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2C" w:rsidRPr="00121195" w:rsidRDefault="00FF772C" w:rsidP="00FF772C">
      <w:pPr>
        <w:jc w:val="center"/>
        <w:rPr>
          <w:b/>
          <w:sz w:val="28"/>
          <w:szCs w:val="28"/>
        </w:rPr>
      </w:pPr>
      <w:r w:rsidRPr="00121195">
        <w:rPr>
          <w:b/>
          <w:sz w:val="28"/>
          <w:szCs w:val="28"/>
        </w:rPr>
        <w:t>ПОЯСНЮВАЛЬНА ЗАПИСКА</w:t>
      </w:r>
    </w:p>
    <w:p w:rsidR="00EA3E83" w:rsidRPr="00121195" w:rsidRDefault="00FF772C" w:rsidP="00EA3E83">
      <w:pPr>
        <w:jc w:val="center"/>
        <w:rPr>
          <w:b/>
          <w:sz w:val="28"/>
          <w:szCs w:val="28"/>
        </w:rPr>
      </w:pPr>
      <w:r w:rsidRPr="00121195">
        <w:rPr>
          <w:b/>
          <w:sz w:val="28"/>
          <w:szCs w:val="28"/>
        </w:rPr>
        <w:t xml:space="preserve">до </w:t>
      </w:r>
      <w:proofErr w:type="spellStart"/>
      <w:r w:rsidRPr="00121195">
        <w:rPr>
          <w:b/>
          <w:sz w:val="28"/>
          <w:szCs w:val="28"/>
        </w:rPr>
        <w:t>про</w:t>
      </w:r>
      <w:r w:rsidR="00796A63" w:rsidRPr="00121195">
        <w:rPr>
          <w:b/>
          <w:sz w:val="28"/>
          <w:szCs w:val="28"/>
        </w:rPr>
        <w:t>є</w:t>
      </w:r>
      <w:r w:rsidRPr="00121195">
        <w:rPr>
          <w:b/>
          <w:sz w:val="28"/>
          <w:szCs w:val="28"/>
        </w:rPr>
        <w:t>кту</w:t>
      </w:r>
      <w:proofErr w:type="spellEnd"/>
      <w:r w:rsidRPr="00121195">
        <w:rPr>
          <w:b/>
          <w:sz w:val="28"/>
          <w:szCs w:val="28"/>
        </w:rPr>
        <w:t xml:space="preserve"> наказу Міністерства </w:t>
      </w:r>
      <w:r w:rsidR="00795FEF" w:rsidRPr="00121195">
        <w:rPr>
          <w:b/>
          <w:sz w:val="28"/>
          <w:szCs w:val="28"/>
        </w:rPr>
        <w:t xml:space="preserve">енергетики </w:t>
      </w:r>
      <w:r w:rsidRPr="00121195">
        <w:rPr>
          <w:b/>
          <w:sz w:val="28"/>
          <w:szCs w:val="28"/>
        </w:rPr>
        <w:t xml:space="preserve">України </w:t>
      </w:r>
    </w:p>
    <w:p w:rsidR="00FF772C" w:rsidRPr="00121195" w:rsidRDefault="00FF772C" w:rsidP="0030390A">
      <w:pPr>
        <w:spacing w:after="120"/>
        <w:jc w:val="center"/>
        <w:rPr>
          <w:b/>
          <w:sz w:val="28"/>
          <w:szCs w:val="28"/>
          <w:lang w:val="ru-RU"/>
        </w:rPr>
      </w:pPr>
      <w:r w:rsidRPr="00121195">
        <w:rPr>
          <w:b/>
          <w:sz w:val="28"/>
          <w:szCs w:val="28"/>
        </w:rPr>
        <w:t xml:space="preserve">«Про затвердження Технічного регламенту енергетичного маркування </w:t>
      </w:r>
      <w:r w:rsidR="00BF11C5" w:rsidRPr="00121195">
        <w:rPr>
          <w:b/>
          <w:sz w:val="28"/>
          <w:szCs w:val="28"/>
        </w:rPr>
        <w:t xml:space="preserve"> твердопаливних котлів, комплектів з твердопаливного котла, додаткових нагрівачів, регуляторів температури і сонячних установок</w:t>
      </w:r>
      <w:r w:rsidRPr="00121195">
        <w:rPr>
          <w:b/>
          <w:sz w:val="28"/>
          <w:szCs w:val="28"/>
        </w:rPr>
        <w:t>»</w:t>
      </w:r>
    </w:p>
    <w:p w:rsidR="00795284" w:rsidRPr="00121195" w:rsidRDefault="00795284" w:rsidP="00BF11C5">
      <w:pPr>
        <w:ind w:firstLine="720"/>
        <w:contextualSpacing/>
        <w:jc w:val="both"/>
        <w:rPr>
          <w:b/>
          <w:sz w:val="28"/>
          <w:szCs w:val="28"/>
        </w:rPr>
      </w:pPr>
    </w:p>
    <w:p w:rsidR="00BF11C5" w:rsidRPr="00121195" w:rsidRDefault="00BF11C5" w:rsidP="00BF11C5">
      <w:pPr>
        <w:ind w:firstLine="720"/>
        <w:contextualSpacing/>
        <w:jc w:val="both"/>
        <w:rPr>
          <w:b/>
          <w:sz w:val="28"/>
          <w:szCs w:val="28"/>
        </w:rPr>
      </w:pPr>
      <w:r w:rsidRPr="00121195">
        <w:rPr>
          <w:b/>
          <w:sz w:val="28"/>
          <w:szCs w:val="28"/>
        </w:rPr>
        <w:t>1. Резюме</w:t>
      </w:r>
    </w:p>
    <w:p w:rsidR="00FF772C" w:rsidRPr="00121195" w:rsidRDefault="00BF11C5" w:rsidP="00C423C8">
      <w:pPr>
        <w:spacing w:after="60"/>
        <w:ind w:firstLine="709"/>
        <w:jc w:val="both"/>
        <w:rPr>
          <w:sz w:val="28"/>
          <w:szCs w:val="28"/>
        </w:rPr>
      </w:pPr>
      <w:r w:rsidRPr="00121195">
        <w:rPr>
          <w:sz w:val="28"/>
          <w:szCs w:val="28"/>
        </w:rPr>
        <w:t>О</w:t>
      </w:r>
      <w:r w:rsidR="00FF772C" w:rsidRPr="00121195">
        <w:rPr>
          <w:sz w:val="28"/>
          <w:szCs w:val="28"/>
        </w:rPr>
        <w:t xml:space="preserve">сновною </w:t>
      </w:r>
      <w:r w:rsidRPr="00121195">
        <w:rPr>
          <w:sz w:val="28"/>
          <w:szCs w:val="28"/>
        </w:rPr>
        <w:t>ціллю</w:t>
      </w:r>
      <w:r w:rsidR="00FF772C" w:rsidRPr="00121195">
        <w:rPr>
          <w:sz w:val="28"/>
          <w:szCs w:val="28"/>
        </w:rPr>
        <w:t xml:space="preserve"> прийняття </w:t>
      </w:r>
      <w:proofErr w:type="spellStart"/>
      <w:r w:rsidR="00FF772C" w:rsidRPr="00121195">
        <w:rPr>
          <w:sz w:val="28"/>
          <w:szCs w:val="28"/>
        </w:rPr>
        <w:t>про</w:t>
      </w:r>
      <w:r w:rsidRPr="00121195">
        <w:rPr>
          <w:sz w:val="28"/>
          <w:szCs w:val="28"/>
        </w:rPr>
        <w:t>є</w:t>
      </w:r>
      <w:r w:rsidR="00FF772C" w:rsidRPr="00121195">
        <w:rPr>
          <w:sz w:val="28"/>
          <w:szCs w:val="28"/>
        </w:rPr>
        <w:t>кту</w:t>
      </w:r>
      <w:proofErr w:type="spellEnd"/>
      <w:r w:rsidR="00FF772C" w:rsidRPr="00121195">
        <w:rPr>
          <w:sz w:val="28"/>
          <w:szCs w:val="28"/>
        </w:rPr>
        <w:t xml:space="preserve"> наказу є регламентація вимог щодо </w:t>
      </w:r>
      <w:r w:rsidR="00121195">
        <w:rPr>
          <w:sz w:val="28"/>
          <w:szCs w:val="28"/>
        </w:rPr>
        <w:t>енергетичного маркування</w:t>
      </w:r>
      <w:r w:rsidRPr="00121195">
        <w:rPr>
          <w:sz w:val="28"/>
          <w:szCs w:val="28"/>
        </w:rPr>
        <w:t xml:space="preserve"> твердопаливних котлів, комплектів з твердопаливного котла, додаткових нагрівачів, регуляторів температури і сонячних установок </w:t>
      </w:r>
      <w:r w:rsidR="00FF772C" w:rsidRPr="00121195">
        <w:rPr>
          <w:sz w:val="28"/>
          <w:szCs w:val="28"/>
        </w:rPr>
        <w:t>відповідно до оновленого законодавства ЄС.</w:t>
      </w:r>
    </w:p>
    <w:p w:rsidR="006269EA" w:rsidRPr="00121195" w:rsidRDefault="006269EA" w:rsidP="006269EA">
      <w:pPr>
        <w:spacing w:before="24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121195">
        <w:rPr>
          <w:b/>
          <w:color w:val="000000"/>
          <w:sz w:val="28"/>
          <w:szCs w:val="28"/>
        </w:rPr>
        <w:t>2. Проблема, яка потребує розв’язання</w:t>
      </w:r>
    </w:p>
    <w:p w:rsidR="006269EA" w:rsidRPr="00121195" w:rsidRDefault="006269EA" w:rsidP="006269EA">
      <w:pPr>
        <w:ind w:firstLine="709"/>
        <w:jc w:val="both"/>
        <w:rPr>
          <w:color w:val="000000"/>
          <w:sz w:val="28"/>
          <w:szCs w:val="28"/>
        </w:rPr>
      </w:pPr>
      <w:r w:rsidRPr="00121195">
        <w:rPr>
          <w:color w:val="000000"/>
          <w:sz w:val="28"/>
          <w:szCs w:val="28"/>
        </w:rPr>
        <w:t xml:space="preserve">На сьогоднішній день в Україні відсутні нормативно-правові акти, які покликані сприяти створенню системи енергетичного маркування </w:t>
      </w:r>
      <w:r w:rsidRPr="00121195">
        <w:rPr>
          <w:sz w:val="28"/>
          <w:szCs w:val="28"/>
        </w:rPr>
        <w:t>твердопаливних котлів, комплектів з твердопаливного котла, додаткових нагрівачів, регуляторів температури і сонячних установок</w:t>
      </w:r>
      <w:r w:rsidRPr="00121195">
        <w:rPr>
          <w:color w:val="000000"/>
          <w:sz w:val="28"/>
          <w:szCs w:val="28"/>
        </w:rPr>
        <w:t>, визнаної на міжнародному рівні, яка дасть змогу споживачам обирати найбільш енергоефективні продукти.</w:t>
      </w:r>
    </w:p>
    <w:p w:rsidR="006269EA" w:rsidRPr="00121195" w:rsidRDefault="006269EA" w:rsidP="006269EA">
      <w:pPr>
        <w:ind w:firstLine="709"/>
        <w:jc w:val="both"/>
        <w:rPr>
          <w:color w:val="000000"/>
          <w:sz w:val="28"/>
          <w:szCs w:val="28"/>
        </w:rPr>
      </w:pPr>
      <w:r w:rsidRPr="00121195">
        <w:rPr>
          <w:color w:val="000000"/>
          <w:sz w:val="28"/>
          <w:szCs w:val="28"/>
        </w:rPr>
        <w:t>У 2015 році Європейським Союзом прийнято Делегований регламент Комісії (ЄС) № 2015/1187 від 27 квітня 2015 р., що доповнює Директиву 2010/30/ЄС Європейського Парламенту та Ради стосовно енергетичного маркування твердопаливних котлів, комплектів з твердопаливного котла, додаткових нагрівачів, регуляторів температури і сонячних установок.</w:t>
      </w:r>
    </w:p>
    <w:p w:rsidR="006269EA" w:rsidRPr="00121195" w:rsidRDefault="006269EA" w:rsidP="006269EA">
      <w:pPr>
        <w:ind w:firstLine="709"/>
        <w:jc w:val="both"/>
        <w:rPr>
          <w:color w:val="000000"/>
          <w:sz w:val="28"/>
          <w:szCs w:val="28"/>
        </w:rPr>
      </w:pPr>
      <w:r w:rsidRPr="00121195">
        <w:rPr>
          <w:color w:val="000000"/>
          <w:sz w:val="28"/>
          <w:szCs w:val="28"/>
        </w:rPr>
        <w:t xml:space="preserve">Встановлення вимог щодо подання споживачам інформації про рівень ефективності споживання електроенергії </w:t>
      </w:r>
      <w:proofErr w:type="spellStart"/>
      <w:r w:rsidRPr="00121195">
        <w:rPr>
          <w:color w:val="000000"/>
          <w:sz w:val="28"/>
          <w:szCs w:val="28"/>
        </w:rPr>
        <w:t>енергоспоживчими</w:t>
      </w:r>
      <w:proofErr w:type="spellEnd"/>
      <w:r w:rsidRPr="00121195">
        <w:rPr>
          <w:color w:val="000000"/>
          <w:sz w:val="28"/>
          <w:szCs w:val="28"/>
        </w:rPr>
        <w:t xml:space="preserve"> продуктами, а також додаткової інформації, що має за мету поступово забезпечити збалансовані умови для збільшення інвестицій, підвищення енергетичної безпеки та енергоефективності, а також покращення конкурентного середовища як ключового економічного чинника.</w:t>
      </w:r>
    </w:p>
    <w:p w:rsidR="006269EA" w:rsidRPr="00121195" w:rsidRDefault="00866F60" w:rsidP="006269EA">
      <w:pPr>
        <w:spacing w:after="60"/>
        <w:ind w:firstLine="709"/>
        <w:jc w:val="both"/>
        <w:rPr>
          <w:color w:val="000000"/>
          <w:sz w:val="28"/>
          <w:szCs w:val="28"/>
        </w:rPr>
      </w:pPr>
      <w:r w:rsidRPr="00121195">
        <w:rPr>
          <w:color w:val="000000"/>
          <w:sz w:val="28"/>
          <w:szCs w:val="28"/>
        </w:rPr>
        <w:t>З огляду на</w:t>
      </w:r>
      <w:r w:rsidR="006269EA" w:rsidRPr="00121195">
        <w:rPr>
          <w:color w:val="000000"/>
          <w:sz w:val="28"/>
          <w:szCs w:val="28"/>
        </w:rPr>
        <w:t xml:space="preserve"> вищевикладене, виникла необхідність затвердження Технічного регламенту енергетичного маркування </w:t>
      </w:r>
      <w:r w:rsidR="006269EA" w:rsidRPr="00121195">
        <w:rPr>
          <w:sz w:val="28"/>
          <w:szCs w:val="28"/>
        </w:rPr>
        <w:t>твердопаливних котлів, комплектів з твердопаливного котла, додаткових нагрівачів, регуляторів температури і сонячних установок</w:t>
      </w:r>
      <w:r w:rsidR="006269EA" w:rsidRPr="00121195">
        <w:rPr>
          <w:color w:val="000000"/>
          <w:sz w:val="28"/>
          <w:szCs w:val="28"/>
        </w:rPr>
        <w:t>.</w:t>
      </w:r>
    </w:p>
    <w:p w:rsidR="00795284" w:rsidRPr="00121195" w:rsidRDefault="00795284" w:rsidP="00795284">
      <w:pPr>
        <w:ind w:left="705"/>
        <w:jc w:val="both"/>
        <w:rPr>
          <w:b/>
          <w:sz w:val="28"/>
          <w:szCs w:val="28"/>
        </w:rPr>
      </w:pPr>
      <w:r w:rsidRPr="00121195">
        <w:rPr>
          <w:b/>
          <w:sz w:val="28"/>
          <w:szCs w:val="28"/>
        </w:rPr>
        <w:t xml:space="preserve">3. Суть </w:t>
      </w:r>
      <w:proofErr w:type="spellStart"/>
      <w:r w:rsidR="005A5984">
        <w:rPr>
          <w:b/>
          <w:sz w:val="28"/>
          <w:szCs w:val="28"/>
        </w:rPr>
        <w:t>проє</w:t>
      </w:r>
      <w:r w:rsidR="00866F60" w:rsidRPr="00121195">
        <w:rPr>
          <w:b/>
          <w:sz w:val="28"/>
          <w:szCs w:val="28"/>
        </w:rPr>
        <w:t>кту</w:t>
      </w:r>
      <w:proofErr w:type="spellEnd"/>
      <w:r w:rsidR="00866F60" w:rsidRPr="00121195">
        <w:rPr>
          <w:b/>
          <w:sz w:val="28"/>
          <w:szCs w:val="28"/>
        </w:rPr>
        <w:t xml:space="preserve"> </w:t>
      </w:r>
      <w:proofErr w:type="spellStart"/>
      <w:r w:rsidRPr="00121195">
        <w:rPr>
          <w:b/>
          <w:sz w:val="28"/>
          <w:szCs w:val="28"/>
        </w:rPr>
        <w:t>акта</w:t>
      </w:r>
      <w:proofErr w:type="spellEnd"/>
    </w:p>
    <w:p w:rsidR="00795284" w:rsidRPr="00121195" w:rsidRDefault="00795284" w:rsidP="00795284">
      <w:pPr>
        <w:spacing w:after="60"/>
        <w:ind w:firstLine="709"/>
        <w:jc w:val="both"/>
        <w:rPr>
          <w:sz w:val="28"/>
          <w:szCs w:val="28"/>
        </w:rPr>
      </w:pPr>
      <w:r w:rsidRPr="00121195">
        <w:rPr>
          <w:sz w:val="28"/>
          <w:szCs w:val="28"/>
        </w:rPr>
        <w:t xml:space="preserve">Затвердження технічних регламентів з енергетичного маркування дозволить надавати споживачам інформацію про рівень ефективності споживання енергетичних та інших основних ресурсів </w:t>
      </w:r>
      <w:proofErr w:type="spellStart"/>
      <w:r w:rsidRPr="00121195">
        <w:rPr>
          <w:sz w:val="28"/>
          <w:szCs w:val="28"/>
        </w:rPr>
        <w:t>енергоспоживчими</w:t>
      </w:r>
      <w:proofErr w:type="spellEnd"/>
      <w:r w:rsidRPr="00121195">
        <w:rPr>
          <w:sz w:val="28"/>
          <w:szCs w:val="28"/>
        </w:rPr>
        <w:t xml:space="preserve"> продуктами, а також додаткової інформації, що дасть змогу споживачам обирати найбільш енергоефективні продукти.</w:t>
      </w:r>
    </w:p>
    <w:p w:rsidR="00795284" w:rsidRPr="00121195" w:rsidRDefault="00795284" w:rsidP="00795284">
      <w:pPr>
        <w:shd w:val="clear" w:color="auto" w:fill="FFFFFF"/>
        <w:tabs>
          <w:tab w:val="left" w:pos="1018"/>
        </w:tabs>
        <w:ind w:left="705"/>
        <w:rPr>
          <w:b/>
          <w:bCs/>
          <w:color w:val="000000"/>
          <w:sz w:val="28"/>
          <w:szCs w:val="28"/>
        </w:rPr>
      </w:pPr>
      <w:r w:rsidRPr="00121195">
        <w:rPr>
          <w:b/>
          <w:bCs/>
          <w:color w:val="000000"/>
          <w:sz w:val="28"/>
          <w:szCs w:val="28"/>
        </w:rPr>
        <w:t>4. Вплив на бюджет</w:t>
      </w:r>
    </w:p>
    <w:p w:rsidR="00103671" w:rsidRPr="00121195" w:rsidRDefault="00795284" w:rsidP="00E56948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121195">
        <w:rPr>
          <w:color w:val="000000"/>
          <w:spacing w:val="1"/>
          <w:sz w:val="28"/>
          <w:szCs w:val="28"/>
        </w:rPr>
        <w:t xml:space="preserve">Реалізація </w:t>
      </w:r>
      <w:proofErr w:type="spellStart"/>
      <w:r w:rsidRPr="00121195">
        <w:rPr>
          <w:color w:val="000000"/>
          <w:spacing w:val="1"/>
          <w:sz w:val="28"/>
          <w:szCs w:val="28"/>
        </w:rPr>
        <w:t>проєкту</w:t>
      </w:r>
      <w:proofErr w:type="spellEnd"/>
      <w:r w:rsidRPr="00121195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C423C8" w:rsidRPr="00121195">
        <w:rPr>
          <w:color w:val="000000"/>
          <w:spacing w:val="1"/>
          <w:sz w:val="28"/>
          <w:szCs w:val="28"/>
        </w:rPr>
        <w:t>акта</w:t>
      </w:r>
      <w:proofErr w:type="spellEnd"/>
      <w:r w:rsidRPr="00121195">
        <w:rPr>
          <w:color w:val="000000"/>
          <w:spacing w:val="1"/>
          <w:sz w:val="28"/>
          <w:szCs w:val="28"/>
        </w:rPr>
        <w:t xml:space="preserve"> </w:t>
      </w:r>
      <w:r w:rsidRPr="00121195">
        <w:rPr>
          <w:color w:val="000000"/>
          <w:sz w:val="28"/>
          <w:szCs w:val="28"/>
        </w:rPr>
        <w:t>не потребує додаткових матеріальних та інших витрат. Всі видатки по заходах з впровадження Технічного регламенту будуть здійснюватися в межах коштів, передбачених головними розпорядниками на відповідний бюджетний рік.</w:t>
      </w:r>
    </w:p>
    <w:p w:rsidR="00A7026E" w:rsidRPr="00121195" w:rsidRDefault="00A7026E" w:rsidP="00121195">
      <w:pPr>
        <w:shd w:val="clear" w:color="auto" w:fill="FFFFFF"/>
        <w:tabs>
          <w:tab w:val="left" w:pos="1018"/>
        </w:tabs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 w:rsidRPr="00121195">
        <w:rPr>
          <w:b/>
          <w:bCs/>
          <w:color w:val="000000"/>
          <w:sz w:val="28"/>
          <w:szCs w:val="28"/>
        </w:rPr>
        <w:lastRenderedPageBreak/>
        <w:t>5. Позиція заінтересованих сторін</w:t>
      </w:r>
    </w:p>
    <w:p w:rsidR="00A7026E" w:rsidRPr="00121195" w:rsidRDefault="00866F60" w:rsidP="00A7026E">
      <w:pPr>
        <w:shd w:val="clear" w:color="auto" w:fill="FFFFFF"/>
        <w:ind w:firstLine="705"/>
        <w:jc w:val="both"/>
        <w:rPr>
          <w:color w:val="000000"/>
          <w:spacing w:val="1"/>
          <w:sz w:val="28"/>
          <w:szCs w:val="28"/>
        </w:rPr>
      </w:pPr>
      <w:proofErr w:type="spellStart"/>
      <w:r w:rsidRPr="00121195">
        <w:rPr>
          <w:color w:val="000000"/>
          <w:spacing w:val="1"/>
          <w:sz w:val="28"/>
          <w:szCs w:val="28"/>
        </w:rPr>
        <w:t>Проєкт</w:t>
      </w:r>
      <w:proofErr w:type="spellEnd"/>
      <w:r w:rsidRPr="00121195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21195">
        <w:rPr>
          <w:color w:val="000000"/>
          <w:spacing w:val="1"/>
          <w:sz w:val="28"/>
          <w:szCs w:val="28"/>
        </w:rPr>
        <w:t>а</w:t>
      </w:r>
      <w:r w:rsidR="00C423C8" w:rsidRPr="00121195">
        <w:rPr>
          <w:color w:val="000000"/>
          <w:spacing w:val="1"/>
          <w:sz w:val="28"/>
          <w:szCs w:val="28"/>
        </w:rPr>
        <w:t>кт</w:t>
      </w:r>
      <w:r w:rsidRPr="00121195">
        <w:rPr>
          <w:color w:val="000000"/>
          <w:spacing w:val="1"/>
          <w:sz w:val="28"/>
          <w:szCs w:val="28"/>
        </w:rPr>
        <w:t>а</w:t>
      </w:r>
      <w:proofErr w:type="spellEnd"/>
      <w:r w:rsidR="00A7026E" w:rsidRPr="00121195">
        <w:rPr>
          <w:color w:val="000000"/>
          <w:spacing w:val="1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соціально-побутової сфери та не надсилався на розгляд Наукового комітету Національної ради України з питань розвитку науки і технологій, оскільки він не стосується сфери наукової та науково-технічної діяльності.</w:t>
      </w:r>
    </w:p>
    <w:p w:rsidR="00A7026E" w:rsidRPr="00121195" w:rsidRDefault="00A7026E" w:rsidP="00A7026E">
      <w:pPr>
        <w:shd w:val="clear" w:color="auto" w:fill="FFFFFF"/>
        <w:ind w:firstLine="705"/>
        <w:jc w:val="both"/>
        <w:rPr>
          <w:color w:val="000000"/>
          <w:spacing w:val="1"/>
          <w:sz w:val="28"/>
          <w:szCs w:val="28"/>
        </w:rPr>
      </w:pPr>
      <w:r w:rsidRPr="00121195">
        <w:rPr>
          <w:color w:val="000000"/>
          <w:spacing w:val="1"/>
          <w:sz w:val="28"/>
          <w:szCs w:val="28"/>
        </w:rPr>
        <w:t xml:space="preserve">Крім того, реалізація </w:t>
      </w:r>
      <w:proofErr w:type="spellStart"/>
      <w:r w:rsidR="00C423C8" w:rsidRPr="00121195">
        <w:rPr>
          <w:color w:val="000000"/>
          <w:spacing w:val="1"/>
          <w:sz w:val="28"/>
          <w:szCs w:val="28"/>
        </w:rPr>
        <w:t>акта</w:t>
      </w:r>
      <w:proofErr w:type="spellEnd"/>
      <w:r w:rsidRPr="00121195">
        <w:rPr>
          <w:color w:val="000000"/>
          <w:spacing w:val="1"/>
          <w:sz w:val="28"/>
          <w:szCs w:val="28"/>
        </w:rPr>
        <w:t xml:space="preserve"> не матиме впливу на інтереси окремих верств (груп) населення, об’єднаних спільними інтересами.</w:t>
      </w:r>
    </w:p>
    <w:p w:rsidR="00A7026E" w:rsidRPr="00121195" w:rsidRDefault="00A7026E" w:rsidP="00A7026E">
      <w:pPr>
        <w:shd w:val="clear" w:color="auto" w:fill="FFFFFF"/>
        <w:ind w:firstLine="705"/>
        <w:jc w:val="both"/>
        <w:rPr>
          <w:color w:val="000000"/>
          <w:spacing w:val="1"/>
          <w:sz w:val="28"/>
          <w:szCs w:val="28"/>
        </w:rPr>
      </w:pPr>
      <w:r w:rsidRPr="00121195">
        <w:rPr>
          <w:color w:val="000000"/>
          <w:spacing w:val="1"/>
          <w:sz w:val="28"/>
          <w:szCs w:val="28"/>
        </w:rPr>
        <w:t xml:space="preserve">Консультації із заінтересованими сторонами стосовно </w:t>
      </w:r>
      <w:proofErr w:type="spellStart"/>
      <w:r w:rsidR="00C423C8" w:rsidRPr="00121195">
        <w:rPr>
          <w:color w:val="000000"/>
          <w:spacing w:val="1"/>
          <w:sz w:val="28"/>
          <w:szCs w:val="28"/>
        </w:rPr>
        <w:t>акта</w:t>
      </w:r>
      <w:proofErr w:type="spellEnd"/>
      <w:r w:rsidRPr="00121195">
        <w:rPr>
          <w:color w:val="000000"/>
          <w:spacing w:val="1"/>
          <w:sz w:val="28"/>
          <w:szCs w:val="28"/>
        </w:rPr>
        <w:t xml:space="preserve"> не проводилися.</w:t>
      </w:r>
    </w:p>
    <w:p w:rsidR="005C06F1" w:rsidRPr="00121195" w:rsidRDefault="00A7026E" w:rsidP="005C06F1">
      <w:pPr>
        <w:shd w:val="clear" w:color="auto" w:fill="FFFFFF"/>
        <w:ind w:firstLine="705"/>
        <w:jc w:val="both"/>
        <w:rPr>
          <w:color w:val="000000"/>
          <w:spacing w:val="1"/>
          <w:sz w:val="28"/>
          <w:szCs w:val="28"/>
        </w:rPr>
      </w:pPr>
      <w:r w:rsidRPr="00121195">
        <w:rPr>
          <w:color w:val="000000"/>
          <w:spacing w:val="1"/>
          <w:sz w:val="28"/>
          <w:szCs w:val="28"/>
        </w:rPr>
        <w:t xml:space="preserve">Реалізація </w:t>
      </w:r>
      <w:proofErr w:type="spellStart"/>
      <w:r w:rsidR="00C423C8" w:rsidRPr="00121195">
        <w:rPr>
          <w:color w:val="000000"/>
          <w:spacing w:val="1"/>
          <w:sz w:val="28"/>
          <w:szCs w:val="28"/>
        </w:rPr>
        <w:t>акта</w:t>
      </w:r>
      <w:proofErr w:type="spellEnd"/>
      <w:r w:rsidRPr="00121195">
        <w:rPr>
          <w:color w:val="000000"/>
          <w:spacing w:val="1"/>
          <w:sz w:val="28"/>
          <w:szCs w:val="28"/>
        </w:rPr>
        <w:t xml:space="preserve"> матиме вплив на ключові інтереси заінтересованих сторін, прогноз впливу додається.</w:t>
      </w:r>
    </w:p>
    <w:p w:rsidR="005C06F1" w:rsidRPr="00121195" w:rsidRDefault="005C06F1" w:rsidP="005C06F1">
      <w:pPr>
        <w:shd w:val="clear" w:color="auto" w:fill="FFFFFF"/>
        <w:tabs>
          <w:tab w:val="left" w:pos="1018"/>
        </w:tabs>
        <w:spacing w:before="120"/>
        <w:ind w:left="703"/>
        <w:jc w:val="both"/>
        <w:rPr>
          <w:b/>
          <w:bCs/>
          <w:color w:val="000000"/>
          <w:sz w:val="28"/>
          <w:szCs w:val="28"/>
        </w:rPr>
      </w:pPr>
      <w:r w:rsidRPr="00121195">
        <w:rPr>
          <w:b/>
          <w:bCs/>
          <w:color w:val="000000"/>
          <w:sz w:val="28"/>
          <w:szCs w:val="28"/>
        </w:rPr>
        <w:t>6. Прогноз впливу</w:t>
      </w:r>
    </w:p>
    <w:p w:rsidR="005C06F1" w:rsidRPr="00121195" w:rsidRDefault="00866F60" w:rsidP="005C06F1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proofErr w:type="spellStart"/>
      <w:r w:rsidRPr="00121195">
        <w:rPr>
          <w:color w:val="000000"/>
          <w:spacing w:val="1"/>
          <w:sz w:val="28"/>
          <w:szCs w:val="28"/>
        </w:rPr>
        <w:t>Проєкт</w:t>
      </w:r>
      <w:proofErr w:type="spellEnd"/>
      <w:r w:rsidRPr="00121195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121195">
        <w:rPr>
          <w:color w:val="000000"/>
          <w:spacing w:val="1"/>
          <w:sz w:val="28"/>
          <w:szCs w:val="28"/>
        </w:rPr>
        <w:t>акта</w:t>
      </w:r>
      <w:proofErr w:type="spellEnd"/>
      <w:r w:rsidR="005C06F1" w:rsidRPr="00121195">
        <w:rPr>
          <w:color w:val="000000"/>
          <w:sz w:val="28"/>
          <w:szCs w:val="28"/>
        </w:rPr>
        <w:t xml:space="preserve"> не стосується питання розвитку адміністративно-територіальних одиниць України, є регуляторним актом та відповідає принципам державної регуляторної політики та не має впливу на ринок праці.</w:t>
      </w:r>
    </w:p>
    <w:p w:rsidR="005C06F1" w:rsidRPr="00121195" w:rsidRDefault="005C06F1" w:rsidP="005C06F1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121195">
        <w:rPr>
          <w:color w:val="000000"/>
          <w:sz w:val="28"/>
          <w:szCs w:val="28"/>
        </w:rPr>
        <w:t xml:space="preserve">Проте, </w:t>
      </w:r>
      <w:proofErr w:type="spellStart"/>
      <w:r w:rsidR="00866F60" w:rsidRPr="00121195">
        <w:rPr>
          <w:color w:val="000000"/>
          <w:spacing w:val="1"/>
          <w:sz w:val="28"/>
          <w:szCs w:val="28"/>
        </w:rPr>
        <w:t>проєкт</w:t>
      </w:r>
      <w:proofErr w:type="spellEnd"/>
      <w:r w:rsidR="00866F60" w:rsidRPr="00121195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66F60" w:rsidRPr="00121195">
        <w:rPr>
          <w:color w:val="000000"/>
          <w:spacing w:val="1"/>
          <w:sz w:val="28"/>
          <w:szCs w:val="28"/>
        </w:rPr>
        <w:t>акта</w:t>
      </w:r>
      <w:proofErr w:type="spellEnd"/>
      <w:r w:rsidRPr="00121195">
        <w:rPr>
          <w:color w:val="000000"/>
          <w:sz w:val="28"/>
          <w:szCs w:val="28"/>
        </w:rPr>
        <w:t xml:space="preserve"> матиме вплив на ринкове середовище та інтереси суб’єктів господарювання, громадян та держави. Для держави вигодами від прийняття </w:t>
      </w:r>
      <w:proofErr w:type="spellStart"/>
      <w:r w:rsidR="00C423C8" w:rsidRPr="00121195">
        <w:rPr>
          <w:color w:val="000000"/>
          <w:sz w:val="28"/>
          <w:szCs w:val="28"/>
        </w:rPr>
        <w:t>акта</w:t>
      </w:r>
      <w:proofErr w:type="spellEnd"/>
      <w:r w:rsidRPr="00121195">
        <w:rPr>
          <w:color w:val="000000"/>
          <w:sz w:val="28"/>
          <w:szCs w:val="28"/>
        </w:rPr>
        <w:t xml:space="preserve"> буде зменшення загальнодержавного рівня енергетичного споживання за рахунок збільшення кількості енергоефективних товарів на ринку, для суб’єктів господарювання – можливість постачання своєї продукції на ринок Європейського Союзу, скорочення споживання енергетичних ресурсів під час використання твердопаливних котлів, комплектів з твердопаливного котла, додаткових нагрівачів, регуляторів температури і сонячних установок та плати за них, а також покращення іміджу підприємства, за рахунок використання екологічного та енергоефективного обладнання (принцип «зеленої економіки») та для громадян – зменшення витрат за використання електричної енергії, використання енергоефективного та екологічного обладнання та тривалий строк експлуатації.</w:t>
      </w:r>
      <w:r w:rsidR="00FF4C93">
        <w:rPr>
          <w:color w:val="000000"/>
          <w:sz w:val="28"/>
          <w:szCs w:val="28"/>
        </w:rPr>
        <w:t xml:space="preserve"> Прогноз впливу додається.</w:t>
      </w:r>
      <w:bookmarkStart w:id="0" w:name="_GoBack"/>
      <w:bookmarkEnd w:id="0"/>
    </w:p>
    <w:p w:rsidR="005C06F1" w:rsidRPr="00121195" w:rsidRDefault="005C06F1" w:rsidP="005C06F1">
      <w:pPr>
        <w:spacing w:before="120"/>
        <w:ind w:left="703"/>
        <w:jc w:val="both"/>
        <w:rPr>
          <w:b/>
          <w:bCs/>
          <w:color w:val="000000"/>
          <w:spacing w:val="1"/>
          <w:sz w:val="28"/>
          <w:szCs w:val="28"/>
        </w:rPr>
      </w:pPr>
      <w:r w:rsidRPr="00121195">
        <w:rPr>
          <w:b/>
          <w:bCs/>
          <w:color w:val="000000"/>
          <w:spacing w:val="1"/>
          <w:sz w:val="28"/>
          <w:szCs w:val="28"/>
        </w:rPr>
        <w:t>7. Позиція заінтересованих органів</w:t>
      </w:r>
    </w:p>
    <w:p w:rsidR="005C06F1" w:rsidRPr="00121195" w:rsidRDefault="00866F60" w:rsidP="005C06F1">
      <w:pPr>
        <w:spacing w:after="60"/>
        <w:ind w:firstLine="709"/>
        <w:jc w:val="both"/>
        <w:rPr>
          <w:color w:val="000000"/>
          <w:sz w:val="28"/>
          <w:szCs w:val="28"/>
        </w:rPr>
      </w:pPr>
      <w:proofErr w:type="spellStart"/>
      <w:r w:rsidRPr="00121195">
        <w:rPr>
          <w:color w:val="000000"/>
          <w:sz w:val="28"/>
          <w:szCs w:val="28"/>
        </w:rPr>
        <w:t>Проєкт</w:t>
      </w:r>
      <w:proofErr w:type="spellEnd"/>
      <w:r w:rsidRPr="00121195">
        <w:rPr>
          <w:color w:val="000000"/>
          <w:sz w:val="28"/>
          <w:szCs w:val="28"/>
        </w:rPr>
        <w:t xml:space="preserve"> </w:t>
      </w:r>
      <w:proofErr w:type="spellStart"/>
      <w:r w:rsidRPr="00121195">
        <w:rPr>
          <w:color w:val="000000"/>
          <w:sz w:val="28"/>
          <w:szCs w:val="28"/>
        </w:rPr>
        <w:t>акта</w:t>
      </w:r>
      <w:proofErr w:type="spellEnd"/>
      <w:r w:rsidR="005C06F1" w:rsidRPr="00121195">
        <w:rPr>
          <w:color w:val="000000"/>
          <w:sz w:val="28"/>
          <w:szCs w:val="28"/>
        </w:rPr>
        <w:t xml:space="preserve"> потребує погодження з Державною регуляторною службою України, Антимонопольним комітетом України, Державною службою України з питань безпечності харчових продуктів та захисту споживачів та Міністерством розвитку економіки, торгівлі та сільського господарства України.</w:t>
      </w:r>
    </w:p>
    <w:p w:rsidR="00121195" w:rsidRDefault="00121195" w:rsidP="00121195">
      <w:pPr>
        <w:ind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121195">
        <w:rPr>
          <w:color w:val="000000"/>
          <w:sz w:val="28"/>
          <w:szCs w:val="28"/>
        </w:rPr>
        <w:t>Проєкт</w:t>
      </w:r>
      <w:proofErr w:type="spellEnd"/>
      <w:r w:rsidRPr="00121195">
        <w:rPr>
          <w:color w:val="000000"/>
          <w:sz w:val="28"/>
          <w:szCs w:val="28"/>
        </w:rPr>
        <w:t xml:space="preserve"> </w:t>
      </w:r>
      <w:proofErr w:type="spellStart"/>
      <w:r w:rsidRPr="00121195">
        <w:rPr>
          <w:color w:val="000000"/>
          <w:sz w:val="28"/>
          <w:szCs w:val="28"/>
        </w:rPr>
        <w:t>акта</w:t>
      </w:r>
      <w:proofErr w:type="spellEnd"/>
      <w:r w:rsidRPr="00121195">
        <w:rPr>
          <w:color w:val="000000"/>
          <w:sz w:val="28"/>
          <w:szCs w:val="28"/>
        </w:rPr>
        <w:t xml:space="preserve"> потребує проведення правової експертизи Міністерством юстиції України.</w:t>
      </w:r>
    </w:p>
    <w:p w:rsidR="00121195" w:rsidRPr="00121195" w:rsidRDefault="00121195" w:rsidP="00121195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172E9B" w:rsidRPr="00121195" w:rsidRDefault="00172E9B" w:rsidP="0012119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21195">
        <w:rPr>
          <w:b/>
          <w:color w:val="000000"/>
          <w:sz w:val="28"/>
          <w:szCs w:val="28"/>
        </w:rPr>
        <w:t>8. Ризики та обмеження</w:t>
      </w:r>
    </w:p>
    <w:p w:rsidR="00172E9B" w:rsidRPr="00121195" w:rsidRDefault="00866F60" w:rsidP="00172E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195">
        <w:rPr>
          <w:color w:val="000000"/>
          <w:sz w:val="28"/>
          <w:szCs w:val="28"/>
        </w:rPr>
        <w:t xml:space="preserve">У </w:t>
      </w:r>
      <w:proofErr w:type="spellStart"/>
      <w:r w:rsidRPr="00121195">
        <w:rPr>
          <w:color w:val="000000"/>
          <w:sz w:val="28"/>
          <w:szCs w:val="28"/>
        </w:rPr>
        <w:t>проєкті</w:t>
      </w:r>
      <w:proofErr w:type="spellEnd"/>
      <w:r w:rsidR="00172E9B" w:rsidRPr="00121195">
        <w:rPr>
          <w:color w:val="000000"/>
          <w:sz w:val="28"/>
          <w:szCs w:val="28"/>
        </w:rPr>
        <w:t xml:space="preserve"> </w:t>
      </w:r>
      <w:proofErr w:type="spellStart"/>
      <w:r w:rsidR="00C423C8" w:rsidRPr="00121195">
        <w:rPr>
          <w:color w:val="000000"/>
          <w:sz w:val="28"/>
          <w:szCs w:val="28"/>
        </w:rPr>
        <w:t>акт</w:t>
      </w:r>
      <w:r w:rsidRPr="00121195">
        <w:rPr>
          <w:color w:val="000000"/>
          <w:sz w:val="28"/>
          <w:szCs w:val="28"/>
        </w:rPr>
        <w:t>а</w:t>
      </w:r>
      <w:proofErr w:type="spellEnd"/>
      <w:r w:rsidR="00172E9B" w:rsidRPr="00121195">
        <w:rPr>
          <w:color w:val="000000"/>
          <w:sz w:val="28"/>
          <w:szCs w:val="28"/>
        </w:rPr>
        <w:t xml:space="preserve"> відсутні положення, що стосуються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</w:t>
      </w:r>
      <w:r w:rsidR="00172E9B" w:rsidRPr="00121195">
        <w:rPr>
          <w:color w:val="000000"/>
          <w:sz w:val="28"/>
          <w:szCs w:val="28"/>
        </w:rPr>
        <w:lastRenderedPageBreak/>
        <w:t xml:space="preserve">пов’язаних з корупцією створюють підстави для дискримінації, стосуються інших ризиків та обмежень, які можуть виникнути під час реалізації </w:t>
      </w:r>
      <w:proofErr w:type="spellStart"/>
      <w:r w:rsidR="00172E9B" w:rsidRPr="00121195">
        <w:rPr>
          <w:color w:val="000000"/>
          <w:sz w:val="28"/>
          <w:szCs w:val="28"/>
        </w:rPr>
        <w:t>акта</w:t>
      </w:r>
      <w:proofErr w:type="spellEnd"/>
      <w:r w:rsidR="00172E9B" w:rsidRPr="00121195">
        <w:rPr>
          <w:color w:val="000000"/>
          <w:sz w:val="28"/>
          <w:szCs w:val="28"/>
        </w:rPr>
        <w:t>.</w:t>
      </w:r>
    </w:p>
    <w:p w:rsidR="00172E9B" w:rsidRPr="00121195" w:rsidRDefault="00172E9B" w:rsidP="00172E9B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  <w:r w:rsidRPr="00121195">
        <w:rPr>
          <w:color w:val="000000"/>
          <w:sz w:val="28"/>
          <w:szCs w:val="28"/>
        </w:rPr>
        <w:t xml:space="preserve">Громадська антикорупційна та громадська </w:t>
      </w:r>
      <w:proofErr w:type="spellStart"/>
      <w:r w:rsidRPr="00121195">
        <w:rPr>
          <w:color w:val="000000"/>
          <w:sz w:val="28"/>
          <w:szCs w:val="28"/>
        </w:rPr>
        <w:t>антидискримінаційна</w:t>
      </w:r>
      <w:proofErr w:type="spellEnd"/>
      <w:r w:rsidRPr="00121195">
        <w:rPr>
          <w:color w:val="000000"/>
          <w:sz w:val="28"/>
          <w:szCs w:val="28"/>
        </w:rPr>
        <w:t xml:space="preserve"> експертизи не проводились.</w:t>
      </w:r>
    </w:p>
    <w:p w:rsidR="00866F60" w:rsidRPr="00121195" w:rsidRDefault="00866F60" w:rsidP="00172E9B">
      <w:pPr>
        <w:shd w:val="clear" w:color="auto" w:fill="FFFFFF"/>
        <w:ind w:firstLine="705"/>
        <w:jc w:val="both"/>
        <w:rPr>
          <w:color w:val="000000"/>
          <w:sz w:val="28"/>
          <w:szCs w:val="28"/>
        </w:rPr>
      </w:pPr>
    </w:p>
    <w:p w:rsidR="00B07B42" w:rsidRPr="00121195" w:rsidRDefault="00B07B42" w:rsidP="00282BC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121195">
        <w:rPr>
          <w:b/>
          <w:color w:val="000000"/>
          <w:sz w:val="28"/>
          <w:szCs w:val="28"/>
        </w:rPr>
        <w:t xml:space="preserve">9. Підстава розроблення </w:t>
      </w:r>
      <w:proofErr w:type="spellStart"/>
      <w:r w:rsidRPr="00121195">
        <w:rPr>
          <w:b/>
          <w:color w:val="000000"/>
          <w:sz w:val="28"/>
          <w:szCs w:val="28"/>
        </w:rPr>
        <w:t>проєкту</w:t>
      </w:r>
      <w:proofErr w:type="spellEnd"/>
      <w:r w:rsidRPr="00121195">
        <w:rPr>
          <w:b/>
          <w:color w:val="000000"/>
          <w:sz w:val="28"/>
          <w:szCs w:val="28"/>
        </w:rPr>
        <w:t xml:space="preserve"> </w:t>
      </w:r>
      <w:proofErr w:type="spellStart"/>
      <w:r w:rsidRPr="00121195">
        <w:rPr>
          <w:b/>
          <w:color w:val="000000"/>
          <w:sz w:val="28"/>
          <w:szCs w:val="28"/>
        </w:rPr>
        <w:t>акта</w:t>
      </w:r>
      <w:proofErr w:type="spellEnd"/>
    </w:p>
    <w:p w:rsidR="00BF47C6" w:rsidRPr="00121195" w:rsidRDefault="00BF47C6" w:rsidP="00103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195">
        <w:rPr>
          <w:color w:val="000000"/>
          <w:sz w:val="28"/>
          <w:szCs w:val="28"/>
        </w:rPr>
        <w:t xml:space="preserve">Запровадження в Україні системи встановлення вимог щодо енергетичного маркування є вимогою Європейського Союзу, відповідно до Угоди про асоціацію Україна-ЄС, терміном запровадження якої визначений 2017 рік (додаток XXVII до глави 1 «Співробітництво у сфері енергетики, включаючи ядерну енергетику» Розділу V «Економічне і галузеве співробітництво» Угоди про асоціацію України – ЄС). </w:t>
      </w:r>
    </w:p>
    <w:p w:rsidR="005C06F1" w:rsidRPr="00121195" w:rsidRDefault="00866F60" w:rsidP="00103671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121195">
        <w:rPr>
          <w:color w:val="000000"/>
          <w:sz w:val="28"/>
          <w:szCs w:val="28"/>
        </w:rPr>
        <w:t>Проєкт</w:t>
      </w:r>
      <w:proofErr w:type="spellEnd"/>
      <w:r w:rsidRPr="00121195">
        <w:rPr>
          <w:color w:val="000000"/>
          <w:sz w:val="28"/>
          <w:szCs w:val="28"/>
        </w:rPr>
        <w:t xml:space="preserve"> наказу Міністерства </w:t>
      </w:r>
      <w:r w:rsidRPr="00121195">
        <w:rPr>
          <w:sz w:val="28"/>
          <w:szCs w:val="28"/>
        </w:rPr>
        <w:t>енергетики України «Про затвердження Технічного регламенту енергетичного маркування  твердопаливних котлів, комплектів з твердопаливного котла, додаткових нагрівачів, регуляторів температури і сонячних установок»</w:t>
      </w:r>
      <w:r w:rsidR="00282BC4" w:rsidRPr="00121195">
        <w:rPr>
          <w:color w:val="000000"/>
          <w:sz w:val="28"/>
          <w:szCs w:val="28"/>
        </w:rPr>
        <w:t xml:space="preserve"> розроблено на виконання частини другої статті 8 Закону України «Про технічні регламенти та оцінку відповідності», постанови Кабінету Міністрів Ук</w:t>
      </w:r>
      <w:r w:rsidR="00956D04">
        <w:rPr>
          <w:color w:val="000000"/>
          <w:sz w:val="28"/>
          <w:szCs w:val="28"/>
        </w:rPr>
        <w:t>раїни від 16 грудня 2015 року № </w:t>
      </w:r>
      <w:r w:rsidR="00282BC4" w:rsidRPr="00121195">
        <w:rPr>
          <w:color w:val="000000"/>
          <w:sz w:val="28"/>
          <w:szCs w:val="28"/>
        </w:rPr>
        <w:t>1057 «Про визначення сфер діяльності, в яких центральні органи виконавчої влади</w:t>
      </w:r>
      <w:r w:rsidR="00956D04" w:rsidRPr="00956D04">
        <w:rPr>
          <w:color w:val="000000"/>
          <w:sz w:val="28"/>
          <w:szCs w:val="28"/>
        </w:rPr>
        <w:t xml:space="preserve"> </w:t>
      </w:r>
      <w:r w:rsidR="00956D04">
        <w:rPr>
          <w:color w:val="000000"/>
          <w:sz w:val="28"/>
          <w:szCs w:val="28"/>
        </w:rPr>
        <w:t>та Служба безпеки України</w:t>
      </w:r>
      <w:r w:rsidR="00282BC4" w:rsidRPr="00121195">
        <w:rPr>
          <w:color w:val="000000"/>
          <w:sz w:val="28"/>
          <w:szCs w:val="28"/>
        </w:rPr>
        <w:t xml:space="preserve"> здійснюють функції технічного регулювання», постанови Кабінету Міністрів України від 25 жовтня 2017 року №</w:t>
      </w:r>
      <w:r w:rsidR="00956D04">
        <w:rPr>
          <w:color w:val="000000"/>
          <w:sz w:val="28"/>
          <w:szCs w:val="28"/>
        </w:rPr>
        <w:t> </w:t>
      </w:r>
      <w:r w:rsidR="00282BC4" w:rsidRPr="00121195">
        <w:rPr>
          <w:color w:val="000000"/>
          <w:sz w:val="28"/>
          <w:szCs w:val="28"/>
        </w:rPr>
        <w:t>1106 «Про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 та розпорядження Кабінету Міністрів України від 19 серпня 2015 року № 844-р «Про схвалення Стратегії розвитку системи технічного регулювання на період до 2020 року».</w:t>
      </w:r>
    </w:p>
    <w:p w:rsidR="00103671" w:rsidRPr="00121195" w:rsidRDefault="00103671" w:rsidP="00282BC4">
      <w:pPr>
        <w:spacing w:before="120"/>
        <w:ind w:firstLine="851"/>
        <w:jc w:val="both"/>
        <w:rPr>
          <w:color w:val="000000"/>
          <w:sz w:val="28"/>
          <w:szCs w:val="28"/>
        </w:rPr>
      </w:pPr>
    </w:p>
    <w:p w:rsidR="00103671" w:rsidRPr="00121195" w:rsidRDefault="00103671" w:rsidP="00282BC4">
      <w:pPr>
        <w:spacing w:before="120"/>
        <w:ind w:firstLine="851"/>
        <w:jc w:val="both"/>
        <w:rPr>
          <w:color w:val="000000"/>
          <w:sz w:val="28"/>
          <w:szCs w:val="28"/>
        </w:rPr>
      </w:pPr>
    </w:p>
    <w:p w:rsidR="00103671" w:rsidRPr="00121195" w:rsidRDefault="00103671" w:rsidP="00282BC4">
      <w:pPr>
        <w:spacing w:before="120"/>
        <w:ind w:firstLine="851"/>
        <w:jc w:val="both"/>
        <w:rPr>
          <w:color w:val="000000"/>
          <w:sz w:val="28"/>
          <w:szCs w:val="28"/>
        </w:rPr>
      </w:pPr>
    </w:p>
    <w:p w:rsidR="00103671" w:rsidRPr="00121195" w:rsidRDefault="005F4AC9" w:rsidP="00103671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  <w:proofErr w:type="spellStart"/>
      <w:r w:rsidRPr="00121195">
        <w:rPr>
          <w:b/>
          <w:sz w:val="28"/>
          <w:szCs w:val="28"/>
        </w:rPr>
        <w:t>Т.в.о</w:t>
      </w:r>
      <w:proofErr w:type="spellEnd"/>
      <w:r w:rsidRPr="00121195">
        <w:rPr>
          <w:b/>
          <w:sz w:val="28"/>
          <w:szCs w:val="28"/>
        </w:rPr>
        <w:t xml:space="preserve">. Голови </w:t>
      </w:r>
      <w:proofErr w:type="spellStart"/>
      <w:r w:rsidRPr="00121195">
        <w:rPr>
          <w:b/>
          <w:sz w:val="28"/>
          <w:szCs w:val="28"/>
        </w:rPr>
        <w:t>Держенергоефективності</w:t>
      </w:r>
      <w:proofErr w:type="spellEnd"/>
      <w:r w:rsidR="00866F60" w:rsidRPr="00121195">
        <w:rPr>
          <w:b/>
          <w:sz w:val="28"/>
          <w:szCs w:val="28"/>
        </w:rPr>
        <w:tab/>
      </w:r>
      <w:r w:rsidR="00866F60" w:rsidRPr="00121195">
        <w:rPr>
          <w:b/>
          <w:sz w:val="28"/>
          <w:szCs w:val="28"/>
        </w:rPr>
        <w:tab/>
      </w:r>
      <w:r w:rsidR="00866F60" w:rsidRPr="00121195">
        <w:rPr>
          <w:b/>
          <w:sz w:val="28"/>
          <w:szCs w:val="28"/>
        </w:rPr>
        <w:tab/>
      </w:r>
      <w:r w:rsidR="003C0DC7">
        <w:rPr>
          <w:b/>
          <w:sz w:val="28"/>
          <w:szCs w:val="28"/>
        </w:rPr>
        <w:t>Костянтин</w:t>
      </w:r>
      <w:r w:rsidR="00103671" w:rsidRPr="00121195">
        <w:rPr>
          <w:b/>
          <w:sz w:val="28"/>
          <w:szCs w:val="28"/>
        </w:rPr>
        <w:t xml:space="preserve"> </w:t>
      </w:r>
      <w:r w:rsidR="003C0DC7">
        <w:rPr>
          <w:b/>
          <w:sz w:val="28"/>
          <w:szCs w:val="28"/>
        </w:rPr>
        <w:t>ГУРА</w:t>
      </w:r>
    </w:p>
    <w:p w:rsidR="00103671" w:rsidRPr="00121195" w:rsidRDefault="00103671" w:rsidP="005F4AC9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</w:p>
    <w:p w:rsidR="00103671" w:rsidRPr="00121195" w:rsidRDefault="00103671" w:rsidP="00103671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  <w:r w:rsidRPr="00121195">
        <w:rPr>
          <w:b/>
          <w:sz w:val="28"/>
          <w:szCs w:val="28"/>
        </w:rPr>
        <w:t>___   ___________ 2020</w:t>
      </w:r>
      <w:r w:rsidRPr="00121195">
        <w:rPr>
          <w:b/>
          <w:sz w:val="28"/>
          <w:szCs w:val="28"/>
          <w:lang w:val="ru-RU"/>
        </w:rPr>
        <w:t xml:space="preserve"> </w:t>
      </w:r>
      <w:r w:rsidRPr="00121195">
        <w:rPr>
          <w:b/>
          <w:sz w:val="28"/>
          <w:szCs w:val="28"/>
        </w:rPr>
        <w:t>р</w:t>
      </w:r>
      <w:r w:rsidR="00FE1E4B">
        <w:rPr>
          <w:b/>
          <w:sz w:val="28"/>
          <w:szCs w:val="28"/>
        </w:rPr>
        <w:t>оку</w:t>
      </w:r>
    </w:p>
    <w:p w:rsidR="00103671" w:rsidRDefault="00103671" w:rsidP="00282BC4">
      <w:pPr>
        <w:spacing w:before="120"/>
        <w:ind w:firstLine="851"/>
        <w:jc w:val="both"/>
        <w:rPr>
          <w:b/>
          <w:bCs/>
          <w:color w:val="000000"/>
          <w:spacing w:val="1"/>
          <w:sz w:val="28"/>
          <w:szCs w:val="28"/>
        </w:rPr>
      </w:pPr>
    </w:p>
    <w:p w:rsidR="005C06F1" w:rsidRPr="005C06F1" w:rsidRDefault="005C06F1" w:rsidP="005C06F1">
      <w:pPr>
        <w:spacing w:before="120"/>
        <w:ind w:left="703"/>
        <w:jc w:val="both"/>
        <w:rPr>
          <w:color w:val="000000"/>
          <w:sz w:val="28"/>
          <w:szCs w:val="28"/>
        </w:rPr>
      </w:pPr>
    </w:p>
    <w:p w:rsidR="00FF772C" w:rsidRPr="004F5800" w:rsidRDefault="00FF772C" w:rsidP="00FF772C">
      <w:pPr>
        <w:shd w:val="clear" w:color="auto" w:fill="FFFFFF"/>
        <w:rPr>
          <w:b/>
          <w:sz w:val="26"/>
          <w:szCs w:val="26"/>
        </w:rPr>
      </w:pPr>
    </w:p>
    <w:p w:rsidR="00FF772C" w:rsidRDefault="00FF772C" w:rsidP="00FF772C">
      <w:pPr>
        <w:shd w:val="clear" w:color="auto" w:fill="FFFFFF"/>
        <w:rPr>
          <w:b/>
          <w:sz w:val="28"/>
          <w:szCs w:val="28"/>
        </w:rPr>
      </w:pPr>
    </w:p>
    <w:p w:rsidR="00FF772C" w:rsidRPr="003E0E50" w:rsidRDefault="00FF772C" w:rsidP="00FF772C">
      <w:pPr>
        <w:shd w:val="clear" w:color="auto" w:fill="FFFFFF"/>
        <w:rPr>
          <w:b/>
          <w:sz w:val="28"/>
          <w:szCs w:val="28"/>
        </w:rPr>
        <w:sectPr w:rsidR="00FF772C" w:rsidRPr="003E0E50" w:rsidSect="0034586E">
          <w:headerReference w:type="even" r:id="rId8"/>
          <w:headerReference w:type="default" r:id="rId9"/>
          <w:pgSz w:w="11906" w:h="16838"/>
          <w:pgMar w:top="993" w:right="567" w:bottom="1276" w:left="1559" w:header="709" w:footer="709" w:gutter="0"/>
          <w:pgNumType w:start="1"/>
          <w:cols w:space="708"/>
          <w:titlePg/>
          <w:docGrid w:linePitch="360"/>
        </w:sectPr>
      </w:pPr>
    </w:p>
    <w:p w:rsidR="00FF772C" w:rsidRPr="008B3ED4" w:rsidRDefault="00FF772C" w:rsidP="00FF772C">
      <w:pPr>
        <w:shd w:val="clear" w:color="auto" w:fill="FFFFFF"/>
        <w:jc w:val="center"/>
        <w:rPr>
          <w:b/>
          <w:sz w:val="26"/>
          <w:szCs w:val="26"/>
        </w:rPr>
      </w:pPr>
      <w:r w:rsidRPr="008B3ED4">
        <w:rPr>
          <w:b/>
          <w:bCs/>
          <w:sz w:val="26"/>
          <w:szCs w:val="26"/>
        </w:rPr>
        <w:lastRenderedPageBreak/>
        <w:t>ПРОГНОЗ ВПЛИВУ</w:t>
      </w:r>
    </w:p>
    <w:p w:rsidR="00FF772C" w:rsidRDefault="00FF772C" w:rsidP="00FF772C">
      <w:pPr>
        <w:contextualSpacing/>
        <w:jc w:val="center"/>
        <w:rPr>
          <w:b/>
          <w:bCs/>
          <w:sz w:val="26"/>
          <w:szCs w:val="26"/>
        </w:rPr>
      </w:pPr>
      <w:r w:rsidRPr="00C423C8">
        <w:rPr>
          <w:b/>
          <w:bCs/>
          <w:sz w:val="26"/>
          <w:szCs w:val="26"/>
        </w:rPr>
        <w:t xml:space="preserve">реалізації </w:t>
      </w:r>
      <w:proofErr w:type="spellStart"/>
      <w:r w:rsidR="00866F60">
        <w:rPr>
          <w:b/>
          <w:bCs/>
          <w:sz w:val="26"/>
          <w:szCs w:val="26"/>
        </w:rPr>
        <w:t>акта</w:t>
      </w:r>
      <w:proofErr w:type="spellEnd"/>
      <w:r w:rsidRPr="00C423C8">
        <w:rPr>
          <w:b/>
          <w:bCs/>
          <w:sz w:val="26"/>
          <w:szCs w:val="26"/>
        </w:rPr>
        <w:t xml:space="preserve"> на ключові інтереси заінтересованих сторін</w:t>
      </w:r>
    </w:p>
    <w:p w:rsidR="00866F60" w:rsidRDefault="00866F60" w:rsidP="00FF772C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 </w:t>
      </w:r>
      <w:proofErr w:type="spellStart"/>
      <w:r>
        <w:rPr>
          <w:b/>
          <w:bCs/>
          <w:sz w:val="26"/>
          <w:szCs w:val="26"/>
        </w:rPr>
        <w:t>проєкту</w:t>
      </w:r>
      <w:proofErr w:type="spellEnd"/>
      <w:r>
        <w:rPr>
          <w:b/>
          <w:bCs/>
          <w:sz w:val="26"/>
          <w:szCs w:val="26"/>
        </w:rPr>
        <w:t xml:space="preserve"> наказу</w:t>
      </w:r>
      <w:r w:rsidRPr="00866F60">
        <w:rPr>
          <w:color w:val="000000"/>
          <w:sz w:val="28"/>
          <w:szCs w:val="28"/>
        </w:rPr>
        <w:t xml:space="preserve"> </w:t>
      </w:r>
      <w:r w:rsidRPr="00866F60">
        <w:rPr>
          <w:b/>
          <w:bCs/>
          <w:sz w:val="26"/>
          <w:szCs w:val="26"/>
        </w:rPr>
        <w:t>Міністерства енергетики України «Про затвердження Технічного регламенту енергетичного маркування  твердопаливних котлів, комплектів з твердопаливного котла, додаткових нагрівачів,</w:t>
      </w:r>
    </w:p>
    <w:p w:rsidR="00866F60" w:rsidRPr="00C423C8" w:rsidRDefault="00866F60" w:rsidP="00FF772C">
      <w:pPr>
        <w:contextualSpacing/>
        <w:jc w:val="center"/>
        <w:rPr>
          <w:sz w:val="26"/>
          <w:szCs w:val="26"/>
        </w:rPr>
      </w:pPr>
      <w:r w:rsidRPr="00866F60">
        <w:rPr>
          <w:b/>
          <w:bCs/>
          <w:sz w:val="26"/>
          <w:szCs w:val="26"/>
        </w:rPr>
        <w:t xml:space="preserve"> регуляторів температури і сонячних установок»</w:t>
      </w:r>
      <w:r w:rsidRPr="00282BC4">
        <w:rPr>
          <w:color w:val="000000"/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:rsidR="00FF772C" w:rsidRPr="00C423C8" w:rsidRDefault="00FF772C" w:rsidP="00FF772C">
      <w:pPr>
        <w:ind w:firstLine="720"/>
        <w:contextualSpacing/>
        <w:jc w:val="both"/>
        <w:rPr>
          <w:sz w:val="26"/>
          <w:szCs w:val="26"/>
        </w:rPr>
      </w:pPr>
    </w:p>
    <w:p w:rsidR="00FF772C" w:rsidRPr="00CB3661" w:rsidRDefault="00FF772C" w:rsidP="00CB3661">
      <w:pPr>
        <w:contextualSpacing/>
        <w:jc w:val="both"/>
        <w:rPr>
          <w:bCs/>
          <w:sz w:val="26"/>
          <w:szCs w:val="26"/>
        </w:rPr>
      </w:pPr>
      <w:r w:rsidRPr="00C423C8">
        <w:rPr>
          <w:sz w:val="26"/>
          <w:szCs w:val="26"/>
        </w:rPr>
        <w:t xml:space="preserve">1. </w:t>
      </w:r>
      <w:r w:rsidR="00C423C8" w:rsidRPr="00C423C8">
        <w:rPr>
          <w:sz w:val="26"/>
          <w:szCs w:val="26"/>
        </w:rPr>
        <w:t xml:space="preserve">Прийняття </w:t>
      </w:r>
      <w:proofErr w:type="spellStart"/>
      <w:r w:rsidR="00C423C8" w:rsidRPr="00C423C8">
        <w:rPr>
          <w:sz w:val="26"/>
          <w:szCs w:val="26"/>
        </w:rPr>
        <w:t>проєкту</w:t>
      </w:r>
      <w:proofErr w:type="spellEnd"/>
      <w:r w:rsidR="00C423C8" w:rsidRPr="00C423C8">
        <w:rPr>
          <w:sz w:val="26"/>
          <w:szCs w:val="26"/>
        </w:rPr>
        <w:t xml:space="preserve"> </w:t>
      </w:r>
      <w:proofErr w:type="spellStart"/>
      <w:r w:rsidR="00F4197F" w:rsidRPr="00F4197F">
        <w:rPr>
          <w:sz w:val="26"/>
          <w:szCs w:val="26"/>
        </w:rPr>
        <w:t>акта</w:t>
      </w:r>
      <w:proofErr w:type="spellEnd"/>
      <w:r w:rsidR="00C423C8" w:rsidRPr="00C423C8">
        <w:rPr>
          <w:sz w:val="26"/>
          <w:szCs w:val="26"/>
        </w:rPr>
        <w:t xml:space="preserve"> дозволить підвищити енергоефективність української економіки через стимулювання наявності на ринку України енергоефективних </w:t>
      </w:r>
      <w:r w:rsidR="00866F60" w:rsidRPr="00CB3661">
        <w:rPr>
          <w:bCs/>
          <w:sz w:val="26"/>
          <w:szCs w:val="26"/>
        </w:rPr>
        <w:t>твердопаливних котлів, комплектів з твердопаливного котла, додаткових нагрівачів,</w:t>
      </w:r>
      <w:r w:rsidR="00CB3661">
        <w:rPr>
          <w:bCs/>
          <w:sz w:val="26"/>
          <w:szCs w:val="26"/>
        </w:rPr>
        <w:t xml:space="preserve"> </w:t>
      </w:r>
      <w:r w:rsidR="00866F60" w:rsidRPr="00CB3661">
        <w:rPr>
          <w:bCs/>
          <w:sz w:val="26"/>
          <w:szCs w:val="26"/>
        </w:rPr>
        <w:t>регуляторів температури і сонячних установок</w:t>
      </w:r>
      <w:r w:rsidR="00866F60" w:rsidRPr="00C423C8">
        <w:rPr>
          <w:sz w:val="26"/>
          <w:szCs w:val="26"/>
        </w:rPr>
        <w:t xml:space="preserve"> </w:t>
      </w:r>
      <w:r w:rsidR="00C423C8" w:rsidRPr="00C423C8">
        <w:rPr>
          <w:sz w:val="26"/>
          <w:szCs w:val="26"/>
        </w:rPr>
        <w:t xml:space="preserve">шляхом обмеження доступу на ринок неенергоефективних товарів. Після прийняття </w:t>
      </w:r>
      <w:proofErr w:type="spellStart"/>
      <w:r w:rsidR="00C423C8" w:rsidRPr="00C423C8">
        <w:rPr>
          <w:sz w:val="26"/>
          <w:szCs w:val="26"/>
        </w:rPr>
        <w:t>акт</w:t>
      </w:r>
      <w:r w:rsidR="005A5984">
        <w:rPr>
          <w:sz w:val="26"/>
          <w:szCs w:val="26"/>
        </w:rPr>
        <w:t>а</w:t>
      </w:r>
      <w:proofErr w:type="spellEnd"/>
      <w:r w:rsidR="00C423C8" w:rsidRPr="00C423C8">
        <w:rPr>
          <w:sz w:val="26"/>
          <w:szCs w:val="26"/>
        </w:rPr>
        <w:t xml:space="preserve"> буде забезпечено покращення енергетичних характеристик </w:t>
      </w:r>
      <w:r w:rsidR="00CB3661">
        <w:rPr>
          <w:sz w:val="26"/>
          <w:szCs w:val="26"/>
        </w:rPr>
        <w:t>зазначеної продукції</w:t>
      </w:r>
      <w:r w:rsidR="00C423C8" w:rsidRPr="00C423C8">
        <w:rPr>
          <w:sz w:val="26"/>
          <w:szCs w:val="26"/>
        </w:rPr>
        <w:t xml:space="preserve">, що в результаті дозволить поступово збільшити кількість енергоефективних </w:t>
      </w:r>
      <w:r w:rsidR="00CB3661" w:rsidRPr="00CB3661">
        <w:rPr>
          <w:bCs/>
          <w:sz w:val="26"/>
          <w:szCs w:val="26"/>
        </w:rPr>
        <w:t>твердопаливних котлів, комплектів з твердопаливного котла, додаткових нагрівачів,</w:t>
      </w:r>
      <w:r w:rsidR="00CB3661">
        <w:rPr>
          <w:bCs/>
          <w:sz w:val="26"/>
          <w:szCs w:val="26"/>
        </w:rPr>
        <w:t xml:space="preserve"> </w:t>
      </w:r>
      <w:r w:rsidR="00CB3661" w:rsidRPr="00CB3661">
        <w:rPr>
          <w:bCs/>
          <w:sz w:val="26"/>
          <w:szCs w:val="26"/>
        </w:rPr>
        <w:t>регуляторів температури і сонячних установо</w:t>
      </w:r>
      <w:r w:rsidR="00CB3661">
        <w:rPr>
          <w:bCs/>
          <w:sz w:val="26"/>
          <w:szCs w:val="26"/>
        </w:rPr>
        <w:t>к</w:t>
      </w:r>
      <w:r w:rsidR="00C423C8" w:rsidRPr="00C423C8">
        <w:rPr>
          <w:sz w:val="26"/>
          <w:szCs w:val="26"/>
        </w:rPr>
        <w:t xml:space="preserve"> на ринку</w:t>
      </w:r>
      <w:r w:rsidRPr="00C423C8">
        <w:rPr>
          <w:sz w:val="26"/>
          <w:szCs w:val="26"/>
        </w:rPr>
        <w:t>.</w:t>
      </w:r>
    </w:p>
    <w:p w:rsidR="00FF772C" w:rsidRPr="00C423C8" w:rsidRDefault="00FF772C" w:rsidP="00FF772C">
      <w:pPr>
        <w:ind w:firstLine="720"/>
        <w:contextualSpacing/>
        <w:jc w:val="both"/>
        <w:rPr>
          <w:sz w:val="26"/>
          <w:szCs w:val="26"/>
        </w:rPr>
      </w:pPr>
    </w:p>
    <w:p w:rsidR="00FF772C" w:rsidRDefault="00FF772C" w:rsidP="000B4BA9">
      <w:pPr>
        <w:spacing w:after="120"/>
        <w:contextualSpacing/>
        <w:jc w:val="both"/>
        <w:rPr>
          <w:sz w:val="26"/>
          <w:szCs w:val="26"/>
        </w:rPr>
      </w:pPr>
      <w:r w:rsidRPr="00C423C8">
        <w:rPr>
          <w:sz w:val="26"/>
          <w:szCs w:val="26"/>
        </w:rPr>
        <w:t>2. Вплив на ключові інтереси усіх заінтересованих сторін:</w:t>
      </w:r>
    </w:p>
    <w:p w:rsidR="00CB3661" w:rsidRPr="00CB3661" w:rsidRDefault="00CB3661" w:rsidP="00CB3661">
      <w:pPr>
        <w:spacing w:after="120"/>
        <w:ind w:firstLine="720"/>
        <w:contextualSpacing/>
        <w:jc w:val="both"/>
        <w:rPr>
          <w:sz w:val="16"/>
          <w:szCs w:val="16"/>
        </w:rPr>
      </w:pPr>
    </w:p>
    <w:tbl>
      <w:tblPr>
        <w:tblW w:w="5182" w:type="pct"/>
        <w:jc w:val="center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2341"/>
        <w:gridCol w:w="2755"/>
        <w:gridCol w:w="2892"/>
        <w:gridCol w:w="4404"/>
      </w:tblGrid>
      <w:tr w:rsidR="00CF5C9C" w:rsidRPr="00C423C8" w:rsidTr="00CB3661">
        <w:trPr>
          <w:jc w:val="center"/>
        </w:trPr>
        <w:tc>
          <w:tcPr>
            <w:tcW w:w="1024" w:type="pct"/>
            <w:vMerge w:val="restart"/>
            <w:vAlign w:val="center"/>
            <w:hideMark/>
          </w:tcPr>
          <w:p w:rsidR="00FF772C" w:rsidRPr="00C423C8" w:rsidRDefault="00FF772C" w:rsidP="00250CEF">
            <w:pPr>
              <w:contextualSpacing/>
              <w:jc w:val="center"/>
            </w:pPr>
            <w:r w:rsidRPr="00C423C8">
              <w:t>Заінтересована сторона</w:t>
            </w:r>
          </w:p>
        </w:tc>
        <w:tc>
          <w:tcPr>
            <w:tcW w:w="751" w:type="pct"/>
            <w:vMerge w:val="restart"/>
            <w:vAlign w:val="center"/>
            <w:hideMark/>
          </w:tcPr>
          <w:p w:rsidR="00FF772C" w:rsidRPr="00C423C8" w:rsidRDefault="00FF772C" w:rsidP="00250CEF">
            <w:pPr>
              <w:contextualSpacing/>
              <w:jc w:val="center"/>
            </w:pPr>
            <w:r w:rsidRPr="00C423C8">
              <w:t>Ключовий інтерес</w:t>
            </w:r>
          </w:p>
        </w:tc>
        <w:tc>
          <w:tcPr>
            <w:tcW w:w="1812" w:type="pct"/>
            <w:gridSpan w:val="2"/>
            <w:vAlign w:val="center"/>
            <w:hideMark/>
          </w:tcPr>
          <w:p w:rsidR="00FF772C" w:rsidRPr="00C423C8" w:rsidRDefault="00FF772C" w:rsidP="00250CEF">
            <w:pPr>
              <w:contextualSpacing/>
              <w:jc w:val="center"/>
            </w:pPr>
            <w:r w:rsidRPr="00C423C8">
              <w:t>Очікуваний (позитивний чи негативний) вплив на ключовий інтерес із зазначенням передбачуваної динаміки змін основних показників </w:t>
            </w:r>
            <w:r w:rsidRPr="00C423C8">
              <w:br/>
              <w:t>(у числовому або якісному вимірі)</w:t>
            </w:r>
          </w:p>
        </w:tc>
        <w:tc>
          <w:tcPr>
            <w:tcW w:w="1413" w:type="pct"/>
            <w:vMerge w:val="restart"/>
            <w:vAlign w:val="center"/>
            <w:hideMark/>
          </w:tcPr>
          <w:p w:rsidR="00C423C8" w:rsidRPr="00C423C8" w:rsidRDefault="00FF772C" w:rsidP="00C423C8">
            <w:pPr>
              <w:contextualSpacing/>
              <w:jc w:val="center"/>
            </w:pPr>
            <w:r w:rsidRPr="00C423C8">
              <w:t xml:space="preserve">Пояснення (чому саме реалізація </w:t>
            </w:r>
            <w:proofErr w:type="spellStart"/>
            <w:r w:rsidR="00C423C8" w:rsidRPr="00C423C8">
              <w:t>акта</w:t>
            </w:r>
            <w:proofErr w:type="spellEnd"/>
          </w:p>
          <w:p w:rsidR="00FF772C" w:rsidRPr="00C423C8" w:rsidRDefault="00FF772C" w:rsidP="00C423C8">
            <w:pPr>
              <w:contextualSpacing/>
              <w:jc w:val="center"/>
            </w:pPr>
            <w:r w:rsidRPr="00C423C8">
              <w:t xml:space="preserve"> призведе до очікуваного впливу)</w:t>
            </w:r>
          </w:p>
        </w:tc>
      </w:tr>
      <w:tr w:rsidR="00CF5C9C" w:rsidRPr="00C423C8" w:rsidTr="00CB3661">
        <w:trPr>
          <w:jc w:val="center"/>
        </w:trPr>
        <w:tc>
          <w:tcPr>
            <w:tcW w:w="1024" w:type="pct"/>
            <w:vMerge/>
            <w:vAlign w:val="center"/>
            <w:hideMark/>
          </w:tcPr>
          <w:p w:rsidR="00FF772C" w:rsidRPr="00C423C8" w:rsidRDefault="00FF772C" w:rsidP="00250CEF">
            <w:pPr>
              <w:ind w:firstLine="720"/>
              <w:contextualSpacing/>
              <w:jc w:val="center"/>
            </w:pPr>
          </w:p>
        </w:tc>
        <w:tc>
          <w:tcPr>
            <w:tcW w:w="751" w:type="pct"/>
            <w:vMerge/>
            <w:vAlign w:val="center"/>
            <w:hideMark/>
          </w:tcPr>
          <w:p w:rsidR="00FF772C" w:rsidRPr="00C423C8" w:rsidRDefault="00FF772C" w:rsidP="00250CEF">
            <w:pPr>
              <w:ind w:firstLine="720"/>
              <w:contextualSpacing/>
              <w:jc w:val="center"/>
            </w:pPr>
          </w:p>
        </w:tc>
        <w:tc>
          <w:tcPr>
            <w:tcW w:w="884" w:type="pct"/>
            <w:vAlign w:val="center"/>
            <w:hideMark/>
          </w:tcPr>
          <w:p w:rsidR="00FF772C" w:rsidRPr="00C423C8" w:rsidRDefault="00FF772C" w:rsidP="0034586E">
            <w:pPr>
              <w:contextualSpacing/>
              <w:jc w:val="center"/>
            </w:pPr>
            <w:r w:rsidRPr="00C423C8">
              <w:t>короткостроковий вплив (до року)</w:t>
            </w:r>
          </w:p>
        </w:tc>
        <w:tc>
          <w:tcPr>
            <w:tcW w:w="928" w:type="pct"/>
            <w:vAlign w:val="center"/>
            <w:hideMark/>
          </w:tcPr>
          <w:p w:rsidR="00FF772C" w:rsidRPr="00C423C8" w:rsidRDefault="00FF772C" w:rsidP="00250CEF">
            <w:pPr>
              <w:contextualSpacing/>
              <w:jc w:val="center"/>
            </w:pPr>
            <w:r w:rsidRPr="00C423C8">
              <w:t>середньостроковий вплив (більше року)</w:t>
            </w:r>
          </w:p>
        </w:tc>
        <w:tc>
          <w:tcPr>
            <w:tcW w:w="1413" w:type="pct"/>
            <w:vMerge/>
            <w:vAlign w:val="center"/>
            <w:hideMark/>
          </w:tcPr>
          <w:p w:rsidR="00FF772C" w:rsidRPr="00C423C8" w:rsidRDefault="00FF772C" w:rsidP="00250CEF">
            <w:pPr>
              <w:ind w:firstLine="720"/>
              <w:contextualSpacing/>
              <w:jc w:val="center"/>
            </w:pPr>
          </w:p>
        </w:tc>
      </w:tr>
      <w:tr w:rsidR="00CF5C9C" w:rsidRPr="00C423C8" w:rsidTr="008911D4">
        <w:trPr>
          <w:trHeight w:val="3386"/>
          <w:jc w:val="center"/>
        </w:trPr>
        <w:tc>
          <w:tcPr>
            <w:tcW w:w="1024" w:type="pct"/>
          </w:tcPr>
          <w:p w:rsidR="00FF772C" w:rsidRPr="00C423C8" w:rsidRDefault="00037724" w:rsidP="005A5984">
            <w:pPr>
              <w:ind w:left="102" w:firstLine="467"/>
              <w:contextualSpacing/>
            </w:pPr>
            <w:r w:rsidRPr="00C423C8">
              <w:t>В</w:t>
            </w:r>
            <w:r w:rsidR="00FF772C" w:rsidRPr="00C423C8">
              <w:t xml:space="preserve">ітчизняні виробники </w:t>
            </w:r>
            <w:r w:rsidR="00103671" w:rsidRPr="00C423C8">
              <w:t>твердопаливних котлів, комплектів з твердопаливного котла, додаткових нагрівачів, регуляторів температури і сонячних установок</w:t>
            </w:r>
          </w:p>
        </w:tc>
        <w:tc>
          <w:tcPr>
            <w:tcW w:w="751" w:type="pct"/>
          </w:tcPr>
          <w:p w:rsidR="00FF772C" w:rsidRPr="00C423C8" w:rsidRDefault="00FF772C" w:rsidP="005A5984">
            <w:pPr>
              <w:ind w:left="102" w:firstLine="467"/>
              <w:contextualSpacing/>
            </w:pPr>
            <w:r w:rsidRPr="00C423C8">
              <w:t xml:space="preserve">Збільшення прибутків з виробництва та продажу </w:t>
            </w:r>
            <w:r w:rsidR="00D9519D" w:rsidRPr="00C423C8">
              <w:t xml:space="preserve">енергоефективних </w:t>
            </w:r>
            <w:r w:rsidR="00103671" w:rsidRPr="00C423C8">
              <w:t xml:space="preserve">твердопаливних котлів, комплектів з твердопаливного котла, додаткових нагрівачів, регуляторів температури і сонячних установок </w:t>
            </w:r>
            <w:r w:rsidRPr="00C423C8">
              <w:t>та експорт п</w:t>
            </w:r>
            <w:r w:rsidR="005A5984">
              <w:t>родукції на ринки України та ЄС</w:t>
            </w:r>
          </w:p>
        </w:tc>
        <w:tc>
          <w:tcPr>
            <w:tcW w:w="884" w:type="pct"/>
          </w:tcPr>
          <w:p w:rsidR="001465BF" w:rsidRPr="00C423C8" w:rsidRDefault="001465BF" w:rsidP="005A5984">
            <w:pPr>
              <w:ind w:left="102" w:firstLine="467"/>
              <w:contextualSpacing/>
              <w:rPr>
                <w:i/>
              </w:rPr>
            </w:pPr>
            <w:r w:rsidRPr="00C423C8">
              <w:rPr>
                <w:i/>
              </w:rPr>
              <w:t>Позитивний</w:t>
            </w:r>
          </w:p>
          <w:p w:rsidR="00E67BBF" w:rsidRPr="00C423C8" w:rsidRDefault="001465BF" w:rsidP="005A5984">
            <w:pPr>
              <w:ind w:left="102" w:firstLine="467"/>
              <w:contextualSpacing/>
            </w:pPr>
            <w:r w:rsidRPr="00C423C8">
              <w:t>Збільшення конкурентоздатності за рахунок надання інформації про клас енергоефективності продукції</w:t>
            </w:r>
            <w:r w:rsidR="00E67BBF" w:rsidRPr="00C423C8">
              <w:t xml:space="preserve"> </w:t>
            </w:r>
          </w:p>
        </w:tc>
        <w:tc>
          <w:tcPr>
            <w:tcW w:w="928" w:type="pct"/>
          </w:tcPr>
          <w:p w:rsidR="00FF772C" w:rsidRPr="00C423C8" w:rsidRDefault="00FF772C" w:rsidP="005A5984">
            <w:pPr>
              <w:tabs>
                <w:tab w:val="left" w:pos="214"/>
              </w:tabs>
              <w:ind w:left="102" w:firstLine="467"/>
              <w:contextualSpacing/>
              <w:rPr>
                <w:i/>
              </w:rPr>
            </w:pPr>
            <w:r w:rsidRPr="00C423C8">
              <w:rPr>
                <w:i/>
              </w:rPr>
              <w:t>Позитивний</w:t>
            </w:r>
          </w:p>
          <w:p w:rsidR="000C7BF8" w:rsidRPr="00C423C8" w:rsidRDefault="00FF772C" w:rsidP="005A5984">
            <w:pPr>
              <w:tabs>
                <w:tab w:val="left" w:pos="72"/>
              </w:tabs>
              <w:ind w:left="102" w:right="203" w:firstLine="467"/>
              <w:contextualSpacing/>
            </w:pPr>
            <w:r w:rsidRPr="00C423C8">
              <w:t xml:space="preserve">Збільшення </w:t>
            </w:r>
            <w:r w:rsidR="007A34B3">
              <w:t>продажів</w:t>
            </w:r>
            <w:r w:rsidRPr="00C423C8">
              <w:t xml:space="preserve"> </w:t>
            </w:r>
            <w:r w:rsidR="00103671" w:rsidRPr="00C423C8">
              <w:t>твердопаливних котлів, комплектів з твердопаливного котла, додаткових нагрівачів, регуляторів температури і сонячних установок</w:t>
            </w:r>
            <w:r w:rsidR="00B708AE" w:rsidRPr="00C423C8">
              <w:rPr>
                <w:sz w:val="27"/>
                <w:szCs w:val="27"/>
              </w:rPr>
              <w:t>.</w:t>
            </w:r>
          </w:p>
          <w:p w:rsidR="00FF772C" w:rsidRPr="00C423C8" w:rsidRDefault="00FF772C" w:rsidP="005A5984">
            <w:pPr>
              <w:tabs>
                <w:tab w:val="left" w:pos="72"/>
              </w:tabs>
              <w:ind w:left="102" w:right="203" w:firstLine="467"/>
              <w:contextualSpacing/>
            </w:pPr>
            <w:r w:rsidRPr="00C423C8">
              <w:t>Збільшення продажів продукції на рин</w:t>
            </w:r>
            <w:r w:rsidR="000C7BF8" w:rsidRPr="00C423C8">
              <w:t xml:space="preserve">ку </w:t>
            </w:r>
            <w:r w:rsidRPr="00C423C8">
              <w:t>Європейського Союзу.</w:t>
            </w:r>
          </w:p>
          <w:p w:rsidR="00FF772C" w:rsidRPr="00C423C8" w:rsidRDefault="00FF772C" w:rsidP="005A5984">
            <w:pPr>
              <w:tabs>
                <w:tab w:val="left" w:pos="357"/>
              </w:tabs>
              <w:ind w:left="102" w:right="203" w:firstLine="467"/>
              <w:contextualSpacing/>
            </w:pPr>
            <w:r w:rsidRPr="00C423C8">
              <w:t xml:space="preserve">Покращення </w:t>
            </w:r>
            <w:r w:rsidR="007A34B3">
              <w:t>іміджу підприємств</w:t>
            </w:r>
            <w:r w:rsidRPr="00C423C8">
              <w:t xml:space="preserve">, за рахунок використання </w:t>
            </w:r>
            <w:r w:rsidRPr="00C423C8">
              <w:lastRenderedPageBreak/>
              <w:t>екологічного та енергоефективного обладнання.</w:t>
            </w:r>
          </w:p>
          <w:p w:rsidR="00E67BBF" w:rsidRPr="00C423C8" w:rsidRDefault="00E67BBF" w:rsidP="005A5984">
            <w:pPr>
              <w:tabs>
                <w:tab w:val="left" w:pos="357"/>
              </w:tabs>
              <w:ind w:left="102" w:right="203" w:firstLine="467"/>
              <w:contextualSpacing/>
            </w:pPr>
            <w:r w:rsidRPr="00C423C8">
              <w:t>Підвищення якості продукції з огляду на необхідність конкурувати з іноземними виробниками як на внутрішньому так і на зовнішньому ринку</w:t>
            </w:r>
          </w:p>
        </w:tc>
        <w:tc>
          <w:tcPr>
            <w:tcW w:w="1413" w:type="pct"/>
          </w:tcPr>
          <w:p w:rsidR="00103671" w:rsidRPr="00C423C8" w:rsidRDefault="00FF772C" w:rsidP="005A5984">
            <w:pPr>
              <w:ind w:left="110" w:firstLine="468"/>
              <w:contextualSpacing/>
            </w:pPr>
            <w:r w:rsidRPr="00C423C8">
              <w:lastRenderedPageBreak/>
              <w:t xml:space="preserve">Прийняття </w:t>
            </w:r>
            <w:proofErr w:type="spellStart"/>
            <w:r w:rsidR="00C423C8" w:rsidRPr="00C423C8">
              <w:t>акт</w:t>
            </w:r>
            <w:r w:rsidR="005A5984">
              <w:t>а</w:t>
            </w:r>
            <w:proofErr w:type="spellEnd"/>
            <w:r w:rsidRPr="00C423C8">
              <w:t xml:space="preserve"> забезпечить регламентацію правових можливостей для виробників </w:t>
            </w:r>
            <w:r w:rsidR="00103671" w:rsidRPr="00C423C8">
              <w:t>твердопаливних котлів, комплектів з твердопаливного котла, додаткових нагрівачів, регуляторів температури і сонячних установок</w:t>
            </w:r>
            <w:r w:rsidRPr="00C423C8">
              <w:t>. Вітчизняні підприємства зможуть мати рівні конкурентні можливості з європейськими</w:t>
            </w:r>
            <w:r w:rsidR="006508EB" w:rsidRPr="00C423C8">
              <w:t xml:space="preserve"> виробниками</w:t>
            </w:r>
            <w:r w:rsidRPr="00C423C8">
              <w:t xml:space="preserve"> </w:t>
            </w:r>
            <w:r w:rsidR="00103671" w:rsidRPr="00C423C8">
              <w:t>твердопаливних котлів, комплектів з твердопаливного котла, додаткових нагрівачів, регуляторів т</w:t>
            </w:r>
            <w:r w:rsidR="00886A0E" w:rsidRPr="00C423C8">
              <w:t>емператури і сонячних установок.</w:t>
            </w:r>
          </w:p>
          <w:p w:rsidR="00886A0E" w:rsidRPr="00C423C8" w:rsidRDefault="00886A0E" w:rsidP="005A5984">
            <w:pPr>
              <w:ind w:left="110" w:firstLine="468"/>
              <w:contextualSpacing/>
            </w:pPr>
            <w:r w:rsidRPr="00C423C8">
              <w:t xml:space="preserve">При цьому, </w:t>
            </w:r>
            <w:r w:rsidR="007A34B3">
              <w:t xml:space="preserve">нові </w:t>
            </w:r>
            <w:r w:rsidRPr="00C423C8">
              <w:t xml:space="preserve">норми регламенту призведуть до збільшення собівартості твердопаливних котлів, комплектів з </w:t>
            </w:r>
            <w:r w:rsidRPr="00C423C8">
              <w:lastRenderedPageBreak/>
              <w:t>твердопаливного котла, додаткових нагрівачів, регуляторів температури і сонячних установок</w:t>
            </w:r>
            <w:r w:rsidR="008911D4">
              <w:t>,</w:t>
            </w:r>
            <w:r w:rsidRPr="00C423C8">
              <w:t xml:space="preserve"> сприятиме зростанню грошових надходжень виробник</w:t>
            </w:r>
            <w:r w:rsidR="008911D4">
              <w:t>ам</w:t>
            </w:r>
            <w:r w:rsidR="000C7BF8" w:rsidRPr="00C423C8">
              <w:t xml:space="preserve"> енергоефективної продукції</w:t>
            </w:r>
            <w:r w:rsidR="008911D4">
              <w:t>, а також в подальшому до</w:t>
            </w:r>
            <w:r w:rsidR="000C7BF8" w:rsidRPr="00C423C8">
              <w:t xml:space="preserve"> </w:t>
            </w:r>
            <w:r w:rsidRPr="00C423C8">
              <w:t>вит</w:t>
            </w:r>
            <w:r w:rsidR="008911D4">
              <w:t>існення</w:t>
            </w:r>
            <w:r w:rsidRPr="00C423C8">
              <w:t xml:space="preserve"> з ринку неенергоефективних твердопаливних котлів, комплектів з твердопаливного котла, додаткових нагрівачів, регуляторів температури і сонячних установок.</w:t>
            </w:r>
          </w:p>
          <w:p w:rsidR="00FF772C" w:rsidRPr="00C423C8" w:rsidRDefault="00FF772C" w:rsidP="005A5984">
            <w:pPr>
              <w:ind w:firstLine="468"/>
              <w:contextualSpacing/>
            </w:pPr>
          </w:p>
        </w:tc>
      </w:tr>
      <w:tr w:rsidR="00CF5C9C" w:rsidRPr="00C423C8" w:rsidTr="00CB3661">
        <w:trPr>
          <w:jc w:val="center"/>
        </w:trPr>
        <w:tc>
          <w:tcPr>
            <w:tcW w:w="1024" w:type="pct"/>
          </w:tcPr>
          <w:p w:rsidR="00FF772C" w:rsidRPr="00C423C8" w:rsidRDefault="006B60AC" w:rsidP="005A5984">
            <w:pPr>
              <w:ind w:left="102" w:firstLine="467"/>
              <w:contextualSpacing/>
            </w:pPr>
            <w:r w:rsidRPr="00C423C8">
              <w:lastRenderedPageBreak/>
              <w:t xml:space="preserve">Іноземні виробники </w:t>
            </w:r>
            <w:r w:rsidR="00886A0E" w:rsidRPr="00C423C8">
              <w:t xml:space="preserve">та імпортери енергоефективних </w:t>
            </w:r>
            <w:r w:rsidR="00665F18" w:rsidRPr="00C423C8">
              <w:t>твердопаливних котлів, комплектів з твердопаливного котла, додаткових нагрівачів, регуляторів температури і сонячних установок</w:t>
            </w:r>
            <w:r w:rsidR="00886A0E" w:rsidRPr="00C423C8">
              <w:t xml:space="preserve"> з інших країн</w:t>
            </w:r>
          </w:p>
        </w:tc>
        <w:tc>
          <w:tcPr>
            <w:tcW w:w="751" w:type="pct"/>
          </w:tcPr>
          <w:p w:rsidR="00FF772C" w:rsidRPr="00C423C8" w:rsidRDefault="00FF772C" w:rsidP="005A5984">
            <w:pPr>
              <w:ind w:left="102" w:firstLine="467"/>
              <w:contextualSpacing/>
            </w:pPr>
            <w:r w:rsidRPr="00C423C8">
              <w:t xml:space="preserve">Збільшення прибутків від </w:t>
            </w:r>
            <w:r w:rsidR="008911D4">
              <w:t>продажів</w:t>
            </w:r>
            <w:r w:rsidR="00886A0E" w:rsidRPr="00C423C8">
              <w:t xml:space="preserve"> енергоефективної продукції на ринку України</w:t>
            </w:r>
          </w:p>
        </w:tc>
        <w:tc>
          <w:tcPr>
            <w:tcW w:w="884" w:type="pct"/>
          </w:tcPr>
          <w:p w:rsidR="004F5800" w:rsidRPr="00C423C8" w:rsidRDefault="00886A0E" w:rsidP="005A5984">
            <w:pPr>
              <w:ind w:left="102" w:firstLine="467"/>
              <w:contextualSpacing/>
              <w:jc w:val="both"/>
            </w:pPr>
            <w:r w:rsidRPr="00C423C8">
              <w:rPr>
                <w:i/>
              </w:rPr>
              <w:t>Позитивний</w:t>
            </w:r>
            <w:r w:rsidR="00FF772C" w:rsidRPr="00C423C8">
              <w:t xml:space="preserve"> </w:t>
            </w:r>
          </w:p>
          <w:p w:rsidR="00FF772C" w:rsidRPr="00C423C8" w:rsidRDefault="00886A0E" w:rsidP="005A5984">
            <w:pPr>
              <w:ind w:left="102" w:firstLine="467"/>
              <w:contextualSpacing/>
            </w:pPr>
            <w:r w:rsidRPr="00C423C8">
              <w:t xml:space="preserve">Збільшення </w:t>
            </w:r>
            <w:r w:rsidR="00CF5C9C" w:rsidRPr="00C423C8">
              <w:t xml:space="preserve">продажів енергоефективних твердопаливних котлів, комплектів з твердопаливного котла, додаткових нагрівачів, регуляторів температури і сонячних установок на ринку України у порівнянні з </w:t>
            </w:r>
            <w:r w:rsidR="000C7BF8" w:rsidRPr="00C423C8">
              <w:t>виробниками неенергоефективної продукції</w:t>
            </w:r>
          </w:p>
        </w:tc>
        <w:tc>
          <w:tcPr>
            <w:tcW w:w="928" w:type="pct"/>
          </w:tcPr>
          <w:p w:rsidR="00FF772C" w:rsidRPr="00C423C8" w:rsidRDefault="00CF5C9C" w:rsidP="005A5984">
            <w:pPr>
              <w:pStyle w:val="a7"/>
              <w:tabs>
                <w:tab w:val="left" w:pos="357"/>
              </w:tabs>
              <w:spacing w:after="0"/>
              <w:ind w:left="102" w:firstLine="467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C423C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Позитивний</w:t>
            </w:r>
          </w:p>
          <w:p w:rsidR="00FF772C" w:rsidRPr="00C423C8" w:rsidRDefault="00CF5C9C" w:rsidP="005A5984">
            <w:pPr>
              <w:tabs>
                <w:tab w:val="left" w:pos="214"/>
              </w:tabs>
              <w:ind w:left="102" w:right="345" w:firstLine="467"/>
              <w:contextualSpacing/>
            </w:pPr>
            <w:r w:rsidRPr="00C423C8">
              <w:t>Збільшення обсягів імпорту твердопаливних котлів, комплектів з твердопаливного котла, додаткових нагрівачів, регуляторів температури і сонячних установок</w:t>
            </w:r>
            <w:r w:rsidR="005A5984">
              <w:t>.</w:t>
            </w:r>
          </w:p>
          <w:p w:rsidR="00FF772C" w:rsidRPr="00C423C8" w:rsidRDefault="00FF772C" w:rsidP="005A5984">
            <w:pPr>
              <w:tabs>
                <w:tab w:val="left" w:pos="357"/>
              </w:tabs>
              <w:ind w:left="102" w:firstLine="467"/>
              <w:contextualSpacing/>
            </w:pPr>
          </w:p>
        </w:tc>
        <w:tc>
          <w:tcPr>
            <w:tcW w:w="1413" w:type="pct"/>
          </w:tcPr>
          <w:p w:rsidR="00FF772C" w:rsidRPr="00C423C8" w:rsidRDefault="00FF772C" w:rsidP="005A5984">
            <w:pPr>
              <w:ind w:left="157" w:firstLine="468"/>
              <w:contextualSpacing/>
            </w:pPr>
            <w:r w:rsidRPr="00C423C8">
              <w:t xml:space="preserve">Імпортери будуть зобов’язані імпортувати на ринок України тільки ті </w:t>
            </w:r>
            <w:r w:rsidR="00103671" w:rsidRPr="00C423C8">
              <w:t>твердопаливні котли, комплекти з твердопаливного котла, додаткових нагрівачів, регуляторів температури і сонячних установок</w:t>
            </w:r>
            <w:r w:rsidRPr="00C423C8">
              <w:t xml:space="preserve">, </w:t>
            </w:r>
            <w:r w:rsidR="008911D4">
              <w:t>що відповідатимуть вимогам технічного регламенту з маркування.</w:t>
            </w:r>
          </w:p>
        </w:tc>
      </w:tr>
      <w:tr w:rsidR="00CF5C9C" w:rsidRPr="00AA13D7" w:rsidTr="00CB3661">
        <w:trPr>
          <w:jc w:val="center"/>
        </w:trPr>
        <w:tc>
          <w:tcPr>
            <w:tcW w:w="1024" w:type="pct"/>
          </w:tcPr>
          <w:p w:rsidR="00FF772C" w:rsidRPr="00C423C8" w:rsidRDefault="00FF772C" w:rsidP="005A5984">
            <w:pPr>
              <w:ind w:left="102" w:firstLine="467"/>
              <w:contextualSpacing/>
            </w:pPr>
            <w:r w:rsidRPr="00C423C8">
              <w:t xml:space="preserve">Покупці </w:t>
            </w:r>
            <w:r w:rsidR="00103671" w:rsidRPr="00C423C8">
              <w:t>твердопаливних котлів, комплектів з твердопаливного котла, додаткових нагрівачів, регуляторів температури і сонячних установок</w:t>
            </w:r>
          </w:p>
        </w:tc>
        <w:tc>
          <w:tcPr>
            <w:tcW w:w="751" w:type="pct"/>
          </w:tcPr>
          <w:p w:rsidR="006B60AC" w:rsidRPr="00C423C8" w:rsidRDefault="00FF772C" w:rsidP="005A5984">
            <w:pPr>
              <w:tabs>
                <w:tab w:val="left" w:pos="279"/>
              </w:tabs>
              <w:ind w:left="102" w:firstLine="467"/>
              <w:contextualSpacing/>
            </w:pPr>
            <w:r w:rsidRPr="00C423C8">
              <w:t>Зменшення витрат</w:t>
            </w:r>
            <w:r w:rsidR="00CF5C9C" w:rsidRPr="00C423C8">
              <w:t xml:space="preserve"> на споживання енергоресурсів</w:t>
            </w:r>
          </w:p>
          <w:p w:rsidR="00FF772C" w:rsidRPr="00C423C8" w:rsidRDefault="00FF772C" w:rsidP="005A5984">
            <w:pPr>
              <w:tabs>
                <w:tab w:val="left" w:pos="279"/>
              </w:tabs>
              <w:ind w:left="102" w:firstLine="467"/>
              <w:contextualSpacing/>
            </w:pPr>
            <w:r w:rsidRPr="00C423C8">
              <w:t xml:space="preserve"> </w:t>
            </w:r>
            <w:r w:rsidR="00CF5C9C" w:rsidRPr="00C423C8">
              <w:t xml:space="preserve">Збільшення терміну експлуатації енергоефективної продукції </w:t>
            </w:r>
            <w:r w:rsidRPr="00C423C8">
              <w:t xml:space="preserve"> </w:t>
            </w:r>
            <w:r w:rsidRPr="00866F60">
              <w:t>(</w:t>
            </w:r>
            <w:r w:rsidRPr="00C423C8">
              <w:t xml:space="preserve">зносостійкість </w:t>
            </w:r>
            <w:r w:rsidR="000C7BF8" w:rsidRPr="00C423C8">
              <w:lastRenderedPageBreak/>
              <w:t>купленого виробу</w:t>
            </w:r>
            <w:r w:rsidRPr="00C423C8">
              <w:t>)</w:t>
            </w:r>
          </w:p>
        </w:tc>
        <w:tc>
          <w:tcPr>
            <w:tcW w:w="884" w:type="pct"/>
          </w:tcPr>
          <w:p w:rsidR="00FF772C" w:rsidRPr="00C423C8" w:rsidRDefault="00FF772C" w:rsidP="005A5984">
            <w:pPr>
              <w:ind w:left="102" w:firstLine="467"/>
              <w:contextualSpacing/>
              <w:rPr>
                <w:i/>
              </w:rPr>
            </w:pPr>
            <w:r w:rsidRPr="00C423C8">
              <w:rPr>
                <w:i/>
              </w:rPr>
              <w:lastRenderedPageBreak/>
              <w:t>Негативний</w:t>
            </w:r>
          </w:p>
          <w:p w:rsidR="00FF772C" w:rsidRPr="00C423C8" w:rsidRDefault="00FF772C" w:rsidP="005A5984">
            <w:pPr>
              <w:ind w:left="102" w:firstLine="467"/>
              <w:contextualSpacing/>
            </w:pPr>
            <w:r w:rsidRPr="00C423C8">
              <w:t xml:space="preserve">Збільшення вартості </w:t>
            </w:r>
            <w:r w:rsidR="00103671" w:rsidRPr="00C423C8">
              <w:t>твердопаливних котлів, комплектів з твердопаливного котла, додаткових нагрівачів, регуляторів температури і сонячних установок</w:t>
            </w:r>
          </w:p>
          <w:p w:rsidR="00CF5C9C" w:rsidRPr="00C423C8" w:rsidRDefault="00CF5C9C" w:rsidP="005A5984">
            <w:pPr>
              <w:ind w:left="102" w:firstLine="467"/>
              <w:contextualSpacing/>
              <w:rPr>
                <w:lang w:val="ru-RU"/>
              </w:rPr>
            </w:pPr>
          </w:p>
        </w:tc>
        <w:tc>
          <w:tcPr>
            <w:tcW w:w="928" w:type="pct"/>
          </w:tcPr>
          <w:p w:rsidR="00FF772C" w:rsidRPr="00C423C8" w:rsidRDefault="00FF772C" w:rsidP="005A5984">
            <w:pPr>
              <w:tabs>
                <w:tab w:val="left" w:pos="357"/>
              </w:tabs>
              <w:ind w:left="102" w:firstLine="467"/>
              <w:contextualSpacing/>
              <w:rPr>
                <w:i/>
              </w:rPr>
            </w:pPr>
            <w:r w:rsidRPr="00C423C8">
              <w:rPr>
                <w:i/>
              </w:rPr>
              <w:t xml:space="preserve">Позитивний  </w:t>
            </w:r>
          </w:p>
          <w:p w:rsidR="00FF772C" w:rsidRPr="00C423C8" w:rsidRDefault="00FF772C" w:rsidP="005A5984">
            <w:pPr>
              <w:tabs>
                <w:tab w:val="left" w:pos="357"/>
              </w:tabs>
              <w:ind w:left="102" w:right="173" w:firstLine="467"/>
            </w:pPr>
            <w:r w:rsidRPr="00C423C8">
              <w:t>Зменшення витрат за сп</w:t>
            </w:r>
            <w:r w:rsidR="00CF5C9C" w:rsidRPr="00C423C8">
              <w:t>оживання електричної енергії</w:t>
            </w:r>
            <w:r w:rsidR="005A5984">
              <w:t>.</w:t>
            </w:r>
          </w:p>
          <w:p w:rsidR="00FF772C" w:rsidRPr="00C423C8" w:rsidRDefault="00FF772C" w:rsidP="005A5984">
            <w:pPr>
              <w:pStyle w:val="a7"/>
              <w:tabs>
                <w:tab w:val="left" w:pos="57"/>
              </w:tabs>
              <w:spacing w:after="0" w:line="240" w:lineRule="auto"/>
              <w:ind w:left="102" w:right="345" w:firstLine="4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Довший термін експлуатації </w:t>
            </w:r>
            <w:r w:rsidR="00103671" w:rsidRPr="00C4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твердопаливних котлів, комплектів з твердопаливного </w:t>
            </w:r>
            <w:r w:rsidR="00103671" w:rsidRPr="00C423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котла, додаткових нагрівачів, регуляторів температури і сонячних установок</w:t>
            </w:r>
            <w:r w:rsidRPr="00C4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3-5 років</w:t>
            </w:r>
            <w:r w:rsidR="005A598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F5C9C" w:rsidRPr="00C423C8" w:rsidRDefault="00CF5C9C" w:rsidP="005A5984">
            <w:pPr>
              <w:pStyle w:val="a7"/>
              <w:tabs>
                <w:tab w:val="left" w:pos="57"/>
              </w:tabs>
              <w:spacing w:after="0" w:line="240" w:lineRule="auto"/>
              <w:ind w:left="102" w:right="345" w:firstLine="4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23C8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якості продукції та в перспективі зниження ціни на неї, як результат конкуренції українських та іноземних виробників</w:t>
            </w:r>
          </w:p>
        </w:tc>
        <w:tc>
          <w:tcPr>
            <w:tcW w:w="1413" w:type="pct"/>
          </w:tcPr>
          <w:p w:rsidR="00FF772C" w:rsidRPr="00AA13D7" w:rsidRDefault="00FF772C" w:rsidP="005A5984">
            <w:pPr>
              <w:tabs>
                <w:tab w:val="left" w:pos="222"/>
              </w:tabs>
              <w:ind w:left="157" w:firstLine="468"/>
              <w:contextualSpacing/>
            </w:pPr>
            <w:r w:rsidRPr="00C423C8">
              <w:lastRenderedPageBreak/>
              <w:t xml:space="preserve">Прийняття </w:t>
            </w:r>
            <w:proofErr w:type="spellStart"/>
            <w:r w:rsidR="00C423C8" w:rsidRPr="00C423C8">
              <w:t>акта</w:t>
            </w:r>
            <w:proofErr w:type="spellEnd"/>
            <w:r w:rsidR="00EC10A5" w:rsidRPr="00C423C8">
              <w:t xml:space="preserve"> </w:t>
            </w:r>
            <w:r w:rsidRPr="00C423C8">
              <w:t xml:space="preserve">сприятиме введенню в обіг лише енергоефективних товарів. При незначному збільшенні ціни приладів, буде досягнуто значне зменшення споживання електроенергії, а також </w:t>
            </w:r>
            <w:r w:rsidR="008911D4">
              <w:t>збільшено термін експлуатації так</w:t>
            </w:r>
            <w:r w:rsidRPr="00C423C8">
              <w:t>их приладів, що сприятиме значній економії коштів покупців.</w:t>
            </w:r>
          </w:p>
        </w:tc>
      </w:tr>
    </w:tbl>
    <w:p w:rsidR="00FF772C" w:rsidRDefault="00FF772C" w:rsidP="00FF772C">
      <w:pPr>
        <w:contextualSpacing/>
        <w:rPr>
          <w:bCs/>
          <w:sz w:val="28"/>
          <w:szCs w:val="28"/>
        </w:rPr>
      </w:pPr>
    </w:p>
    <w:p w:rsidR="00455DCE" w:rsidRDefault="00455DCE"/>
    <w:sectPr w:rsidR="00455DCE" w:rsidSect="00CB3661">
      <w:pgSz w:w="16838" w:h="11906" w:orient="landscape"/>
      <w:pgMar w:top="567" w:right="678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F1" w:rsidRDefault="00D80AF1">
      <w:r>
        <w:separator/>
      </w:r>
    </w:p>
  </w:endnote>
  <w:endnote w:type="continuationSeparator" w:id="0">
    <w:p w:rsidR="00D80AF1" w:rsidRDefault="00D8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F1" w:rsidRDefault="00D80AF1">
      <w:r>
        <w:separator/>
      </w:r>
    </w:p>
  </w:footnote>
  <w:footnote w:type="continuationSeparator" w:id="0">
    <w:p w:rsidR="00D80AF1" w:rsidRDefault="00D80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B" w:rsidRDefault="00414BD0" w:rsidP="007B0E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5A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1F0B" w:rsidRDefault="00D80A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0B" w:rsidRDefault="00414BD0" w:rsidP="002512D7">
    <w:pPr>
      <w:pStyle w:val="a3"/>
      <w:framePr w:wrap="around" w:vAnchor="text" w:hAnchor="page" w:x="6346" w:y="-78"/>
      <w:rPr>
        <w:rStyle w:val="a5"/>
      </w:rPr>
    </w:pPr>
    <w:r>
      <w:rPr>
        <w:rStyle w:val="a5"/>
      </w:rPr>
      <w:fldChar w:fldCharType="begin"/>
    </w:r>
    <w:r w:rsidR="00AC5A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C93">
      <w:rPr>
        <w:rStyle w:val="a5"/>
        <w:noProof/>
      </w:rPr>
      <w:t>2</w:t>
    </w:r>
    <w:r>
      <w:rPr>
        <w:rStyle w:val="a5"/>
      </w:rPr>
      <w:fldChar w:fldCharType="end"/>
    </w:r>
  </w:p>
  <w:p w:rsidR="00D11F0B" w:rsidRDefault="00D80A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837"/>
    <w:multiLevelType w:val="hybridMultilevel"/>
    <w:tmpl w:val="C058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03290"/>
    <w:multiLevelType w:val="hybridMultilevel"/>
    <w:tmpl w:val="DCC07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583D51D0"/>
    <w:multiLevelType w:val="hybridMultilevel"/>
    <w:tmpl w:val="E24AB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46C00"/>
    <w:multiLevelType w:val="hybridMultilevel"/>
    <w:tmpl w:val="AE8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72C"/>
    <w:rsid w:val="0003085F"/>
    <w:rsid w:val="00037724"/>
    <w:rsid w:val="000B3B1D"/>
    <w:rsid w:val="000B4BA9"/>
    <w:rsid w:val="000C54A5"/>
    <w:rsid w:val="000C7BF8"/>
    <w:rsid w:val="00103671"/>
    <w:rsid w:val="0012077C"/>
    <w:rsid w:val="00121195"/>
    <w:rsid w:val="001465BF"/>
    <w:rsid w:val="00172E9B"/>
    <w:rsid w:val="001F4026"/>
    <w:rsid w:val="00204253"/>
    <w:rsid w:val="0021215A"/>
    <w:rsid w:val="00213A92"/>
    <w:rsid w:val="00282BC4"/>
    <w:rsid w:val="00292747"/>
    <w:rsid w:val="00294B74"/>
    <w:rsid w:val="002A1712"/>
    <w:rsid w:val="002B148B"/>
    <w:rsid w:val="002B69C0"/>
    <w:rsid w:val="002D655F"/>
    <w:rsid w:val="0030390A"/>
    <w:rsid w:val="00304E9F"/>
    <w:rsid w:val="0034586E"/>
    <w:rsid w:val="003917E9"/>
    <w:rsid w:val="003B596C"/>
    <w:rsid w:val="003C0DC7"/>
    <w:rsid w:val="003C3F15"/>
    <w:rsid w:val="00414BD0"/>
    <w:rsid w:val="0042331B"/>
    <w:rsid w:val="00455DCE"/>
    <w:rsid w:val="004633D6"/>
    <w:rsid w:val="00465EE3"/>
    <w:rsid w:val="004A3CC1"/>
    <w:rsid w:val="004E43EC"/>
    <w:rsid w:val="004F5800"/>
    <w:rsid w:val="005A21F8"/>
    <w:rsid w:val="005A5984"/>
    <w:rsid w:val="005C06F1"/>
    <w:rsid w:val="005D24E7"/>
    <w:rsid w:val="005D3840"/>
    <w:rsid w:val="005F4AC9"/>
    <w:rsid w:val="00624FC9"/>
    <w:rsid w:val="006269EA"/>
    <w:rsid w:val="006346E2"/>
    <w:rsid w:val="00641DF8"/>
    <w:rsid w:val="006508EB"/>
    <w:rsid w:val="00665F18"/>
    <w:rsid w:val="006B60AC"/>
    <w:rsid w:val="006D3200"/>
    <w:rsid w:val="006F42D9"/>
    <w:rsid w:val="0075225B"/>
    <w:rsid w:val="00795284"/>
    <w:rsid w:val="00795FEF"/>
    <w:rsid w:val="00796A63"/>
    <w:rsid w:val="007A34B3"/>
    <w:rsid w:val="007F0B22"/>
    <w:rsid w:val="008016EC"/>
    <w:rsid w:val="00813BFC"/>
    <w:rsid w:val="00854722"/>
    <w:rsid w:val="00866F60"/>
    <w:rsid w:val="00886A0E"/>
    <w:rsid w:val="008911D4"/>
    <w:rsid w:val="0089155C"/>
    <w:rsid w:val="008E55F1"/>
    <w:rsid w:val="008E7CB0"/>
    <w:rsid w:val="009056F0"/>
    <w:rsid w:val="00956D04"/>
    <w:rsid w:val="00975B87"/>
    <w:rsid w:val="00990667"/>
    <w:rsid w:val="00997113"/>
    <w:rsid w:val="009B0E7F"/>
    <w:rsid w:val="009B6E26"/>
    <w:rsid w:val="009F2C70"/>
    <w:rsid w:val="00A03574"/>
    <w:rsid w:val="00A141C8"/>
    <w:rsid w:val="00A15715"/>
    <w:rsid w:val="00A24BEB"/>
    <w:rsid w:val="00A2671B"/>
    <w:rsid w:val="00A7026E"/>
    <w:rsid w:val="00AC38A2"/>
    <w:rsid w:val="00AC5A28"/>
    <w:rsid w:val="00AC697F"/>
    <w:rsid w:val="00AF3124"/>
    <w:rsid w:val="00B07B42"/>
    <w:rsid w:val="00B708AE"/>
    <w:rsid w:val="00B94BD0"/>
    <w:rsid w:val="00BD1A48"/>
    <w:rsid w:val="00BE6968"/>
    <w:rsid w:val="00BF11C5"/>
    <w:rsid w:val="00BF47C6"/>
    <w:rsid w:val="00C03CAB"/>
    <w:rsid w:val="00C423C8"/>
    <w:rsid w:val="00C61456"/>
    <w:rsid w:val="00CB3661"/>
    <w:rsid w:val="00CC275B"/>
    <w:rsid w:val="00CC7B10"/>
    <w:rsid w:val="00CC7C3D"/>
    <w:rsid w:val="00CD2F00"/>
    <w:rsid w:val="00CF5C9C"/>
    <w:rsid w:val="00D37314"/>
    <w:rsid w:val="00D45D0E"/>
    <w:rsid w:val="00D50148"/>
    <w:rsid w:val="00D80AF1"/>
    <w:rsid w:val="00D9519D"/>
    <w:rsid w:val="00DC6739"/>
    <w:rsid w:val="00E00BAE"/>
    <w:rsid w:val="00E04079"/>
    <w:rsid w:val="00E56948"/>
    <w:rsid w:val="00E67BBF"/>
    <w:rsid w:val="00EA3E83"/>
    <w:rsid w:val="00EB3A22"/>
    <w:rsid w:val="00EC10A5"/>
    <w:rsid w:val="00EC200D"/>
    <w:rsid w:val="00EC2301"/>
    <w:rsid w:val="00EF7493"/>
    <w:rsid w:val="00EF7718"/>
    <w:rsid w:val="00F10DD7"/>
    <w:rsid w:val="00F4197F"/>
    <w:rsid w:val="00F55E56"/>
    <w:rsid w:val="00F928F2"/>
    <w:rsid w:val="00FE0630"/>
    <w:rsid w:val="00FE1E4B"/>
    <w:rsid w:val="00FF4C93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FF772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FF772C"/>
  </w:style>
  <w:style w:type="character" w:styleId="a6">
    <w:name w:val="Hyperlink"/>
    <w:rsid w:val="00FF772C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FF77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4E4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3E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9">
    <w:name w:val="rvts9"/>
    <w:basedOn w:val="a0"/>
    <w:rsid w:val="004E43EC"/>
  </w:style>
  <w:style w:type="character" w:customStyle="1" w:styleId="rvts37">
    <w:name w:val="rvts37"/>
    <w:basedOn w:val="a0"/>
    <w:rsid w:val="004E4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Radchenko</cp:lastModifiedBy>
  <cp:revision>19</cp:revision>
  <cp:lastPrinted>2020-02-20T15:35:00Z</cp:lastPrinted>
  <dcterms:created xsi:type="dcterms:W3CDTF">2020-02-20T15:43:00Z</dcterms:created>
  <dcterms:modified xsi:type="dcterms:W3CDTF">2020-09-09T12:52:00Z</dcterms:modified>
</cp:coreProperties>
</file>