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5E" w:rsidRPr="004223CA" w:rsidRDefault="003855F3" w:rsidP="005929D9">
      <w:pPr>
        <w:pStyle w:val="Heading11"/>
        <w:spacing w:before="52"/>
        <w:ind w:left="0"/>
        <w:jc w:val="center"/>
        <w:rPr>
          <w:lang w:val="uk-UA"/>
        </w:rPr>
      </w:pPr>
      <w:r w:rsidRPr="004223CA">
        <w:rPr>
          <w:lang w:val="uk-UA"/>
        </w:rPr>
        <w:t>Аналіз регуляторного впливу</w:t>
      </w:r>
    </w:p>
    <w:p w:rsidR="00A30DCD" w:rsidRPr="004223CA" w:rsidRDefault="00A30DCD" w:rsidP="0041014B">
      <w:pPr>
        <w:spacing w:before="2"/>
        <w:ind w:right="-53"/>
        <w:jc w:val="center"/>
        <w:rPr>
          <w:b/>
          <w:sz w:val="28"/>
          <w:szCs w:val="28"/>
          <w:lang w:val="uk-UA"/>
        </w:rPr>
      </w:pPr>
      <w:r w:rsidRPr="004223CA">
        <w:rPr>
          <w:b/>
          <w:sz w:val="28"/>
          <w:szCs w:val="28"/>
          <w:lang w:val="uk-UA"/>
        </w:rPr>
        <w:t xml:space="preserve">до </w:t>
      </w:r>
      <w:r w:rsidR="00903D62">
        <w:rPr>
          <w:b/>
          <w:sz w:val="28"/>
          <w:szCs w:val="28"/>
          <w:lang w:val="uk-UA"/>
        </w:rPr>
        <w:t>проекту З</w:t>
      </w:r>
      <w:r w:rsidR="0041014B" w:rsidRPr="004223CA">
        <w:rPr>
          <w:b/>
          <w:sz w:val="28"/>
          <w:szCs w:val="28"/>
          <w:lang w:val="uk-UA"/>
        </w:rPr>
        <w:t>акону України "Про енергетичну ефективність"</w:t>
      </w:r>
    </w:p>
    <w:p w:rsidR="00A30DCD" w:rsidRPr="004223CA" w:rsidRDefault="00A30DCD" w:rsidP="00A30DCD">
      <w:pPr>
        <w:pStyle w:val="a3"/>
        <w:ind w:right="-53" w:firstLine="851"/>
        <w:rPr>
          <w:b/>
          <w:lang w:val="uk-UA"/>
        </w:rPr>
      </w:pPr>
    </w:p>
    <w:p w:rsidR="00B86B5E" w:rsidRPr="004223CA" w:rsidRDefault="003855F3" w:rsidP="00A30DCD">
      <w:pPr>
        <w:spacing w:line="319" w:lineRule="exact"/>
        <w:ind w:left="826"/>
        <w:jc w:val="both"/>
        <w:rPr>
          <w:b/>
          <w:sz w:val="28"/>
          <w:szCs w:val="28"/>
          <w:lang w:val="uk-UA"/>
        </w:rPr>
      </w:pPr>
      <w:r w:rsidRPr="004223CA">
        <w:rPr>
          <w:b/>
          <w:sz w:val="28"/>
          <w:szCs w:val="28"/>
          <w:lang w:val="uk-UA"/>
        </w:rPr>
        <w:t>І. Визначення проблеми</w:t>
      </w:r>
    </w:p>
    <w:p w:rsidR="00A30DCD" w:rsidRPr="004223CA" w:rsidRDefault="00A30DCD" w:rsidP="00A30DCD">
      <w:pPr>
        <w:pStyle w:val="a3"/>
        <w:ind w:right="-53" w:firstLine="851"/>
        <w:jc w:val="both"/>
        <w:rPr>
          <w:lang w:val="uk-UA"/>
        </w:rPr>
      </w:pPr>
    </w:p>
    <w:p w:rsidR="0041014B" w:rsidRPr="004223CA" w:rsidRDefault="00357162" w:rsidP="0041014B">
      <w:pPr>
        <w:pStyle w:val="a3"/>
        <w:ind w:right="-53" w:firstLine="851"/>
        <w:jc w:val="both"/>
        <w:rPr>
          <w:lang w:val="uk-UA"/>
        </w:rPr>
      </w:pPr>
      <w:r>
        <w:rPr>
          <w:lang w:val="uk-UA"/>
        </w:rPr>
        <w:t>Проект Закону України «Про енергетичну ефективність» (надалі – «</w:t>
      </w:r>
      <w:r w:rsidR="0041014B" w:rsidRPr="004223CA">
        <w:rPr>
          <w:b/>
          <w:lang w:val="uk-UA"/>
        </w:rPr>
        <w:t>Проект Закону</w:t>
      </w:r>
      <w:r>
        <w:rPr>
          <w:lang w:val="uk-UA"/>
        </w:rPr>
        <w:t>»</w:t>
      </w:r>
      <w:r w:rsidR="0041014B" w:rsidRPr="004223CA">
        <w:rPr>
          <w:lang w:val="uk-UA"/>
        </w:rPr>
        <w:t>) розроблено Держенергоефективності з метою визначення правових та організаційних засад діяльності у сфері забезпечення енергетичної ефективності і спрямований на створення умов для зменшення споживання енергії відповідно до практики Європейської Комісії та Секретаріату Енергетичного Співтовариства щодо застосовування положень актів законодавства Європейського Союзу.</w:t>
      </w:r>
    </w:p>
    <w:p w:rsidR="0041014B" w:rsidRPr="004223CA" w:rsidRDefault="0041014B" w:rsidP="0041014B">
      <w:pPr>
        <w:pStyle w:val="a3"/>
        <w:ind w:right="-53" w:firstLine="851"/>
        <w:jc w:val="both"/>
        <w:rPr>
          <w:lang w:val="uk-UA"/>
        </w:rPr>
      </w:pPr>
      <w:r w:rsidRPr="004223CA">
        <w:rPr>
          <w:lang w:val="uk-UA"/>
        </w:rPr>
        <w:t xml:space="preserve">Проект Закону передбачає </w:t>
      </w:r>
      <w:r w:rsidR="00444DBF">
        <w:rPr>
          <w:lang w:val="uk-UA"/>
        </w:rPr>
        <w:t>низку</w:t>
      </w:r>
      <w:r w:rsidR="00444DBF" w:rsidRPr="004223CA">
        <w:rPr>
          <w:lang w:val="uk-UA"/>
        </w:rPr>
        <w:t xml:space="preserve"> </w:t>
      </w:r>
      <w:r w:rsidRPr="004223CA">
        <w:rPr>
          <w:lang w:val="uk-UA"/>
        </w:rPr>
        <w:t xml:space="preserve">регуляторних норм, які покликані вирішити </w:t>
      </w:r>
      <w:r w:rsidRPr="004223CA">
        <w:rPr>
          <w:b/>
          <w:lang w:val="uk-UA"/>
        </w:rPr>
        <w:t>проблему неефективного використання енергоресурсів споживачами</w:t>
      </w:r>
      <w:r w:rsidRPr="004223CA">
        <w:rPr>
          <w:lang w:val="uk-UA"/>
        </w:rPr>
        <w:t xml:space="preserve">, яка зумовлена використанням застарілих основних фондів в економіці та слабкими темпами впровадження новітніх енергозберігаючих технологій, наявністю деформованої структури виробництва та енергоспоживання, неефективним використанням паливно-енергетичних ресурсів, енергоносіїв та відсутністю можливості заміни джерел їхнього постачання, недостатнім рівнем впровадження енергоефективних заходів в житловому секторі, недостатніми зусиллями держави щодо впровадження програм та заходів з енергозбереження та формування системи енергоаудиту </w:t>
      </w:r>
      <w:r w:rsidR="00444DBF">
        <w:rPr>
          <w:lang w:val="uk-UA"/>
        </w:rPr>
        <w:t xml:space="preserve">та </w:t>
      </w:r>
      <w:proofErr w:type="spellStart"/>
      <w:r w:rsidR="00444DBF">
        <w:rPr>
          <w:lang w:val="uk-UA"/>
        </w:rPr>
        <w:t>енергоменеджменту</w:t>
      </w:r>
      <w:proofErr w:type="spellEnd"/>
      <w:r w:rsidR="00444DBF">
        <w:rPr>
          <w:lang w:val="uk-UA"/>
        </w:rPr>
        <w:t xml:space="preserve"> </w:t>
      </w:r>
      <w:r w:rsidRPr="004223CA">
        <w:rPr>
          <w:lang w:val="uk-UA"/>
        </w:rPr>
        <w:t>організацій та підприємств у сфері енергоефективності тощо.</w:t>
      </w:r>
    </w:p>
    <w:p w:rsidR="0041014B" w:rsidRPr="004223CA" w:rsidRDefault="002A55A0" w:rsidP="0041014B">
      <w:pPr>
        <w:pStyle w:val="a3"/>
        <w:ind w:right="-53" w:firstLine="851"/>
        <w:jc w:val="both"/>
        <w:rPr>
          <w:lang w:val="uk-UA"/>
        </w:rPr>
      </w:pPr>
      <w:r w:rsidRPr="004223CA">
        <w:rPr>
          <w:lang w:val="uk-UA"/>
        </w:rPr>
        <w:t>За даними Світового банку</w:t>
      </w:r>
      <w:r w:rsidRPr="004223CA">
        <w:rPr>
          <w:rStyle w:val="ae"/>
          <w:lang w:val="uk-UA"/>
        </w:rPr>
        <w:footnoteReference w:id="1"/>
      </w:r>
      <w:r w:rsidR="0041014B" w:rsidRPr="004223CA">
        <w:rPr>
          <w:lang w:val="uk-UA"/>
        </w:rPr>
        <w:t xml:space="preserve"> у 2014 році споживання енергоно</w:t>
      </w:r>
      <w:r w:rsidR="00357162">
        <w:rPr>
          <w:lang w:val="uk-UA"/>
        </w:rPr>
        <w:t xml:space="preserve">сіїв в Україні становило 298,1 </w:t>
      </w:r>
      <w:r w:rsidR="0041014B" w:rsidRPr="004223CA">
        <w:rPr>
          <w:lang w:val="uk-UA"/>
        </w:rPr>
        <w:t>кг на 1000 доларів ВВП, що в 4 рази перевищує показник Європейського Союзу.</w:t>
      </w:r>
    </w:p>
    <w:p w:rsidR="0041014B" w:rsidRPr="004223CA" w:rsidRDefault="0041014B" w:rsidP="0041014B">
      <w:pPr>
        <w:pStyle w:val="a3"/>
        <w:ind w:right="-53" w:firstLine="851"/>
        <w:jc w:val="both"/>
        <w:rPr>
          <w:lang w:val="uk-UA"/>
        </w:rPr>
      </w:pPr>
      <w:r w:rsidRPr="004223CA">
        <w:rPr>
          <w:lang w:val="uk-UA"/>
        </w:rPr>
        <w:t xml:space="preserve">Зазначена проблема також поглиблюється негативним впливом таких факторів, як дефіцит енергетичних ресурсів власного виробництва, підвищена залежність країни від імпорту енергетичних ресурсів, необхідність подолання економічної кризи в Україні та </w:t>
      </w:r>
      <w:r w:rsidR="00444DBF">
        <w:rPr>
          <w:lang w:val="uk-UA"/>
        </w:rPr>
        <w:t xml:space="preserve">обмеження </w:t>
      </w:r>
      <w:r w:rsidRPr="004223CA">
        <w:rPr>
          <w:lang w:val="uk-UA"/>
        </w:rPr>
        <w:t>разом із світовим співтовариством наслідк</w:t>
      </w:r>
      <w:r w:rsidR="00444DBF">
        <w:rPr>
          <w:lang w:val="uk-UA"/>
        </w:rPr>
        <w:t>ів</w:t>
      </w:r>
      <w:r w:rsidRPr="004223CA">
        <w:rPr>
          <w:lang w:val="uk-UA"/>
        </w:rPr>
        <w:t xml:space="preserve"> зміни клімату.</w:t>
      </w:r>
    </w:p>
    <w:p w:rsidR="0041014B" w:rsidRPr="004223CA" w:rsidRDefault="0041014B" w:rsidP="0041014B">
      <w:pPr>
        <w:pStyle w:val="a3"/>
        <w:ind w:right="-53" w:firstLine="851"/>
        <w:jc w:val="both"/>
        <w:rPr>
          <w:lang w:val="uk-UA"/>
        </w:rPr>
      </w:pPr>
      <w:r w:rsidRPr="004223CA">
        <w:rPr>
          <w:lang w:val="uk-UA"/>
        </w:rPr>
        <w:t>Подібні явища породжують скорочення запасів вуглеводнів, зростання цін на енергоресурси, неспроможність вітчизняної продукції конкурувати із зарубіжними товарами та завда</w:t>
      </w:r>
      <w:r w:rsidR="00444DBF">
        <w:rPr>
          <w:lang w:val="uk-UA"/>
        </w:rPr>
        <w:t>ють</w:t>
      </w:r>
      <w:r w:rsidRPr="004223CA">
        <w:rPr>
          <w:lang w:val="uk-UA"/>
        </w:rPr>
        <w:t xml:space="preserve"> значної шкоди довкіллю. </w:t>
      </w:r>
    </w:p>
    <w:p w:rsidR="0041014B" w:rsidRPr="004223CA" w:rsidRDefault="0041014B" w:rsidP="0041014B">
      <w:pPr>
        <w:pStyle w:val="a3"/>
        <w:ind w:right="-53" w:firstLine="851"/>
        <w:jc w:val="both"/>
        <w:rPr>
          <w:lang w:val="uk-UA"/>
        </w:rPr>
      </w:pPr>
      <w:r w:rsidRPr="004223CA">
        <w:rPr>
          <w:lang w:val="uk-UA"/>
        </w:rPr>
        <w:t>Як наслідок, проблема неефективного використання енергоресурсів справляє вплив на всі основ</w:t>
      </w:r>
      <w:r w:rsidR="002A55A0" w:rsidRPr="004223CA">
        <w:rPr>
          <w:lang w:val="uk-UA"/>
        </w:rPr>
        <w:t>ні групи (підгрупи) споживачів</w:t>
      </w:r>
      <w:r w:rsidRPr="004223CA">
        <w:rPr>
          <w:lang w:val="uk-UA"/>
        </w:rPr>
        <w:t>.</w:t>
      </w:r>
    </w:p>
    <w:p w:rsidR="002A55A0" w:rsidRPr="004223CA" w:rsidRDefault="002A55A0">
      <w:pPr>
        <w:pStyle w:val="a3"/>
        <w:ind w:left="1606"/>
        <w:rPr>
          <w:b/>
          <w:lang w:val="uk-UA"/>
        </w:rPr>
      </w:pPr>
    </w:p>
    <w:p w:rsidR="00B86B5E" w:rsidRPr="004223CA" w:rsidRDefault="003855F3" w:rsidP="002265CD">
      <w:pPr>
        <w:pStyle w:val="a3"/>
        <w:jc w:val="center"/>
        <w:rPr>
          <w:b/>
          <w:lang w:val="uk-UA"/>
        </w:rPr>
      </w:pPr>
      <w:r w:rsidRPr="004223CA">
        <w:rPr>
          <w:b/>
          <w:lang w:val="uk-UA"/>
        </w:rPr>
        <w:t>Основні групи (підгрупи), на які проблеми справляють вплив</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2526"/>
        <w:gridCol w:w="3286"/>
      </w:tblGrid>
      <w:tr w:rsidR="00B86B5E" w:rsidRPr="004223CA" w:rsidTr="002A55A0">
        <w:trPr>
          <w:trHeight w:hRule="exact" w:val="331"/>
        </w:trPr>
        <w:tc>
          <w:tcPr>
            <w:tcW w:w="3829" w:type="dxa"/>
            <w:shd w:val="clear" w:color="auto" w:fill="D9D9D9" w:themeFill="background1" w:themeFillShade="D9"/>
          </w:tcPr>
          <w:p w:rsidR="00B86B5E" w:rsidRPr="002265CD" w:rsidRDefault="003855F3" w:rsidP="00644E86">
            <w:pPr>
              <w:pStyle w:val="TableParagraph"/>
              <w:spacing w:line="315" w:lineRule="exact"/>
              <w:ind w:right="199"/>
              <w:rPr>
                <w:b/>
                <w:sz w:val="28"/>
                <w:szCs w:val="28"/>
                <w:lang w:val="uk-UA"/>
              </w:rPr>
            </w:pPr>
            <w:r w:rsidRPr="002265CD">
              <w:rPr>
                <w:b/>
                <w:sz w:val="28"/>
                <w:szCs w:val="28"/>
                <w:lang w:val="uk-UA"/>
              </w:rPr>
              <w:t>Групи (підгрупи)</w:t>
            </w:r>
          </w:p>
        </w:tc>
        <w:tc>
          <w:tcPr>
            <w:tcW w:w="2526" w:type="dxa"/>
            <w:shd w:val="clear" w:color="auto" w:fill="D9D9D9" w:themeFill="background1" w:themeFillShade="D9"/>
          </w:tcPr>
          <w:p w:rsidR="00B86B5E" w:rsidRPr="002265CD" w:rsidRDefault="003855F3" w:rsidP="002265CD">
            <w:pPr>
              <w:pStyle w:val="TableParagraph"/>
              <w:spacing w:line="315" w:lineRule="exact"/>
              <w:ind w:left="1022" w:right="935"/>
              <w:jc w:val="center"/>
              <w:rPr>
                <w:b/>
                <w:sz w:val="28"/>
                <w:szCs w:val="28"/>
                <w:lang w:val="uk-UA"/>
              </w:rPr>
            </w:pPr>
            <w:proofErr w:type="spellStart"/>
            <w:r w:rsidRPr="002265CD">
              <w:rPr>
                <w:b/>
                <w:sz w:val="28"/>
                <w:szCs w:val="28"/>
                <w:lang w:val="uk-UA"/>
              </w:rPr>
              <w:t>Та</w:t>
            </w:r>
            <w:r w:rsidR="002265CD">
              <w:rPr>
                <w:b/>
                <w:sz w:val="28"/>
                <w:szCs w:val="28"/>
                <w:lang w:val="uk-UA"/>
              </w:rPr>
              <w:t>кккк</w:t>
            </w:r>
            <w:r w:rsidRPr="002265CD">
              <w:rPr>
                <w:b/>
                <w:sz w:val="28"/>
                <w:szCs w:val="28"/>
                <w:lang w:val="uk-UA"/>
              </w:rPr>
              <w:t>к</w:t>
            </w:r>
            <w:proofErr w:type="spellEnd"/>
          </w:p>
        </w:tc>
        <w:tc>
          <w:tcPr>
            <w:tcW w:w="3286" w:type="dxa"/>
            <w:shd w:val="clear" w:color="auto" w:fill="D9D9D9" w:themeFill="background1" w:themeFillShade="D9"/>
          </w:tcPr>
          <w:p w:rsidR="00B86B5E" w:rsidRPr="002265CD" w:rsidRDefault="003855F3" w:rsidP="00644E86">
            <w:pPr>
              <w:pStyle w:val="TableParagraph"/>
              <w:spacing w:line="315" w:lineRule="exact"/>
              <w:ind w:left="1478" w:right="1478"/>
              <w:jc w:val="center"/>
              <w:rPr>
                <w:b/>
                <w:sz w:val="28"/>
                <w:szCs w:val="28"/>
                <w:lang w:val="uk-UA"/>
              </w:rPr>
            </w:pPr>
            <w:r w:rsidRPr="002265CD">
              <w:rPr>
                <w:b/>
                <w:sz w:val="28"/>
                <w:szCs w:val="28"/>
                <w:lang w:val="uk-UA"/>
              </w:rPr>
              <w:t>Ні</w:t>
            </w:r>
          </w:p>
        </w:tc>
      </w:tr>
      <w:tr w:rsidR="002A55A0" w:rsidRPr="004223CA" w:rsidTr="002A55A0">
        <w:trPr>
          <w:trHeight w:hRule="exact" w:val="331"/>
        </w:trPr>
        <w:tc>
          <w:tcPr>
            <w:tcW w:w="3829" w:type="dxa"/>
          </w:tcPr>
          <w:p w:rsidR="002A55A0" w:rsidRPr="004223CA" w:rsidRDefault="002A55A0" w:rsidP="002A55A0">
            <w:pPr>
              <w:pStyle w:val="TableParagraph"/>
              <w:spacing w:line="315" w:lineRule="exact"/>
              <w:ind w:right="199"/>
              <w:rPr>
                <w:sz w:val="28"/>
                <w:szCs w:val="28"/>
                <w:lang w:val="uk-UA"/>
              </w:rPr>
            </w:pPr>
            <w:r w:rsidRPr="004223CA">
              <w:rPr>
                <w:sz w:val="28"/>
                <w:szCs w:val="28"/>
                <w:lang w:val="uk-UA"/>
              </w:rPr>
              <w:t>Громадяни</w:t>
            </w:r>
          </w:p>
        </w:tc>
        <w:tc>
          <w:tcPr>
            <w:tcW w:w="2526" w:type="dxa"/>
            <w:vAlign w:val="center"/>
          </w:tcPr>
          <w:p w:rsidR="002A55A0" w:rsidRPr="004223CA" w:rsidRDefault="002A55A0" w:rsidP="002A55A0">
            <w:pPr>
              <w:pStyle w:val="ab"/>
              <w:spacing w:before="0" w:beforeAutospacing="0" w:after="0" w:afterAutospacing="0"/>
              <w:jc w:val="center"/>
              <w:rPr>
                <w:lang w:val="uk-UA"/>
              </w:rPr>
            </w:pPr>
            <w:r w:rsidRPr="004223CA">
              <w:rPr>
                <w:lang w:val="uk-UA"/>
              </w:rPr>
              <w:t>+</w:t>
            </w:r>
          </w:p>
        </w:tc>
        <w:tc>
          <w:tcPr>
            <w:tcW w:w="3286" w:type="dxa"/>
            <w:vAlign w:val="center"/>
          </w:tcPr>
          <w:p w:rsidR="002A55A0" w:rsidRPr="004223CA" w:rsidRDefault="002A55A0" w:rsidP="002A55A0">
            <w:pPr>
              <w:pStyle w:val="TableParagraph"/>
              <w:spacing w:line="315" w:lineRule="exact"/>
              <w:ind w:left="0" w:right="1"/>
              <w:jc w:val="center"/>
              <w:rPr>
                <w:sz w:val="28"/>
                <w:szCs w:val="28"/>
                <w:lang w:val="uk-UA"/>
              </w:rPr>
            </w:pPr>
            <w:r w:rsidRPr="004223CA">
              <w:rPr>
                <w:sz w:val="28"/>
                <w:szCs w:val="28"/>
                <w:lang w:val="uk-UA"/>
              </w:rPr>
              <w:t>–</w:t>
            </w:r>
          </w:p>
        </w:tc>
      </w:tr>
      <w:tr w:rsidR="002A55A0" w:rsidRPr="004223CA" w:rsidTr="002A55A0">
        <w:trPr>
          <w:trHeight w:hRule="exact" w:val="334"/>
        </w:trPr>
        <w:tc>
          <w:tcPr>
            <w:tcW w:w="3829" w:type="dxa"/>
          </w:tcPr>
          <w:p w:rsidR="002A55A0" w:rsidRPr="004223CA" w:rsidRDefault="002A55A0" w:rsidP="002A55A0">
            <w:pPr>
              <w:pStyle w:val="TableParagraph"/>
              <w:spacing w:line="315" w:lineRule="exact"/>
              <w:ind w:right="199"/>
              <w:rPr>
                <w:sz w:val="28"/>
                <w:szCs w:val="28"/>
                <w:lang w:val="uk-UA"/>
              </w:rPr>
            </w:pPr>
            <w:r w:rsidRPr="004223CA">
              <w:rPr>
                <w:sz w:val="28"/>
                <w:szCs w:val="28"/>
                <w:lang w:val="uk-UA"/>
              </w:rPr>
              <w:t>Держава</w:t>
            </w:r>
          </w:p>
        </w:tc>
        <w:tc>
          <w:tcPr>
            <w:tcW w:w="2526" w:type="dxa"/>
            <w:vAlign w:val="center"/>
          </w:tcPr>
          <w:p w:rsidR="002A55A0" w:rsidRPr="004223CA" w:rsidRDefault="002A55A0" w:rsidP="002A55A0">
            <w:pPr>
              <w:pStyle w:val="ab"/>
              <w:spacing w:before="0" w:beforeAutospacing="0" w:after="0" w:afterAutospacing="0"/>
              <w:jc w:val="center"/>
              <w:rPr>
                <w:lang w:val="uk-UA"/>
              </w:rPr>
            </w:pPr>
            <w:r w:rsidRPr="004223CA">
              <w:rPr>
                <w:lang w:val="uk-UA"/>
              </w:rPr>
              <w:t>+</w:t>
            </w:r>
          </w:p>
        </w:tc>
        <w:tc>
          <w:tcPr>
            <w:tcW w:w="3286" w:type="dxa"/>
            <w:vAlign w:val="center"/>
          </w:tcPr>
          <w:p w:rsidR="002A55A0" w:rsidRPr="004223CA" w:rsidRDefault="002A55A0" w:rsidP="002A55A0">
            <w:pPr>
              <w:pStyle w:val="TableParagraph"/>
              <w:spacing w:line="315" w:lineRule="exact"/>
              <w:ind w:left="0" w:right="1"/>
              <w:jc w:val="center"/>
              <w:rPr>
                <w:sz w:val="28"/>
                <w:szCs w:val="28"/>
                <w:lang w:val="uk-UA"/>
              </w:rPr>
            </w:pPr>
            <w:r w:rsidRPr="004223CA">
              <w:rPr>
                <w:sz w:val="28"/>
                <w:szCs w:val="28"/>
                <w:lang w:val="uk-UA"/>
              </w:rPr>
              <w:t>–</w:t>
            </w:r>
          </w:p>
        </w:tc>
      </w:tr>
      <w:tr w:rsidR="002A55A0" w:rsidRPr="004223CA" w:rsidTr="002A55A0">
        <w:trPr>
          <w:trHeight w:hRule="exact" w:val="379"/>
        </w:trPr>
        <w:tc>
          <w:tcPr>
            <w:tcW w:w="3829" w:type="dxa"/>
          </w:tcPr>
          <w:p w:rsidR="002A55A0" w:rsidRPr="004223CA" w:rsidRDefault="002A55A0" w:rsidP="002A55A0">
            <w:pPr>
              <w:pStyle w:val="TableParagraph"/>
              <w:spacing w:line="315" w:lineRule="exact"/>
              <w:ind w:right="199"/>
              <w:rPr>
                <w:sz w:val="28"/>
                <w:szCs w:val="28"/>
                <w:lang w:val="uk-UA"/>
              </w:rPr>
            </w:pPr>
            <w:r w:rsidRPr="004223CA">
              <w:rPr>
                <w:sz w:val="28"/>
                <w:szCs w:val="28"/>
                <w:lang w:val="uk-UA"/>
              </w:rPr>
              <w:t>Суб</w:t>
            </w:r>
            <w:r w:rsidR="004223CA">
              <w:rPr>
                <w:sz w:val="28"/>
                <w:szCs w:val="28"/>
                <w:lang w:val="uk-UA"/>
              </w:rPr>
              <w:t>'</w:t>
            </w:r>
            <w:r w:rsidRPr="004223CA">
              <w:rPr>
                <w:sz w:val="28"/>
                <w:szCs w:val="28"/>
                <w:lang w:val="uk-UA"/>
              </w:rPr>
              <w:t>єкти господарювання</w:t>
            </w:r>
          </w:p>
        </w:tc>
        <w:tc>
          <w:tcPr>
            <w:tcW w:w="2526" w:type="dxa"/>
            <w:vAlign w:val="center"/>
          </w:tcPr>
          <w:p w:rsidR="002A55A0" w:rsidRPr="004223CA" w:rsidRDefault="002A55A0" w:rsidP="002A55A0">
            <w:pPr>
              <w:pStyle w:val="ab"/>
              <w:spacing w:before="0" w:beforeAutospacing="0" w:after="0" w:afterAutospacing="0"/>
              <w:jc w:val="center"/>
              <w:rPr>
                <w:lang w:val="uk-UA"/>
              </w:rPr>
            </w:pPr>
            <w:r w:rsidRPr="004223CA">
              <w:rPr>
                <w:lang w:val="uk-UA"/>
              </w:rPr>
              <w:t>+</w:t>
            </w:r>
          </w:p>
        </w:tc>
        <w:tc>
          <w:tcPr>
            <w:tcW w:w="3286" w:type="dxa"/>
            <w:vAlign w:val="center"/>
          </w:tcPr>
          <w:p w:rsidR="002A55A0" w:rsidRPr="004223CA" w:rsidRDefault="002A55A0" w:rsidP="002A55A0">
            <w:pPr>
              <w:pStyle w:val="TableParagraph"/>
              <w:spacing w:line="315" w:lineRule="exact"/>
              <w:ind w:left="0" w:right="1"/>
              <w:jc w:val="center"/>
              <w:rPr>
                <w:sz w:val="28"/>
                <w:szCs w:val="28"/>
                <w:lang w:val="uk-UA"/>
              </w:rPr>
            </w:pPr>
            <w:r w:rsidRPr="004223CA">
              <w:rPr>
                <w:sz w:val="28"/>
                <w:szCs w:val="28"/>
                <w:lang w:val="uk-UA"/>
              </w:rPr>
              <w:t>–</w:t>
            </w:r>
          </w:p>
        </w:tc>
      </w:tr>
      <w:tr w:rsidR="002A55A0" w:rsidRPr="004223CA" w:rsidTr="002A55A0">
        <w:trPr>
          <w:trHeight w:hRule="exact" w:val="653"/>
        </w:trPr>
        <w:tc>
          <w:tcPr>
            <w:tcW w:w="3829" w:type="dxa"/>
          </w:tcPr>
          <w:p w:rsidR="002A55A0" w:rsidRPr="004223CA" w:rsidRDefault="002A55A0" w:rsidP="002A55A0">
            <w:pPr>
              <w:pStyle w:val="TableParagraph"/>
              <w:ind w:right="199"/>
              <w:rPr>
                <w:sz w:val="28"/>
                <w:szCs w:val="28"/>
                <w:lang w:val="uk-UA"/>
              </w:rPr>
            </w:pPr>
            <w:r w:rsidRPr="004223CA">
              <w:rPr>
                <w:sz w:val="28"/>
                <w:szCs w:val="28"/>
                <w:lang w:val="uk-UA"/>
              </w:rPr>
              <w:t>у тому числі суб</w:t>
            </w:r>
            <w:r w:rsidR="004223CA">
              <w:rPr>
                <w:sz w:val="28"/>
                <w:szCs w:val="28"/>
                <w:lang w:val="uk-UA"/>
              </w:rPr>
              <w:t>'</w:t>
            </w:r>
            <w:r w:rsidRPr="004223CA">
              <w:rPr>
                <w:sz w:val="28"/>
                <w:szCs w:val="28"/>
                <w:lang w:val="uk-UA"/>
              </w:rPr>
              <w:t>єкти малого підприємництва</w:t>
            </w:r>
          </w:p>
        </w:tc>
        <w:tc>
          <w:tcPr>
            <w:tcW w:w="2526" w:type="dxa"/>
            <w:vAlign w:val="center"/>
          </w:tcPr>
          <w:p w:rsidR="002A55A0" w:rsidRPr="004223CA" w:rsidRDefault="002A55A0" w:rsidP="002A55A0">
            <w:pPr>
              <w:pStyle w:val="ab"/>
              <w:spacing w:before="0" w:beforeAutospacing="0" w:after="0" w:afterAutospacing="0"/>
              <w:jc w:val="center"/>
              <w:rPr>
                <w:lang w:val="uk-UA"/>
              </w:rPr>
            </w:pPr>
            <w:r w:rsidRPr="004223CA">
              <w:rPr>
                <w:lang w:val="uk-UA"/>
              </w:rPr>
              <w:t>+</w:t>
            </w:r>
          </w:p>
        </w:tc>
        <w:tc>
          <w:tcPr>
            <w:tcW w:w="3286" w:type="dxa"/>
            <w:vAlign w:val="center"/>
          </w:tcPr>
          <w:p w:rsidR="002A55A0" w:rsidRPr="004223CA" w:rsidRDefault="002A55A0" w:rsidP="002A55A0">
            <w:pPr>
              <w:pStyle w:val="TableParagraph"/>
              <w:spacing w:line="315" w:lineRule="exact"/>
              <w:ind w:left="0" w:right="1"/>
              <w:jc w:val="center"/>
              <w:rPr>
                <w:sz w:val="28"/>
                <w:szCs w:val="28"/>
                <w:lang w:val="uk-UA"/>
              </w:rPr>
            </w:pPr>
            <w:r w:rsidRPr="004223CA">
              <w:rPr>
                <w:sz w:val="28"/>
                <w:szCs w:val="28"/>
                <w:lang w:val="uk-UA"/>
              </w:rPr>
              <w:t>–</w:t>
            </w:r>
          </w:p>
        </w:tc>
      </w:tr>
    </w:tbl>
    <w:p w:rsidR="00B86B5E" w:rsidRPr="004223CA" w:rsidRDefault="002A55A0">
      <w:pPr>
        <w:pStyle w:val="a3"/>
        <w:spacing w:before="65"/>
        <w:ind w:left="118" w:right="130" w:firstLine="707"/>
        <w:jc w:val="both"/>
        <w:rPr>
          <w:lang w:val="uk-UA"/>
        </w:rPr>
      </w:pPr>
      <w:r w:rsidRPr="004223CA">
        <w:rPr>
          <w:lang w:val="uk-UA"/>
        </w:rPr>
        <w:lastRenderedPageBreak/>
        <w:t>Вирішити наявну проблему неможливо виключно ринковими механізмами, адже стан ринку постачання та реалізації енергоресурсів характеризується значним обсягом регуляторного впливу та монополізації.</w:t>
      </w:r>
    </w:p>
    <w:p w:rsidR="002A55A0" w:rsidRPr="004223CA" w:rsidRDefault="002A55A0">
      <w:pPr>
        <w:pStyle w:val="a3"/>
        <w:spacing w:before="65"/>
        <w:ind w:left="118" w:right="130" w:firstLine="707"/>
        <w:jc w:val="both"/>
        <w:rPr>
          <w:lang w:val="uk-UA"/>
        </w:rPr>
      </w:pPr>
      <w:r w:rsidRPr="004223CA">
        <w:rPr>
          <w:lang w:val="uk-UA"/>
        </w:rPr>
        <w:t>Проблема, яку пропонується врегулювати в результаті прийняття регуляторного акта, не врегульована чинними нормативними актами в частині питань, пов</w:t>
      </w:r>
      <w:r w:rsidR="004223CA">
        <w:rPr>
          <w:lang w:val="uk-UA"/>
        </w:rPr>
        <w:t>'</w:t>
      </w:r>
      <w:r w:rsidRPr="004223CA">
        <w:rPr>
          <w:lang w:val="uk-UA"/>
        </w:rPr>
        <w:t>язаних з загальнодержавними процесами координації дій учасників ринку щодо забезпечення енергоефективності, а також прав та обов</w:t>
      </w:r>
      <w:r w:rsidR="004223CA">
        <w:rPr>
          <w:lang w:val="uk-UA"/>
        </w:rPr>
        <w:t>'</w:t>
      </w:r>
      <w:r w:rsidRPr="004223CA">
        <w:rPr>
          <w:lang w:val="uk-UA"/>
        </w:rPr>
        <w:t>язків як суб</w:t>
      </w:r>
      <w:r w:rsidR="004223CA">
        <w:rPr>
          <w:lang w:val="uk-UA"/>
        </w:rPr>
        <w:t>'</w:t>
      </w:r>
      <w:r w:rsidRPr="004223CA">
        <w:rPr>
          <w:lang w:val="uk-UA"/>
        </w:rPr>
        <w:t>єктів господарювання, так і державних органів, в сфері визначення та досягнення оптимальних показників енергетичної ефективності, та потребує належного нормативно-правового врегулювання.</w:t>
      </w:r>
    </w:p>
    <w:p w:rsidR="00B86B5E" w:rsidRPr="004223CA" w:rsidRDefault="00B86B5E">
      <w:pPr>
        <w:pStyle w:val="a3"/>
        <w:spacing w:before="4"/>
        <w:rPr>
          <w:lang w:val="uk-UA"/>
        </w:rPr>
      </w:pPr>
    </w:p>
    <w:p w:rsidR="00B86B5E" w:rsidRPr="004223CA" w:rsidRDefault="003855F3">
      <w:pPr>
        <w:pStyle w:val="Heading11"/>
        <w:ind w:left="826"/>
        <w:rPr>
          <w:lang w:val="uk-UA"/>
        </w:rPr>
      </w:pPr>
      <w:r w:rsidRPr="004223CA">
        <w:rPr>
          <w:lang w:val="uk-UA"/>
        </w:rPr>
        <w:t>ІІ. Цілі державного регулювання</w:t>
      </w:r>
    </w:p>
    <w:p w:rsidR="00B86B5E" w:rsidRPr="004223CA" w:rsidRDefault="00B86B5E">
      <w:pPr>
        <w:pStyle w:val="a3"/>
        <w:spacing w:before="8"/>
        <w:rPr>
          <w:b/>
          <w:lang w:val="uk-UA"/>
        </w:rPr>
      </w:pPr>
    </w:p>
    <w:p w:rsidR="002A55A0" w:rsidRPr="004223CA" w:rsidRDefault="002A55A0" w:rsidP="002A55A0">
      <w:pPr>
        <w:pStyle w:val="a3"/>
        <w:spacing w:before="55"/>
        <w:ind w:left="118" w:right="125" w:firstLine="707"/>
        <w:jc w:val="both"/>
        <w:rPr>
          <w:lang w:val="uk-UA"/>
        </w:rPr>
      </w:pPr>
      <w:r w:rsidRPr="004223CA">
        <w:rPr>
          <w:lang w:val="uk-UA"/>
        </w:rPr>
        <w:t>Проект Закону спрямований на розв</w:t>
      </w:r>
      <w:r w:rsidR="004223CA">
        <w:rPr>
          <w:lang w:val="uk-UA"/>
        </w:rPr>
        <w:t>'</w:t>
      </w:r>
      <w:r w:rsidRPr="004223CA">
        <w:rPr>
          <w:lang w:val="uk-UA"/>
        </w:rPr>
        <w:t>язання проблеми, визначеної у попередньому розділі аналізу регуляторного впливу.</w:t>
      </w:r>
    </w:p>
    <w:p w:rsidR="002A55A0" w:rsidRPr="004223CA" w:rsidRDefault="004223CA" w:rsidP="002A55A0">
      <w:pPr>
        <w:pStyle w:val="a3"/>
        <w:spacing w:before="55"/>
        <w:ind w:left="118" w:right="125" w:firstLine="707"/>
        <w:jc w:val="both"/>
        <w:rPr>
          <w:lang w:val="uk-UA"/>
        </w:rPr>
      </w:pPr>
      <w:r w:rsidRPr="004223CA">
        <w:rPr>
          <w:lang w:val="uk-UA"/>
        </w:rPr>
        <w:t xml:space="preserve">Відповідно до Проекту Закону основними </w:t>
      </w:r>
      <w:r w:rsidR="002A55A0" w:rsidRPr="004223CA">
        <w:rPr>
          <w:lang w:val="uk-UA"/>
        </w:rPr>
        <w:t>цілями державного регулювання у сфері забезпечення енергетичної ефективності є:</w:t>
      </w:r>
    </w:p>
    <w:p w:rsidR="002A55A0" w:rsidRDefault="002A55A0" w:rsidP="002A55A0">
      <w:pPr>
        <w:pStyle w:val="a3"/>
        <w:spacing w:before="55"/>
        <w:ind w:left="118" w:right="125" w:firstLine="707"/>
        <w:jc w:val="both"/>
        <w:rPr>
          <w:lang w:val="uk-UA"/>
        </w:rPr>
      </w:pPr>
      <w:r w:rsidRPr="004223CA">
        <w:rPr>
          <w:lang w:val="uk-UA"/>
        </w:rPr>
        <w:t>визначення правових та організаційних засад діяльності;</w:t>
      </w:r>
    </w:p>
    <w:p w:rsidR="00444DBF" w:rsidRPr="004223CA" w:rsidRDefault="00444DBF" w:rsidP="002A55A0">
      <w:pPr>
        <w:pStyle w:val="a3"/>
        <w:spacing w:before="55"/>
        <w:ind w:left="118" w:right="125" w:firstLine="707"/>
        <w:jc w:val="both"/>
        <w:rPr>
          <w:lang w:val="uk-UA"/>
        </w:rPr>
      </w:pPr>
      <w:r>
        <w:rPr>
          <w:lang w:val="uk-UA"/>
        </w:rPr>
        <w:t>визначення засад та цільових показників термомодернізації будівель, що забезпечують діяльність органів державної влади;</w:t>
      </w:r>
    </w:p>
    <w:p w:rsidR="002A55A0" w:rsidRPr="004223CA" w:rsidRDefault="00444DBF" w:rsidP="002A55A0">
      <w:pPr>
        <w:pStyle w:val="a3"/>
        <w:spacing w:before="55"/>
        <w:ind w:left="118" w:right="125" w:firstLine="707"/>
        <w:jc w:val="both"/>
        <w:rPr>
          <w:lang w:val="uk-UA"/>
        </w:rPr>
      </w:pPr>
      <w:r w:rsidRPr="002322C0">
        <w:rPr>
          <w:lang w:val="uk-UA"/>
        </w:rPr>
        <w:t xml:space="preserve">встановлення та визначення заходів для досягнення цільового показника енергоефективності, який передбачає </w:t>
      </w:r>
      <w:r w:rsidR="002A55A0" w:rsidRPr="004223CA">
        <w:rPr>
          <w:lang w:val="uk-UA"/>
        </w:rPr>
        <w:t xml:space="preserve">досягнення у період </w:t>
      </w:r>
      <w:r w:rsidRPr="002322C0">
        <w:rPr>
          <w:lang w:val="uk-UA"/>
        </w:rPr>
        <w:t xml:space="preserve">з дня набрання чинності цим </w:t>
      </w:r>
      <w:r>
        <w:rPr>
          <w:lang w:val="uk-UA"/>
        </w:rPr>
        <w:t>з</w:t>
      </w:r>
      <w:r w:rsidRPr="002322C0">
        <w:rPr>
          <w:lang w:val="uk-UA"/>
        </w:rPr>
        <w:t xml:space="preserve">аконом </w:t>
      </w:r>
      <w:r w:rsidR="002A55A0" w:rsidRPr="004223CA">
        <w:rPr>
          <w:lang w:val="uk-UA"/>
        </w:rPr>
        <w:t>до 31 грудня 2020 року сукупного щорічного скорочення споживання енергії споживачами в розмірі 0,7% від сукупного річного обсягу продажу енергії споживачам енергопостачальними організаціями, усередненого за період з 1 січня 2012 року по 31 грудня 2014 року;</w:t>
      </w:r>
    </w:p>
    <w:p w:rsidR="002A55A0" w:rsidRDefault="002A55A0" w:rsidP="002A55A0">
      <w:pPr>
        <w:pStyle w:val="a3"/>
        <w:spacing w:before="55"/>
        <w:ind w:left="118" w:right="125" w:firstLine="707"/>
        <w:jc w:val="both"/>
        <w:rPr>
          <w:lang w:val="uk-UA"/>
        </w:rPr>
      </w:pPr>
      <w:r w:rsidRPr="004223CA">
        <w:rPr>
          <w:lang w:val="uk-UA"/>
        </w:rPr>
        <w:t>створення умов для зменшення споживання енергії;</w:t>
      </w:r>
    </w:p>
    <w:p w:rsidR="005E4E7A" w:rsidRPr="004223CA" w:rsidRDefault="005E4E7A" w:rsidP="002A55A0">
      <w:pPr>
        <w:pStyle w:val="a3"/>
        <w:spacing w:before="55"/>
        <w:ind w:left="118" w:right="125" w:firstLine="707"/>
        <w:jc w:val="both"/>
        <w:rPr>
          <w:lang w:val="uk-UA"/>
        </w:rPr>
      </w:pPr>
      <w:r>
        <w:rPr>
          <w:lang w:val="uk-UA"/>
        </w:rPr>
        <w:t xml:space="preserve">визначення </w:t>
      </w:r>
      <w:r w:rsidRPr="007B1DC2">
        <w:rPr>
          <w:lang w:val="uk-UA"/>
        </w:rPr>
        <w:t>особливост</w:t>
      </w:r>
      <w:r>
        <w:rPr>
          <w:lang w:val="uk-UA"/>
        </w:rPr>
        <w:t>ей</w:t>
      </w:r>
      <w:r w:rsidRPr="007B1DC2">
        <w:rPr>
          <w:lang w:val="uk-UA"/>
        </w:rPr>
        <w:t xml:space="preserve"> врахування критеріїв енергоефективності під час придбання товарів та послуг, придбання та найму (оренди) будівель органами державної влади, органами місцевого самоврядування та юридичними особами, які забезпечують потреби держави або територіальної громади</w:t>
      </w:r>
      <w:r>
        <w:rPr>
          <w:lang w:val="uk-UA"/>
        </w:rPr>
        <w:t>;</w:t>
      </w:r>
    </w:p>
    <w:p w:rsidR="002A55A0" w:rsidRPr="004223CA" w:rsidRDefault="002A55A0" w:rsidP="002A55A0">
      <w:pPr>
        <w:pStyle w:val="a3"/>
        <w:spacing w:before="55"/>
        <w:ind w:left="118" w:right="125" w:firstLine="707"/>
        <w:jc w:val="both"/>
        <w:rPr>
          <w:lang w:val="uk-UA"/>
        </w:rPr>
      </w:pPr>
      <w:r w:rsidRPr="004223CA">
        <w:rPr>
          <w:lang w:val="uk-UA"/>
        </w:rPr>
        <w:t>усунення регуляторних та нерегуляторних бар</w:t>
      </w:r>
      <w:r w:rsidR="004223CA">
        <w:rPr>
          <w:lang w:val="uk-UA"/>
        </w:rPr>
        <w:t>'</w:t>
      </w:r>
      <w:r w:rsidRPr="004223CA">
        <w:rPr>
          <w:lang w:val="uk-UA"/>
        </w:rPr>
        <w:t>єрів щодо здійснення енергоефективних заходів та реалізації енергоефективних проектів;</w:t>
      </w:r>
    </w:p>
    <w:p w:rsidR="002A55A0" w:rsidRPr="004223CA" w:rsidRDefault="002A55A0" w:rsidP="002A55A0">
      <w:pPr>
        <w:pStyle w:val="a3"/>
        <w:spacing w:before="55"/>
        <w:ind w:left="118" w:right="125" w:firstLine="707"/>
        <w:jc w:val="both"/>
        <w:rPr>
          <w:lang w:val="uk-UA"/>
        </w:rPr>
      </w:pPr>
      <w:r w:rsidRPr="004223CA">
        <w:rPr>
          <w:lang w:val="uk-UA"/>
        </w:rPr>
        <w:t xml:space="preserve">зміцнення співробітництва між споживачами, виробниками, постачальниками енергії, виконавцями енергосервісу, </w:t>
      </w:r>
      <w:proofErr w:type="spellStart"/>
      <w:r w:rsidR="005E4E7A">
        <w:rPr>
          <w:lang w:val="uk-UA"/>
        </w:rPr>
        <w:t>енергоаудиторами</w:t>
      </w:r>
      <w:proofErr w:type="spellEnd"/>
      <w:r w:rsidR="005E4E7A">
        <w:rPr>
          <w:lang w:val="uk-UA"/>
        </w:rPr>
        <w:t xml:space="preserve"> та </w:t>
      </w:r>
      <w:proofErr w:type="spellStart"/>
      <w:r w:rsidR="005E4E7A">
        <w:rPr>
          <w:lang w:val="uk-UA"/>
        </w:rPr>
        <w:t>енергоменеджерами</w:t>
      </w:r>
      <w:proofErr w:type="spellEnd"/>
      <w:r w:rsidR="005E4E7A">
        <w:rPr>
          <w:lang w:val="uk-UA"/>
        </w:rPr>
        <w:t xml:space="preserve">, </w:t>
      </w:r>
      <w:r w:rsidRPr="004223CA">
        <w:rPr>
          <w:lang w:val="uk-UA"/>
        </w:rPr>
        <w:t>державними органами та органами місцевого самоврядування з метою досягнення цілей та цільових показників в сфері забезпечення енергетичної ефективності;</w:t>
      </w:r>
    </w:p>
    <w:p w:rsidR="005E4E7A" w:rsidRDefault="005E4E7A" w:rsidP="005E4E7A">
      <w:pPr>
        <w:pStyle w:val="a3"/>
        <w:spacing w:before="55"/>
        <w:ind w:left="118" w:right="125" w:firstLine="707"/>
        <w:jc w:val="both"/>
        <w:rPr>
          <w:lang w:val="uk-UA"/>
        </w:rPr>
      </w:pPr>
      <w:r>
        <w:rPr>
          <w:lang w:val="uk-UA"/>
        </w:rPr>
        <w:t>запровадження інтелектуальних систем обліку;</w:t>
      </w:r>
    </w:p>
    <w:p w:rsidR="005E4E7A" w:rsidRPr="007B1DC2" w:rsidRDefault="005E4E7A" w:rsidP="005E4E7A">
      <w:pPr>
        <w:pStyle w:val="a3"/>
        <w:spacing w:before="55"/>
        <w:ind w:left="118" w:right="125" w:firstLine="707"/>
        <w:jc w:val="both"/>
        <w:rPr>
          <w:lang w:val="ru-RU"/>
        </w:rPr>
      </w:pPr>
      <w:proofErr w:type="spellStart"/>
      <w:r w:rsidRPr="007B1DC2">
        <w:rPr>
          <w:lang w:val="ru-RU"/>
        </w:rPr>
        <w:t>стимулювання</w:t>
      </w:r>
      <w:proofErr w:type="spellEnd"/>
      <w:r w:rsidRPr="007B1DC2">
        <w:rPr>
          <w:lang w:val="ru-RU"/>
        </w:rPr>
        <w:t xml:space="preserve"> енергоефективності в </w:t>
      </w:r>
      <w:proofErr w:type="spellStart"/>
      <w:r w:rsidRPr="007B1DC2">
        <w:rPr>
          <w:lang w:val="ru-RU"/>
        </w:rPr>
        <w:t>сфері</w:t>
      </w:r>
      <w:proofErr w:type="spellEnd"/>
      <w:r w:rsidRPr="007B1DC2">
        <w:rPr>
          <w:lang w:val="ru-RU"/>
        </w:rPr>
        <w:t xml:space="preserve"> </w:t>
      </w:r>
      <w:proofErr w:type="spellStart"/>
      <w:r w:rsidRPr="007B1DC2">
        <w:rPr>
          <w:lang w:val="ru-RU"/>
        </w:rPr>
        <w:t>передачі</w:t>
      </w:r>
      <w:proofErr w:type="spellEnd"/>
      <w:r w:rsidRPr="007B1DC2">
        <w:rPr>
          <w:lang w:val="ru-RU"/>
        </w:rPr>
        <w:t xml:space="preserve"> та </w:t>
      </w:r>
      <w:proofErr w:type="spellStart"/>
      <w:r w:rsidRPr="007B1DC2">
        <w:rPr>
          <w:lang w:val="ru-RU"/>
        </w:rPr>
        <w:t>розподілу</w:t>
      </w:r>
      <w:proofErr w:type="spellEnd"/>
      <w:r w:rsidRPr="007B1DC2">
        <w:rPr>
          <w:lang w:val="ru-RU"/>
        </w:rPr>
        <w:t xml:space="preserve"> </w:t>
      </w:r>
      <w:proofErr w:type="spellStart"/>
      <w:r w:rsidRPr="007B1DC2">
        <w:rPr>
          <w:lang w:val="ru-RU"/>
        </w:rPr>
        <w:t>електричної</w:t>
      </w:r>
      <w:proofErr w:type="spellEnd"/>
      <w:r w:rsidRPr="007B1DC2">
        <w:rPr>
          <w:lang w:val="ru-RU"/>
        </w:rPr>
        <w:t xml:space="preserve"> енергії, </w:t>
      </w:r>
      <w:proofErr w:type="spellStart"/>
      <w:r w:rsidRPr="007B1DC2">
        <w:rPr>
          <w:lang w:val="ru-RU"/>
        </w:rPr>
        <w:t>транспортування</w:t>
      </w:r>
      <w:proofErr w:type="spellEnd"/>
      <w:r w:rsidRPr="007B1DC2">
        <w:rPr>
          <w:lang w:val="ru-RU"/>
        </w:rPr>
        <w:t xml:space="preserve"> та </w:t>
      </w:r>
      <w:proofErr w:type="spellStart"/>
      <w:r w:rsidRPr="007B1DC2">
        <w:rPr>
          <w:lang w:val="ru-RU"/>
        </w:rPr>
        <w:t>розподілу</w:t>
      </w:r>
      <w:proofErr w:type="spellEnd"/>
      <w:r w:rsidRPr="007B1DC2">
        <w:rPr>
          <w:lang w:val="ru-RU"/>
        </w:rPr>
        <w:t xml:space="preserve"> </w:t>
      </w:r>
      <w:proofErr w:type="gramStart"/>
      <w:r w:rsidRPr="007B1DC2">
        <w:rPr>
          <w:lang w:val="ru-RU"/>
        </w:rPr>
        <w:t>природного</w:t>
      </w:r>
      <w:proofErr w:type="gramEnd"/>
      <w:r w:rsidRPr="007B1DC2">
        <w:rPr>
          <w:lang w:val="ru-RU"/>
        </w:rPr>
        <w:t xml:space="preserve"> газу</w:t>
      </w:r>
      <w:r>
        <w:rPr>
          <w:lang w:val="ru-RU"/>
        </w:rPr>
        <w:t>;</w:t>
      </w:r>
    </w:p>
    <w:p w:rsidR="002A55A0" w:rsidRPr="004223CA" w:rsidRDefault="002A55A0" w:rsidP="002A55A0">
      <w:pPr>
        <w:pStyle w:val="a3"/>
        <w:spacing w:before="55"/>
        <w:ind w:left="118" w:right="125" w:firstLine="707"/>
        <w:jc w:val="both"/>
        <w:rPr>
          <w:lang w:val="uk-UA"/>
        </w:rPr>
      </w:pPr>
      <w:r w:rsidRPr="004223CA">
        <w:rPr>
          <w:lang w:val="uk-UA"/>
        </w:rPr>
        <w:t xml:space="preserve">популяризація та використання високоефективних технологій, систем </w:t>
      </w:r>
      <w:r w:rsidRPr="004223CA">
        <w:rPr>
          <w:lang w:val="uk-UA"/>
        </w:rPr>
        <w:lastRenderedPageBreak/>
        <w:t>енергетичного менеджменту та моніторингу енергетичної ефективності;</w:t>
      </w:r>
    </w:p>
    <w:p w:rsidR="002A55A0" w:rsidRPr="004223CA" w:rsidRDefault="005E4E7A" w:rsidP="002A55A0">
      <w:pPr>
        <w:pStyle w:val="a3"/>
        <w:spacing w:before="55"/>
        <w:ind w:left="118" w:right="125" w:firstLine="707"/>
        <w:jc w:val="both"/>
        <w:rPr>
          <w:lang w:val="uk-UA"/>
        </w:rPr>
      </w:pPr>
      <w:proofErr w:type="spellStart"/>
      <w:r w:rsidRPr="00201CA1">
        <w:rPr>
          <w:lang w:val="ru-RU"/>
        </w:rPr>
        <w:t>формування</w:t>
      </w:r>
      <w:proofErr w:type="spellEnd"/>
      <w:r w:rsidRPr="00201CA1">
        <w:rPr>
          <w:lang w:val="ru-RU"/>
        </w:rPr>
        <w:t xml:space="preserve"> та </w:t>
      </w:r>
      <w:proofErr w:type="spellStart"/>
      <w:r w:rsidRPr="00201CA1">
        <w:rPr>
          <w:lang w:val="ru-RU"/>
        </w:rPr>
        <w:t>виконання</w:t>
      </w:r>
      <w:proofErr w:type="spellEnd"/>
      <w:r w:rsidRPr="00201CA1">
        <w:rPr>
          <w:lang w:val="ru-RU"/>
        </w:rPr>
        <w:t xml:space="preserve"> </w:t>
      </w:r>
      <w:proofErr w:type="spellStart"/>
      <w:r w:rsidRPr="00201CA1">
        <w:rPr>
          <w:lang w:val="ru-RU"/>
        </w:rPr>
        <w:t>національних</w:t>
      </w:r>
      <w:proofErr w:type="spellEnd"/>
      <w:r w:rsidRPr="00201CA1">
        <w:rPr>
          <w:lang w:val="ru-RU"/>
        </w:rPr>
        <w:t xml:space="preserve"> </w:t>
      </w:r>
      <w:proofErr w:type="spellStart"/>
      <w:r w:rsidRPr="00201CA1">
        <w:rPr>
          <w:lang w:val="ru-RU"/>
        </w:rPr>
        <w:t>планів</w:t>
      </w:r>
      <w:proofErr w:type="spellEnd"/>
      <w:r w:rsidRPr="00201CA1">
        <w:rPr>
          <w:lang w:val="ru-RU"/>
        </w:rPr>
        <w:t xml:space="preserve"> </w:t>
      </w:r>
      <w:proofErr w:type="spellStart"/>
      <w:r w:rsidRPr="00201CA1">
        <w:rPr>
          <w:lang w:val="ru-RU"/>
        </w:rPr>
        <w:t>дій</w:t>
      </w:r>
      <w:proofErr w:type="spellEnd"/>
      <w:r w:rsidRPr="00201CA1">
        <w:rPr>
          <w:lang w:val="ru-RU"/>
        </w:rPr>
        <w:t xml:space="preserve"> з енергоефективності</w:t>
      </w:r>
      <w:r w:rsidR="002A55A0" w:rsidRPr="004223CA">
        <w:rPr>
          <w:lang w:val="uk-UA"/>
        </w:rPr>
        <w:t>;</w:t>
      </w:r>
    </w:p>
    <w:p w:rsidR="002A55A0" w:rsidRPr="004223CA" w:rsidRDefault="002A55A0" w:rsidP="002A55A0">
      <w:pPr>
        <w:pStyle w:val="a3"/>
        <w:spacing w:before="55"/>
        <w:ind w:left="118" w:right="125" w:firstLine="707"/>
        <w:jc w:val="both"/>
        <w:rPr>
          <w:lang w:val="uk-UA"/>
        </w:rPr>
      </w:pPr>
      <w:r w:rsidRPr="004223CA">
        <w:rPr>
          <w:lang w:val="uk-UA"/>
        </w:rPr>
        <w:t>законодавче впровадження фінансових та податкових механізмів стимулювання здійснення енергоефективних заходів; та</w:t>
      </w:r>
    </w:p>
    <w:p w:rsidR="00B86B5E" w:rsidRPr="004223CA" w:rsidRDefault="002A55A0" w:rsidP="002A55A0">
      <w:pPr>
        <w:pStyle w:val="a3"/>
        <w:spacing w:before="55"/>
        <w:ind w:left="118" w:right="125" w:firstLine="707"/>
        <w:jc w:val="both"/>
        <w:rPr>
          <w:lang w:val="uk-UA"/>
        </w:rPr>
      </w:pPr>
      <w:r w:rsidRPr="004223CA">
        <w:rPr>
          <w:lang w:val="uk-UA"/>
        </w:rPr>
        <w:t>сприяння розвитку ринку енергосервісу.</w:t>
      </w:r>
    </w:p>
    <w:p w:rsidR="008C3D03" w:rsidRPr="004223CA" w:rsidRDefault="008C3D03">
      <w:pPr>
        <w:pStyle w:val="Heading11"/>
        <w:spacing w:before="65"/>
        <w:ind w:left="826"/>
        <w:rPr>
          <w:lang w:val="uk-UA"/>
        </w:rPr>
      </w:pPr>
    </w:p>
    <w:p w:rsidR="00B86B5E" w:rsidRPr="004223CA" w:rsidRDefault="003855F3">
      <w:pPr>
        <w:pStyle w:val="Heading11"/>
        <w:spacing w:before="65"/>
        <w:ind w:left="826"/>
        <w:rPr>
          <w:lang w:val="uk-UA"/>
        </w:rPr>
      </w:pPr>
      <w:r w:rsidRPr="004223CA">
        <w:rPr>
          <w:lang w:val="uk-UA"/>
        </w:rPr>
        <w:t>ІІІ. Визначення та оцінка альтернативних способів досягнення цілей</w:t>
      </w:r>
    </w:p>
    <w:p w:rsidR="00B86B5E" w:rsidRPr="004223CA" w:rsidRDefault="003855F3">
      <w:pPr>
        <w:pStyle w:val="a4"/>
        <w:numPr>
          <w:ilvl w:val="0"/>
          <w:numId w:val="1"/>
        </w:numPr>
        <w:tabs>
          <w:tab w:val="left" w:pos="1108"/>
        </w:tabs>
        <w:ind w:hanging="2016"/>
        <w:jc w:val="left"/>
        <w:rPr>
          <w:b/>
          <w:sz w:val="28"/>
          <w:szCs w:val="28"/>
          <w:lang w:val="uk-UA"/>
        </w:rPr>
      </w:pPr>
      <w:r w:rsidRPr="004223CA">
        <w:rPr>
          <w:b/>
          <w:sz w:val="28"/>
          <w:szCs w:val="28"/>
          <w:lang w:val="uk-UA"/>
        </w:rPr>
        <w:t>Визначення альтернативних</w:t>
      </w:r>
      <w:r w:rsidRPr="004223CA">
        <w:rPr>
          <w:b/>
          <w:spacing w:val="-13"/>
          <w:sz w:val="28"/>
          <w:szCs w:val="28"/>
          <w:lang w:val="uk-UA"/>
        </w:rPr>
        <w:t xml:space="preserve"> </w:t>
      </w:r>
      <w:r w:rsidRPr="004223CA">
        <w:rPr>
          <w:b/>
          <w:sz w:val="28"/>
          <w:szCs w:val="28"/>
          <w:lang w:val="uk-UA"/>
        </w:rPr>
        <w:t>способів</w:t>
      </w:r>
    </w:p>
    <w:p w:rsidR="008C3D03" w:rsidRPr="004223CA" w:rsidRDefault="008C3D03" w:rsidP="008C3D03">
      <w:pPr>
        <w:pStyle w:val="a4"/>
        <w:tabs>
          <w:tab w:val="left" w:pos="1108"/>
        </w:tabs>
        <w:ind w:left="2842" w:firstLine="0"/>
        <w:jc w:val="right"/>
        <w:rPr>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4"/>
        <w:gridCol w:w="5786"/>
      </w:tblGrid>
      <w:tr w:rsidR="00B926C8" w:rsidRPr="004223CA" w:rsidTr="002A55A0">
        <w:tc>
          <w:tcPr>
            <w:tcW w:w="4074" w:type="dxa"/>
            <w:shd w:val="clear" w:color="auto" w:fill="D9D9D9" w:themeFill="background1" w:themeFillShade="D9"/>
          </w:tcPr>
          <w:p w:rsidR="00B926C8" w:rsidRPr="002265CD" w:rsidRDefault="00B926C8" w:rsidP="002265CD">
            <w:pPr>
              <w:pStyle w:val="a4"/>
              <w:tabs>
                <w:tab w:val="left" w:pos="1108"/>
              </w:tabs>
              <w:ind w:left="0" w:firstLine="0"/>
              <w:jc w:val="center"/>
              <w:rPr>
                <w:b/>
                <w:sz w:val="28"/>
                <w:szCs w:val="28"/>
                <w:lang w:val="uk-UA"/>
              </w:rPr>
            </w:pPr>
            <w:r w:rsidRPr="002265CD">
              <w:rPr>
                <w:b/>
                <w:sz w:val="28"/>
                <w:szCs w:val="28"/>
                <w:lang w:val="uk-UA"/>
              </w:rPr>
              <w:t>Вид альтернативи</w:t>
            </w:r>
          </w:p>
        </w:tc>
        <w:tc>
          <w:tcPr>
            <w:tcW w:w="5786" w:type="dxa"/>
            <w:shd w:val="clear" w:color="auto" w:fill="D9D9D9" w:themeFill="background1" w:themeFillShade="D9"/>
          </w:tcPr>
          <w:p w:rsidR="00B926C8" w:rsidRPr="002265CD" w:rsidRDefault="00B926C8" w:rsidP="002265CD">
            <w:pPr>
              <w:pStyle w:val="a4"/>
              <w:tabs>
                <w:tab w:val="left" w:pos="1108"/>
              </w:tabs>
              <w:ind w:left="0" w:firstLine="0"/>
              <w:jc w:val="center"/>
              <w:rPr>
                <w:b/>
                <w:sz w:val="28"/>
                <w:szCs w:val="28"/>
                <w:lang w:val="uk-UA"/>
              </w:rPr>
            </w:pPr>
            <w:r w:rsidRPr="002265CD">
              <w:rPr>
                <w:b/>
                <w:sz w:val="28"/>
                <w:szCs w:val="28"/>
                <w:lang w:val="uk-UA"/>
              </w:rPr>
              <w:t>Опис альтернативи</w:t>
            </w:r>
          </w:p>
        </w:tc>
      </w:tr>
      <w:tr w:rsidR="002A55A0" w:rsidRPr="00607241" w:rsidTr="002A55A0">
        <w:tc>
          <w:tcPr>
            <w:tcW w:w="4074" w:type="dxa"/>
          </w:tcPr>
          <w:p w:rsidR="002A55A0" w:rsidRPr="004223CA" w:rsidRDefault="002A55A0" w:rsidP="002A55A0">
            <w:pPr>
              <w:pStyle w:val="ab"/>
              <w:rPr>
                <w:sz w:val="28"/>
                <w:szCs w:val="28"/>
                <w:lang w:val="uk-UA"/>
              </w:rPr>
            </w:pPr>
            <w:r w:rsidRPr="004223CA">
              <w:rPr>
                <w:sz w:val="28"/>
                <w:szCs w:val="28"/>
                <w:lang w:val="uk-UA"/>
              </w:rPr>
              <w:t>Альтернатива 1: впровадження механізмів та заходів, передбачених Проектом Закону</w:t>
            </w:r>
          </w:p>
        </w:tc>
        <w:tc>
          <w:tcPr>
            <w:tcW w:w="5786" w:type="dxa"/>
          </w:tcPr>
          <w:p w:rsidR="002A55A0" w:rsidRPr="004223CA" w:rsidRDefault="002A55A0" w:rsidP="00357162">
            <w:pPr>
              <w:pStyle w:val="ab"/>
              <w:jc w:val="both"/>
              <w:rPr>
                <w:sz w:val="28"/>
                <w:szCs w:val="28"/>
                <w:lang w:val="uk-UA"/>
              </w:rPr>
            </w:pPr>
            <w:r w:rsidRPr="004223CA">
              <w:rPr>
                <w:sz w:val="28"/>
                <w:szCs w:val="28"/>
                <w:lang w:val="uk-UA"/>
              </w:rPr>
              <w:t xml:space="preserve">Запровадження базових термінів </w:t>
            </w:r>
            <w:r w:rsidR="004223CA">
              <w:rPr>
                <w:sz w:val="28"/>
                <w:szCs w:val="28"/>
                <w:lang w:val="uk-UA"/>
              </w:rPr>
              <w:t>"</w:t>
            </w:r>
            <w:r w:rsidRPr="004223CA">
              <w:rPr>
                <w:sz w:val="28"/>
                <w:szCs w:val="28"/>
                <w:lang w:val="uk-UA"/>
              </w:rPr>
              <w:t>енергетика</w:t>
            </w:r>
            <w:r w:rsidR="004223CA">
              <w:rPr>
                <w:sz w:val="28"/>
                <w:szCs w:val="28"/>
                <w:lang w:val="uk-UA"/>
              </w:rPr>
              <w:t>"</w:t>
            </w:r>
            <w:r w:rsidRPr="004223CA">
              <w:rPr>
                <w:sz w:val="28"/>
                <w:szCs w:val="28"/>
                <w:lang w:val="uk-UA"/>
              </w:rPr>
              <w:t xml:space="preserve">, </w:t>
            </w:r>
            <w:r w:rsidR="004223CA">
              <w:rPr>
                <w:sz w:val="28"/>
                <w:szCs w:val="28"/>
                <w:lang w:val="uk-UA"/>
              </w:rPr>
              <w:t>"</w:t>
            </w:r>
            <w:r w:rsidRPr="004223CA">
              <w:rPr>
                <w:sz w:val="28"/>
                <w:szCs w:val="28"/>
                <w:lang w:val="uk-UA"/>
              </w:rPr>
              <w:t>енергетична ефективність</w:t>
            </w:r>
            <w:r w:rsidR="004223CA">
              <w:rPr>
                <w:sz w:val="28"/>
                <w:szCs w:val="28"/>
                <w:lang w:val="uk-UA"/>
              </w:rPr>
              <w:t>"</w:t>
            </w:r>
            <w:r w:rsidRPr="004223CA">
              <w:rPr>
                <w:sz w:val="28"/>
                <w:szCs w:val="28"/>
                <w:lang w:val="uk-UA"/>
              </w:rPr>
              <w:t xml:space="preserve">, </w:t>
            </w:r>
            <w:r w:rsidR="004223CA">
              <w:rPr>
                <w:sz w:val="28"/>
                <w:szCs w:val="28"/>
                <w:lang w:val="uk-UA"/>
              </w:rPr>
              <w:t>"</w:t>
            </w:r>
            <w:r w:rsidRPr="004223CA">
              <w:rPr>
                <w:sz w:val="28"/>
                <w:szCs w:val="28"/>
                <w:lang w:val="uk-UA"/>
              </w:rPr>
              <w:t>енергія</w:t>
            </w:r>
            <w:r w:rsidR="004223CA">
              <w:rPr>
                <w:sz w:val="28"/>
                <w:szCs w:val="28"/>
                <w:lang w:val="uk-UA"/>
              </w:rPr>
              <w:t>"</w:t>
            </w:r>
            <w:r w:rsidRPr="004223CA">
              <w:rPr>
                <w:sz w:val="28"/>
                <w:szCs w:val="28"/>
                <w:lang w:val="uk-UA"/>
              </w:rPr>
              <w:t xml:space="preserve">, </w:t>
            </w:r>
            <w:r w:rsidR="004223CA">
              <w:rPr>
                <w:sz w:val="28"/>
                <w:szCs w:val="28"/>
                <w:lang w:val="uk-UA"/>
              </w:rPr>
              <w:t>"</w:t>
            </w:r>
            <w:r w:rsidRPr="004223CA">
              <w:rPr>
                <w:sz w:val="28"/>
                <w:szCs w:val="28"/>
                <w:lang w:val="uk-UA"/>
              </w:rPr>
              <w:t>верифікація</w:t>
            </w:r>
            <w:r w:rsidR="004223CA">
              <w:rPr>
                <w:sz w:val="28"/>
                <w:szCs w:val="28"/>
                <w:lang w:val="uk-UA"/>
              </w:rPr>
              <w:t>"</w:t>
            </w:r>
            <w:r w:rsidR="00734CF0">
              <w:rPr>
                <w:sz w:val="28"/>
                <w:szCs w:val="28"/>
                <w:lang w:val="uk-UA"/>
              </w:rPr>
              <w:t>, "системи енергетичного менеджменту", "енергоефективні заходи"</w:t>
            </w:r>
            <w:r w:rsidRPr="004223CA">
              <w:rPr>
                <w:sz w:val="28"/>
                <w:szCs w:val="28"/>
                <w:lang w:val="uk-UA"/>
              </w:rPr>
              <w:t xml:space="preserve"> тощо. </w:t>
            </w:r>
          </w:p>
          <w:p w:rsidR="00357162" w:rsidRDefault="00357162" w:rsidP="00357162">
            <w:pPr>
              <w:pStyle w:val="ab"/>
              <w:jc w:val="both"/>
              <w:rPr>
                <w:sz w:val="28"/>
                <w:szCs w:val="28"/>
                <w:lang w:val="uk-UA"/>
              </w:rPr>
            </w:pPr>
            <w:r w:rsidRPr="004223CA">
              <w:rPr>
                <w:sz w:val="28"/>
                <w:szCs w:val="28"/>
                <w:lang w:val="uk-UA"/>
              </w:rPr>
              <w:t xml:space="preserve">Визначення повноважень державних органів та органів місцевого самоврядування у сфері енергетичної ефективності. </w:t>
            </w:r>
          </w:p>
          <w:p w:rsidR="002A55A0" w:rsidRDefault="002A55A0" w:rsidP="00357162">
            <w:pPr>
              <w:pStyle w:val="ab"/>
              <w:jc w:val="both"/>
              <w:rPr>
                <w:sz w:val="28"/>
                <w:szCs w:val="28"/>
                <w:lang w:val="uk-UA"/>
              </w:rPr>
            </w:pPr>
            <w:r w:rsidRPr="004223CA">
              <w:rPr>
                <w:sz w:val="28"/>
                <w:szCs w:val="28"/>
                <w:lang w:val="uk-UA"/>
              </w:rPr>
              <w:t>Впровадження вимог щодо екодизайну продуктів, пов</w:t>
            </w:r>
            <w:r w:rsidR="004223CA">
              <w:rPr>
                <w:sz w:val="28"/>
                <w:szCs w:val="28"/>
                <w:lang w:val="uk-UA"/>
              </w:rPr>
              <w:t>'</w:t>
            </w:r>
            <w:r w:rsidRPr="004223CA">
              <w:rPr>
                <w:sz w:val="28"/>
                <w:szCs w:val="28"/>
                <w:lang w:val="uk-UA"/>
              </w:rPr>
              <w:t xml:space="preserve">язаних зі споживанням енергії. </w:t>
            </w:r>
          </w:p>
          <w:p w:rsidR="00420E60" w:rsidRPr="004223CA" w:rsidRDefault="00420E60" w:rsidP="000B5F80">
            <w:pPr>
              <w:pStyle w:val="ab"/>
              <w:jc w:val="both"/>
              <w:rPr>
                <w:sz w:val="28"/>
                <w:szCs w:val="28"/>
                <w:lang w:val="uk-UA"/>
              </w:rPr>
            </w:pPr>
            <w:r>
              <w:rPr>
                <w:sz w:val="28"/>
                <w:szCs w:val="28"/>
                <w:lang w:val="uk-UA"/>
              </w:rPr>
              <w:t xml:space="preserve">Встановлення умов для </w:t>
            </w:r>
            <w:r w:rsidRPr="00FB1E94">
              <w:rPr>
                <w:sz w:val="28"/>
                <w:szCs w:val="28"/>
                <w:lang w:val="uk-UA"/>
              </w:rPr>
              <w:t>здійснення публічних закупівель продуктів, пов’язаних зі споживанням енергії, лише максимального класу енергоефективності (за умови техніч</w:t>
            </w:r>
            <w:r>
              <w:rPr>
                <w:sz w:val="28"/>
                <w:szCs w:val="28"/>
                <w:lang w:val="uk-UA"/>
              </w:rPr>
              <w:t>ної та економічної доцільності).</w:t>
            </w:r>
          </w:p>
          <w:p w:rsidR="002A55A0" w:rsidRPr="004223CA" w:rsidRDefault="00FD7883" w:rsidP="00357162">
            <w:pPr>
              <w:pStyle w:val="ab"/>
              <w:jc w:val="both"/>
              <w:rPr>
                <w:sz w:val="28"/>
                <w:szCs w:val="28"/>
                <w:lang w:val="uk-UA"/>
              </w:rPr>
            </w:pPr>
            <w:r>
              <w:rPr>
                <w:sz w:val="28"/>
                <w:szCs w:val="28"/>
                <w:lang w:val="uk-UA"/>
              </w:rPr>
              <w:t>З</w:t>
            </w:r>
            <w:r w:rsidRPr="00FB1E94">
              <w:rPr>
                <w:sz w:val="28"/>
                <w:szCs w:val="28"/>
                <w:lang w:val="uk-UA"/>
              </w:rPr>
              <w:t xml:space="preserve">апровадження Національної системи енергетичного аудиту </w:t>
            </w:r>
            <w:r>
              <w:rPr>
                <w:sz w:val="28"/>
                <w:szCs w:val="28"/>
                <w:lang w:val="uk-UA"/>
              </w:rPr>
              <w:t>та в</w:t>
            </w:r>
            <w:r w:rsidR="00FD44F8" w:rsidRPr="00FB1E94">
              <w:rPr>
                <w:sz w:val="28"/>
                <w:szCs w:val="28"/>
                <w:lang w:val="uk-UA"/>
              </w:rPr>
              <w:t xml:space="preserve">становлення зобов’язань для </w:t>
            </w:r>
            <w:r w:rsidR="00FD44F8" w:rsidRPr="00FB1E94">
              <w:rPr>
                <w:rFonts w:eastAsia="MS ??"/>
                <w:sz w:val="28"/>
                <w:szCs w:val="28"/>
                <w:lang w:val="uk-UA"/>
              </w:rPr>
              <w:t xml:space="preserve">суб’єктів великого підприємництва, а також суб’єктів підприємництва, річне споживання енергії яких перевищує 1000 т </w:t>
            </w:r>
            <w:proofErr w:type="spellStart"/>
            <w:r w:rsidR="00FD44F8" w:rsidRPr="00FB1E94">
              <w:rPr>
                <w:rFonts w:eastAsia="MS ??"/>
                <w:sz w:val="28"/>
                <w:szCs w:val="28"/>
                <w:lang w:val="uk-UA"/>
              </w:rPr>
              <w:t>у.п</w:t>
            </w:r>
            <w:proofErr w:type="spellEnd"/>
            <w:r w:rsidR="00FD44F8" w:rsidRPr="00FB1E94">
              <w:rPr>
                <w:rFonts w:eastAsia="MS ??"/>
                <w:sz w:val="28"/>
                <w:szCs w:val="28"/>
                <w:lang w:val="uk-UA"/>
              </w:rPr>
              <w:t>., щодо проведення енергетичного аудиту із встановленою в законі періодичністю (за умови відсутності сертифікованої системи енергетичног</w:t>
            </w:r>
            <w:r w:rsidR="00FD44F8">
              <w:rPr>
                <w:rFonts w:eastAsia="MS ??"/>
                <w:sz w:val="28"/>
                <w:szCs w:val="28"/>
                <w:lang w:val="uk-UA"/>
              </w:rPr>
              <w:t>о або екологічного менеджменту).</w:t>
            </w:r>
          </w:p>
          <w:p w:rsidR="002A55A0" w:rsidRPr="004223CA" w:rsidRDefault="00DF36F8" w:rsidP="000B5F80">
            <w:pPr>
              <w:pStyle w:val="ab"/>
              <w:jc w:val="both"/>
              <w:rPr>
                <w:sz w:val="28"/>
                <w:szCs w:val="28"/>
                <w:lang w:val="uk-UA"/>
              </w:rPr>
            </w:pPr>
            <w:r>
              <w:rPr>
                <w:sz w:val="28"/>
                <w:szCs w:val="28"/>
                <w:lang w:val="uk-UA"/>
              </w:rPr>
              <w:t>Встановлення цілей щодо термомодернізації будівель органів державної влади</w:t>
            </w:r>
            <w:r w:rsidR="002A55A0" w:rsidRPr="004223CA">
              <w:rPr>
                <w:sz w:val="28"/>
                <w:szCs w:val="28"/>
                <w:lang w:val="uk-UA"/>
              </w:rPr>
              <w:t>.</w:t>
            </w:r>
          </w:p>
          <w:p w:rsidR="003E2B9F" w:rsidRDefault="003E2B9F" w:rsidP="00357162">
            <w:pPr>
              <w:pStyle w:val="a4"/>
              <w:tabs>
                <w:tab w:val="left" w:pos="900"/>
              </w:tabs>
              <w:ind w:left="0" w:firstLine="0"/>
              <w:jc w:val="both"/>
              <w:rPr>
                <w:sz w:val="28"/>
                <w:szCs w:val="28"/>
                <w:lang w:val="uk-UA"/>
              </w:rPr>
            </w:pPr>
            <w:r>
              <w:rPr>
                <w:sz w:val="28"/>
                <w:szCs w:val="28"/>
                <w:lang w:val="uk-UA"/>
              </w:rPr>
              <w:t>З</w:t>
            </w:r>
            <w:r w:rsidRPr="00FB1E94">
              <w:rPr>
                <w:sz w:val="28"/>
                <w:szCs w:val="28"/>
                <w:lang w:val="uk-UA"/>
              </w:rPr>
              <w:t>дійснення операторами передавальних та розподільних систем оцінки потенціалу</w:t>
            </w:r>
            <w:r>
              <w:rPr>
                <w:sz w:val="28"/>
                <w:szCs w:val="28"/>
                <w:lang w:val="uk-UA"/>
              </w:rPr>
              <w:t xml:space="preserve"> </w:t>
            </w:r>
            <w:r>
              <w:rPr>
                <w:sz w:val="28"/>
                <w:szCs w:val="28"/>
                <w:lang w:val="uk-UA"/>
              </w:rPr>
              <w:lastRenderedPageBreak/>
              <w:t>енергоефективності цих систем.</w:t>
            </w:r>
          </w:p>
          <w:p w:rsidR="003E2B9F" w:rsidRDefault="003E2B9F" w:rsidP="00357162">
            <w:pPr>
              <w:pStyle w:val="ab"/>
              <w:jc w:val="both"/>
              <w:rPr>
                <w:sz w:val="28"/>
                <w:szCs w:val="28"/>
                <w:lang w:val="uk-UA"/>
              </w:rPr>
            </w:pPr>
            <w:r>
              <w:rPr>
                <w:sz w:val="28"/>
                <w:szCs w:val="28"/>
                <w:lang w:val="uk-UA"/>
              </w:rPr>
              <w:t>П</w:t>
            </w:r>
            <w:r w:rsidRPr="00FB1E94">
              <w:rPr>
                <w:sz w:val="28"/>
                <w:szCs w:val="28"/>
                <w:lang w:val="uk-UA"/>
              </w:rPr>
              <w:t xml:space="preserve">роведення моніторингу виконання національних </w:t>
            </w:r>
            <w:r>
              <w:rPr>
                <w:sz w:val="28"/>
                <w:szCs w:val="28"/>
                <w:lang w:val="uk-UA"/>
              </w:rPr>
              <w:t>планів дій з енергоефективності.</w:t>
            </w:r>
          </w:p>
          <w:p w:rsidR="00357162" w:rsidRDefault="00357162" w:rsidP="00357162">
            <w:pPr>
              <w:pStyle w:val="ab"/>
              <w:ind w:firstLine="37"/>
              <w:jc w:val="both"/>
              <w:rPr>
                <w:sz w:val="28"/>
                <w:szCs w:val="28"/>
                <w:lang w:val="uk-UA"/>
              </w:rPr>
            </w:pPr>
            <w:r>
              <w:rPr>
                <w:sz w:val="28"/>
                <w:szCs w:val="28"/>
                <w:lang w:val="uk-UA"/>
              </w:rPr>
              <w:t>Удосконалення</w:t>
            </w:r>
            <w:r w:rsidRPr="00FB1E94">
              <w:rPr>
                <w:sz w:val="28"/>
                <w:szCs w:val="28"/>
                <w:lang w:val="uk-UA"/>
              </w:rPr>
              <w:t xml:space="preserve"> правового інституту енергосервісу</w:t>
            </w:r>
            <w:r>
              <w:rPr>
                <w:sz w:val="28"/>
                <w:szCs w:val="28"/>
                <w:lang w:val="uk-UA"/>
              </w:rPr>
              <w:t>.</w:t>
            </w:r>
          </w:p>
          <w:p w:rsidR="002A55A0" w:rsidRPr="004223CA" w:rsidRDefault="002A55A0" w:rsidP="00357162">
            <w:pPr>
              <w:pStyle w:val="ab"/>
              <w:jc w:val="both"/>
              <w:rPr>
                <w:sz w:val="28"/>
                <w:szCs w:val="28"/>
                <w:lang w:val="uk-UA"/>
              </w:rPr>
            </w:pPr>
            <w:r w:rsidRPr="004223CA">
              <w:rPr>
                <w:sz w:val="28"/>
                <w:szCs w:val="28"/>
                <w:lang w:val="uk-UA"/>
              </w:rPr>
              <w:t>Запровадження відповідальності за порушення у сфері енергоефективності.</w:t>
            </w:r>
          </w:p>
          <w:p w:rsidR="002A55A0" w:rsidRPr="004223CA" w:rsidRDefault="002A55A0" w:rsidP="00357162">
            <w:pPr>
              <w:pStyle w:val="ab"/>
              <w:jc w:val="both"/>
              <w:rPr>
                <w:sz w:val="28"/>
                <w:szCs w:val="28"/>
                <w:lang w:val="uk-UA"/>
              </w:rPr>
            </w:pPr>
            <w:r w:rsidRPr="004223CA">
              <w:rPr>
                <w:sz w:val="28"/>
                <w:szCs w:val="28"/>
                <w:lang w:val="uk-UA"/>
              </w:rPr>
              <w:t>Зникнення часткової неврегульованості проблеми у чинному законодавстві.</w:t>
            </w:r>
          </w:p>
          <w:p w:rsidR="002A55A0" w:rsidRPr="004223CA" w:rsidRDefault="002A55A0" w:rsidP="00357162">
            <w:pPr>
              <w:pStyle w:val="ab"/>
              <w:jc w:val="both"/>
              <w:rPr>
                <w:sz w:val="28"/>
                <w:szCs w:val="28"/>
                <w:lang w:val="uk-UA"/>
              </w:rPr>
            </w:pPr>
            <w:r w:rsidRPr="004223CA">
              <w:rPr>
                <w:sz w:val="28"/>
                <w:szCs w:val="28"/>
                <w:lang w:val="uk-UA"/>
              </w:rPr>
              <w:t xml:space="preserve">Детальний опис запропонованих Проектом Закону механізмів та заходів наведено в розділі V цього </w:t>
            </w:r>
            <w:r w:rsidR="00924629">
              <w:rPr>
                <w:sz w:val="28"/>
                <w:szCs w:val="28"/>
                <w:lang w:val="uk-UA"/>
              </w:rPr>
              <w:t>а</w:t>
            </w:r>
            <w:r w:rsidRPr="004223CA">
              <w:rPr>
                <w:sz w:val="28"/>
                <w:szCs w:val="28"/>
                <w:lang w:val="uk-UA"/>
              </w:rPr>
              <w:t>налізу.</w:t>
            </w:r>
          </w:p>
        </w:tc>
      </w:tr>
      <w:tr w:rsidR="002A55A0" w:rsidRPr="00607241" w:rsidTr="002A55A0">
        <w:tc>
          <w:tcPr>
            <w:tcW w:w="4074" w:type="dxa"/>
          </w:tcPr>
          <w:p w:rsidR="002A55A0" w:rsidRPr="004223CA" w:rsidRDefault="002A55A0" w:rsidP="00C14CB0">
            <w:pPr>
              <w:pStyle w:val="ab"/>
              <w:rPr>
                <w:sz w:val="28"/>
                <w:szCs w:val="28"/>
                <w:lang w:val="uk-UA"/>
              </w:rPr>
            </w:pPr>
            <w:r w:rsidRPr="004223CA">
              <w:rPr>
                <w:sz w:val="28"/>
                <w:szCs w:val="28"/>
                <w:lang w:val="uk-UA"/>
              </w:rPr>
              <w:lastRenderedPageBreak/>
              <w:t>Альтернатива 2: неприйняття Проект</w:t>
            </w:r>
            <w:r w:rsidR="00C14CB0">
              <w:rPr>
                <w:sz w:val="28"/>
                <w:szCs w:val="28"/>
                <w:lang w:val="uk-UA"/>
              </w:rPr>
              <w:t>у</w:t>
            </w:r>
            <w:r w:rsidRPr="004223CA">
              <w:rPr>
                <w:sz w:val="28"/>
                <w:szCs w:val="28"/>
                <w:lang w:val="uk-UA"/>
              </w:rPr>
              <w:t xml:space="preserve"> Закону (збереження "</w:t>
            </w:r>
            <w:proofErr w:type="spellStart"/>
            <w:r w:rsidRPr="004223CA">
              <w:rPr>
                <w:sz w:val="28"/>
                <w:szCs w:val="28"/>
                <w:lang w:val="uk-UA"/>
              </w:rPr>
              <w:t>статусу-кво</w:t>
            </w:r>
            <w:proofErr w:type="spellEnd"/>
            <w:r w:rsidRPr="004223CA">
              <w:rPr>
                <w:sz w:val="28"/>
                <w:szCs w:val="28"/>
                <w:lang w:val="uk-UA"/>
              </w:rPr>
              <w:t>")</w:t>
            </w:r>
          </w:p>
        </w:tc>
        <w:tc>
          <w:tcPr>
            <w:tcW w:w="5786" w:type="dxa"/>
          </w:tcPr>
          <w:p w:rsidR="002A55A0" w:rsidRPr="004223CA" w:rsidRDefault="002A55A0" w:rsidP="00FD7883">
            <w:pPr>
              <w:pStyle w:val="ab"/>
              <w:jc w:val="both"/>
              <w:rPr>
                <w:sz w:val="28"/>
                <w:szCs w:val="28"/>
                <w:lang w:val="uk-UA"/>
              </w:rPr>
            </w:pPr>
            <w:r w:rsidRPr="004223CA">
              <w:rPr>
                <w:sz w:val="28"/>
                <w:szCs w:val="28"/>
                <w:lang w:val="uk-UA"/>
              </w:rPr>
              <w:t>Недостатнє врегулювання окресленої проблеми у чинному законодавстві.</w:t>
            </w:r>
          </w:p>
          <w:p w:rsidR="00FD7883" w:rsidRDefault="00FD7883" w:rsidP="00FD7883">
            <w:pPr>
              <w:pStyle w:val="ab"/>
              <w:jc w:val="both"/>
              <w:rPr>
                <w:sz w:val="28"/>
                <w:szCs w:val="28"/>
                <w:lang w:val="uk-UA"/>
              </w:rPr>
            </w:pPr>
            <w:r w:rsidRPr="004223CA">
              <w:rPr>
                <w:sz w:val="28"/>
                <w:szCs w:val="28"/>
                <w:lang w:val="uk-UA"/>
              </w:rPr>
              <w:t>Відсутність стимулів для забезпечення енергоефективного споживання енергоресурсів.</w:t>
            </w:r>
          </w:p>
          <w:p w:rsidR="002A55A0" w:rsidRPr="004223CA" w:rsidRDefault="002A55A0" w:rsidP="00FD7883">
            <w:pPr>
              <w:pStyle w:val="ab"/>
              <w:jc w:val="both"/>
              <w:rPr>
                <w:sz w:val="28"/>
                <w:szCs w:val="28"/>
                <w:lang w:val="uk-UA"/>
              </w:rPr>
            </w:pPr>
            <w:r w:rsidRPr="004223CA">
              <w:rPr>
                <w:sz w:val="28"/>
                <w:szCs w:val="28"/>
                <w:lang w:val="uk-UA"/>
              </w:rPr>
              <w:t>Не</w:t>
            </w:r>
            <w:r w:rsidR="005A24F1" w:rsidRPr="00C14CB0">
              <w:rPr>
                <w:sz w:val="28"/>
                <w:szCs w:val="28"/>
                <w:lang w:val="ru-RU"/>
              </w:rPr>
              <w:t xml:space="preserve"> </w:t>
            </w:r>
            <w:r w:rsidRPr="004223CA">
              <w:rPr>
                <w:sz w:val="28"/>
                <w:szCs w:val="28"/>
                <w:lang w:val="uk-UA"/>
              </w:rPr>
              <w:t>впровадження вимог щодо екодизайну продуктів, пов</w:t>
            </w:r>
            <w:r w:rsidR="004223CA">
              <w:rPr>
                <w:sz w:val="28"/>
                <w:szCs w:val="28"/>
                <w:lang w:val="uk-UA"/>
              </w:rPr>
              <w:t>'</w:t>
            </w:r>
            <w:r w:rsidRPr="004223CA">
              <w:rPr>
                <w:sz w:val="28"/>
                <w:szCs w:val="28"/>
                <w:lang w:val="uk-UA"/>
              </w:rPr>
              <w:t>язаних зі споживанням енергії.</w:t>
            </w:r>
          </w:p>
          <w:p w:rsidR="002A55A0" w:rsidRPr="004223CA" w:rsidRDefault="002A55A0" w:rsidP="00FD7883">
            <w:pPr>
              <w:pStyle w:val="ab"/>
              <w:jc w:val="both"/>
              <w:rPr>
                <w:sz w:val="28"/>
                <w:szCs w:val="28"/>
                <w:lang w:val="uk-UA"/>
              </w:rPr>
            </w:pPr>
            <w:r w:rsidRPr="004223CA">
              <w:rPr>
                <w:sz w:val="28"/>
                <w:szCs w:val="28"/>
                <w:lang w:val="uk-UA"/>
              </w:rPr>
              <w:t>Відсутність обов</w:t>
            </w:r>
            <w:r w:rsidR="004223CA">
              <w:rPr>
                <w:sz w:val="28"/>
                <w:szCs w:val="28"/>
                <w:lang w:val="uk-UA"/>
              </w:rPr>
              <w:t>'</w:t>
            </w:r>
            <w:r w:rsidRPr="004223CA">
              <w:rPr>
                <w:sz w:val="28"/>
                <w:szCs w:val="28"/>
                <w:lang w:val="uk-UA"/>
              </w:rPr>
              <w:t>язку державних органів забезпечити термомодернізацію будівель.</w:t>
            </w:r>
          </w:p>
          <w:p w:rsidR="002A55A0" w:rsidRPr="004223CA" w:rsidRDefault="002A55A0" w:rsidP="00FD7883">
            <w:pPr>
              <w:pStyle w:val="ab"/>
              <w:jc w:val="both"/>
              <w:rPr>
                <w:sz w:val="28"/>
                <w:szCs w:val="28"/>
                <w:lang w:val="uk-UA"/>
              </w:rPr>
            </w:pPr>
            <w:r w:rsidRPr="004223CA">
              <w:rPr>
                <w:sz w:val="28"/>
                <w:szCs w:val="28"/>
                <w:lang w:val="uk-UA"/>
              </w:rPr>
              <w:t>Недостатність повноважень державних органів та органів місцевого самоврядування у сфері енергетичної ефективності.</w:t>
            </w:r>
          </w:p>
          <w:p w:rsidR="002A55A0" w:rsidRPr="004223CA" w:rsidRDefault="00FD7883" w:rsidP="00FD7883">
            <w:pPr>
              <w:pStyle w:val="ab"/>
              <w:jc w:val="both"/>
              <w:rPr>
                <w:sz w:val="28"/>
                <w:szCs w:val="28"/>
                <w:highlight w:val="yellow"/>
                <w:lang w:val="uk-UA"/>
              </w:rPr>
            </w:pPr>
            <w:r w:rsidRPr="00FB1E94">
              <w:rPr>
                <w:sz w:val="28"/>
                <w:szCs w:val="28"/>
                <w:lang w:val="uk-UA"/>
              </w:rPr>
              <w:t>Правова невизначеність основних засад та принципів державного управління та регулювання діяльності суб’єктів енергетичних ринків, органів державної влади та органів місцевого самоврядування, населення з питань підвищення рівня енергетичної ефективності</w:t>
            </w:r>
            <w:r>
              <w:rPr>
                <w:sz w:val="28"/>
                <w:szCs w:val="28"/>
                <w:lang w:val="uk-UA"/>
              </w:rPr>
              <w:t>.</w:t>
            </w:r>
          </w:p>
        </w:tc>
      </w:tr>
    </w:tbl>
    <w:p w:rsidR="00B926C8" w:rsidRPr="004223CA" w:rsidRDefault="003855F3" w:rsidP="006E4ADF">
      <w:pPr>
        <w:pStyle w:val="a4"/>
        <w:numPr>
          <w:ilvl w:val="0"/>
          <w:numId w:val="1"/>
        </w:numPr>
        <w:tabs>
          <w:tab w:val="left" w:pos="1208"/>
        </w:tabs>
        <w:ind w:left="2840" w:right="-53" w:hanging="1916"/>
        <w:jc w:val="left"/>
        <w:rPr>
          <w:b/>
          <w:sz w:val="28"/>
          <w:szCs w:val="28"/>
          <w:lang w:val="uk-UA"/>
        </w:rPr>
      </w:pPr>
      <w:r w:rsidRPr="004223CA">
        <w:rPr>
          <w:b/>
          <w:sz w:val="28"/>
          <w:szCs w:val="28"/>
          <w:lang w:val="uk-UA"/>
        </w:rPr>
        <w:t>Оцінка вибраних альтернативних способів досягнення</w:t>
      </w:r>
      <w:r w:rsidR="006E4ADF" w:rsidRPr="004223CA">
        <w:rPr>
          <w:b/>
          <w:spacing w:val="-25"/>
          <w:sz w:val="28"/>
          <w:szCs w:val="28"/>
          <w:lang w:val="uk-UA"/>
        </w:rPr>
        <w:t xml:space="preserve"> </w:t>
      </w:r>
      <w:r w:rsidRPr="004223CA">
        <w:rPr>
          <w:b/>
          <w:sz w:val="28"/>
          <w:szCs w:val="28"/>
          <w:lang w:val="uk-UA"/>
        </w:rPr>
        <w:t xml:space="preserve">цілей </w:t>
      </w:r>
    </w:p>
    <w:p w:rsidR="002A55A0" w:rsidRPr="004223CA" w:rsidRDefault="002A55A0" w:rsidP="002A55A0">
      <w:pPr>
        <w:pStyle w:val="a4"/>
        <w:tabs>
          <w:tab w:val="left" w:pos="0"/>
        </w:tabs>
        <w:ind w:left="0" w:firstLine="0"/>
        <w:rPr>
          <w:b/>
          <w:sz w:val="28"/>
          <w:szCs w:val="28"/>
          <w:lang w:val="uk-UA"/>
        </w:rPr>
      </w:pPr>
    </w:p>
    <w:p w:rsidR="006E4ADF" w:rsidRPr="004223CA" w:rsidRDefault="00993B17" w:rsidP="002A55A0">
      <w:pPr>
        <w:pStyle w:val="a4"/>
        <w:tabs>
          <w:tab w:val="left" w:pos="0"/>
        </w:tabs>
        <w:ind w:left="0" w:firstLine="0"/>
        <w:rPr>
          <w:sz w:val="28"/>
          <w:szCs w:val="28"/>
          <w:lang w:val="uk-UA"/>
        </w:rPr>
      </w:pPr>
      <w:r w:rsidRPr="004223CA">
        <w:rPr>
          <w:sz w:val="28"/>
          <w:szCs w:val="28"/>
          <w:lang w:val="uk-UA"/>
        </w:rPr>
        <w:t>Оцінка впливу на сферу інтересів</w:t>
      </w:r>
      <w:r w:rsidRPr="004223CA">
        <w:rPr>
          <w:spacing w:val="-13"/>
          <w:sz w:val="28"/>
          <w:szCs w:val="28"/>
          <w:lang w:val="uk-UA"/>
        </w:rPr>
        <w:t xml:space="preserve"> </w:t>
      </w:r>
      <w:r w:rsidRPr="004223CA">
        <w:rPr>
          <w:sz w:val="28"/>
          <w:szCs w:val="28"/>
          <w:lang w:val="uk-UA"/>
        </w:rPr>
        <w:t>держави</w:t>
      </w:r>
    </w:p>
    <w:p w:rsidR="008C3D03" w:rsidRPr="004223CA" w:rsidRDefault="008C3D03" w:rsidP="00883B9B">
      <w:pPr>
        <w:pStyle w:val="a4"/>
        <w:tabs>
          <w:tab w:val="left" w:pos="0"/>
        </w:tabs>
        <w:ind w:left="0" w:firstLine="0"/>
        <w:jc w:val="center"/>
        <w:rPr>
          <w:b/>
          <w:sz w:val="28"/>
          <w:szCs w:val="28"/>
          <w:lang w:val="uk-UA"/>
        </w:rPr>
      </w:pPr>
    </w:p>
    <w:tbl>
      <w:tblPr>
        <w:tblStyle w:val="TableGridLight1"/>
        <w:tblW w:w="99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54"/>
        <w:gridCol w:w="3076"/>
      </w:tblGrid>
      <w:tr w:rsidR="002A55A0" w:rsidRPr="004223CA" w:rsidTr="002A55A0">
        <w:tc>
          <w:tcPr>
            <w:tcW w:w="3261" w:type="dxa"/>
            <w:shd w:val="clear" w:color="auto" w:fill="D9D9D9" w:themeFill="background1" w:themeFillShade="D9"/>
          </w:tcPr>
          <w:p w:rsidR="002A55A0" w:rsidRPr="002265CD" w:rsidRDefault="002A55A0"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lastRenderedPageBreak/>
              <w:t>Вид альтернативи</w:t>
            </w:r>
          </w:p>
        </w:tc>
        <w:tc>
          <w:tcPr>
            <w:tcW w:w="3654" w:type="dxa"/>
            <w:shd w:val="clear" w:color="auto" w:fill="D9D9D9" w:themeFill="background1" w:themeFillShade="D9"/>
          </w:tcPr>
          <w:p w:rsidR="002A55A0" w:rsidRPr="002265CD" w:rsidRDefault="002A55A0"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t>Вигоди</w:t>
            </w:r>
          </w:p>
        </w:tc>
        <w:tc>
          <w:tcPr>
            <w:tcW w:w="3076" w:type="dxa"/>
            <w:shd w:val="clear" w:color="auto" w:fill="D9D9D9" w:themeFill="background1" w:themeFillShade="D9"/>
          </w:tcPr>
          <w:p w:rsidR="002A55A0" w:rsidRPr="002265CD" w:rsidRDefault="002A55A0"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t>Витрати</w:t>
            </w:r>
          </w:p>
        </w:tc>
      </w:tr>
      <w:tr w:rsidR="002A55A0" w:rsidRPr="00607241" w:rsidTr="002A55A0">
        <w:tc>
          <w:tcPr>
            <w:tcW w:w="9991" w:type="dxa"/>
            <w:gridSpan w:val="3"/>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Альтернатива 1: впровадження механізмів та заходів, передбачених Проектом Закону</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міжнародну торгівлю</w:t>
            </w:r>
          </w:p>
        </w:tc>
        <w:tc>
          <w:tcPr>
            <w:tcW w:w="3654" w:type="dxa"/>
          </w:tcPr>
          <w:p w:rsidR="002A55A0" w:rsidRPr="004223CA" w:rsidRDefault="002A55A0" w:rsidP="004223CA">
            <w:pPr>
              <w:numPr>
                <w:ilvl w:val="1"/>
                <w:numId w:val="0"/>
              </w:numPr>
              <w:spacing w:after="240"/>
              <w:jc w:val="both"/>
              <w:outlineLvl w:val="1"/>
              <w:rPr>
                <w:rFonts w:eastAsia="Calibri"/>
                <w:sz w:val="28"/>
                <w:szCs w:val="28"/>
                <w:highlight w:val="cyan"/>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злочинність, зокрема економічні злочини</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357162"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корупційні можливості</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 xml:space="preserve">Відсутні. </w:t>
            </w:r>
          </w:p>
        </w:tc>
        <w:tc>
          <w:tcPr>
            <w:tcW w:w="3076" w:type="dxa"/>
          </w:tcPr>
          <w:p w:rsidR="002A55A0" w:rsidRPr="004223CA" w:rsidRDefault="00FD7883" w:rsidP="004223CA">
            <w:pPr>
              <w:numPr>
                <w:ilvl w:val="1"/>
                <w:numId w:val="0"/>
              </w:numPr>
              <w:spacing w:after="240"/>
              <w:jc w:val="both"/>
              <w:outlineLvl w:val="1"/>
              <w:rPr>
                <w:rFonts w:eastAsia="Calibri"/>
                <w:sz w:val="28"/>
                <w:szCs w:val="28"/>
                <w:lang w:val="uk-UA" w:bidi="ar-AE"/>
              </w:rPr>
            </w:pPr>
            <w:r>
              <w:rPr>
                <w:rFonts w:eastAsia="Calibri"/>
                <w:sz w:val="28"/>
                <w:szCs w:val="28"/>
                <w:lang w:val="uk-UA" w:bidi="ar-AE"/>
              </w:rPr>
              <w:t>Відсутні.</w:t>
            </w:r>
          </w:p>
        </w:tc>
      </w:tr>
      <w:tr w:rsidR="002A55A0" w:rsidRPr="00607241"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зміни надходжень до бюджетів усіх рівнів</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Збільшення надходжень до бюджету за рахунок впровадження штрафних</w:t>
            </w:r>
            <w:r w:rsidR="00FD7883">
              <w:rPr>
                <w:rFonts w:eastAsia="Calibri"/>
                <w:sz w:val="28"/>
                <w:szCs w:val="28"/>
                <w:lang w:val="uk-UA" w:bidi="ar-AE"/>
              </w:rPr>
              <w:t xml:space="preserve"> санкцій через невиконання стат</w:t>
            </w:r>
            <w:r w:rsidRPr="004223CA">
              <w:rPr>
                <w:rFonts w:eastAsia="Calibri"/>
                <w:sz w:val="28"/>
                <w:szCs w:val="28"/>
                <w:lang w:val="uk-UA" w:bidi="ar-AE"/>
              </w:rPr>
              <w:t>ей закону, а також збільшення доходів від оподаткування за рахунок збільшення обсягів проведення енергетичного аудиту.</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Витрати держави, пов'язані з проведенням експертиз</w:t>
            </w:r>
            <w:r w:rsidR="003E2B9F">
              <w:rPr>
                <w:rFonts w:eastAsia="Calibri"/>
                <w:sz w:val="28"/>
                <w:szCs w:val="28"/>
                <w:lang w:val="uk-UA" w:bidi="ar-AE"/>
              </w:rPr>
              <w:t>и з енергоефективності</w:t>
            </w:r>
            <w:r w:rsidRPr="004223CA">
              <w:rPr>
                <w:rFonts w:eastAsia="Calibri"/>
                <w:sz w:val="28"/>
                <w:szCs w:val="28"/>
                <w:lang w:val="uk-UA" w:bidi="ar-AE"/>
              </w:rPr>
              <w:t>.</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тіньову економіку</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обсяги інвестицій, у тому числі міжнародні</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кількість суб'єктів господарювання, що провадять діяльність у певній сфері</w:t>
            </w:r>
          </w:p>
        </w:tc>
        <w:tc>
          <w:tcPr>
            <w:tcW w:w="3654" w:type="dxa"/>
          </w:tcPr>
          <w:p w:rsidR="002A55A0" w:rsidRPr="004223CA" w:rsidRDefault="002A55A0" w:rsidP="004223CA">
            <w:pPr>
              <w:numPr>
                <w:ilvl w:val="1"/>
                <w:numId w:val="0"/>
              </w:numPr>
              <w:spacing w:after="240"/>
              <w:outlineLvl w:val="1"/>
              <w:rPr>
                <w:rFonts w:eastAsia="Calibri"/>
                <w:sz w:val="28"/>
                <w:szCs w:val="28"/>
                <w:lang w:val="uk-UA" w:bidi="ar-AE"/>
              </w:rPr>
            </w:pPr>
            <w:r w:rsidRPr="004223CA">
              <w:rPr>
                <w:rFonts w:eastAsia="Calibri"/>
                <w:sz w:val="28"/>
                <w:szCs w:val="28"/>
                <w:lang w:val="uk-UA" w:bidi="ar-AE"/>
              </w:rPr>
              <w:t>1 135</w:t>
            </w:r>
            <w:r w:rsidRPr="004223CA">
              <w:rPr>
                <w:rStyle w:val="ae"/>
                <w:rFonts w:eastAsia="Calibri"/>
                <w:sz w:val="28"/>
                <w:szCs w:val="28"/>
                <w:lang w:val="uk-UA" w:bidi="ar-AE"/>
              </w:rPr>
              <w:footnoteReference w:id="2"/>
            </w:r>
            <w:r w:rsidRPr="004223CA">
              <w:rPr>
                <w:rFonts w:eastAsia="Calibri"/>
                <w:sz w:val="28"/>
                <w:szCs w:val="28"/>
                <w:lang w:val="uk-UA" w:bidi="ar-AE"/>
              </w:rPr>
              <w:t>.</w:t>
            </w:r>
          </w:p>
          <w:p w:rsidR="002A55A0" w:rsidRPr="004223CA" w:rsidRDefault="002A55A0" w:rsidP="004223CA">
            <w:pPr>
              <w:numPr>
                <w:ilvl w:val="1"/>
                <w:numId w:val="0"/>
              </w:numPr>
              <w:spacing w:after="240"/>
              <w:jc w:val="both"/>
              <w:outlineLvl w:val="1"/>
              <w:rPr>
                <w:rFonts w:eastAsia="Calibri"/>
                <w:sz w:val="28"/>
                <w:szCs w:val="28"/>
                <w:lang w:val="uk-UA" w:bidi="ar-AE"/>
              </w:rPr>
            </w:pPr>
          </w:p>
        </w:tc>
        <w:tc>
          <w:tcPr>
            <w:tcW w:w="3076" w:type="dxa"/>
          </w:tcPr>
          <w:p w:rsidR="002A55A0" w:rsidRPr="004223CA" w:rsidRDefault="00DB37D6" w:rsidP="004223CA">
            <w:pPr>
              <w:numPr>
                <w:ilvl w:val="1"/>
                <w:numId w:val="0"/>
              </w:numPr>
              <w:spacing w:after="240"/>
              <w:outlineLvl w:val="1"/>
              <w:rPr>
                <w:rFonts w:eastAsia="Calibri"/>
                <w:sz w:val="28"/>
                <w:szCs w:val="28"/>
                <w:lang w:val="uk-UA" w:bidi="ar-AE"/>
              </w:rPr>
            </w:pPr>
            <w:r>
              <w:rPr>
                <w:rFonts w:eastAsia="Calibri"/>
                <w:sz w:val="28"/>
                <w:szCs w:val="28"/>
                <w:lang w:val="uk-UA" w:bidi="ar-AE"/>
              </w:rPr>
              <w:t>2</w:t>
            </w:r>
            <w:r w:rsidR="00014CB2">
              <w:rPr>
                <w:rFonts w:eastAsia="Calibri"/>
                <w:sz w:val="28"/>
                <w:szCs w:val="28"/>
                <w:lang w:val="uk-UA" w:bidi="ar-AE"/>
              </w:rPr>
              <w:t> </w:t>
            </w:r>
            <w:r>
              <w:rPr>
                <w:rFonts w:eastAsia="Calibri"/>
                <w:sz w:val="28"/>
                <w:szCs w:val="28"/>
                <w:lang w:val="uk-UA" w:bidi="ar-AE"/>
              </w:rPr>
              <w:t>547</w:t>
            </w:r>
            <w:r w:rsidR="002A55A0" w:rsidRPr="004223CA">
              <w:rPr>
                <w:rStyle w:val="ae"/>
                <w:rFonts w:eastAsia="Calibri"/>
                <w:sz w:val="28"/>
                <w:szCs w:val="28"/>
                <w:lang w:val="uk-UA" w:bidi="ar-AE"/>
              </w:rPr>
              <w:footnoteReference w:id="3"/>
            </w:r>
            <w:r w:rsidR="002A55A0" w:rsidRPr="004223CA">
              <w:rPr>
                <w:rFonts w:eastAsia="Calibri"/>
                <w:sz w:val="28"/>
                <w:szCs w:val="28"/>
                <w:lang w:val="uk-UA" w:bidi="ar-AE"/>
              </w:rPr>
              <w:t>.</w:t>
            </w:r>
          </w:p>
          <w:p w:rsidR="002A55A0" w:rsidRPr="004223CA" w:rsidRDefault="002A55A0" w:rsidP="004223CA">
            <w:pPr>
              <w:numPr>
                <w:ilvl w:val="1"/>
                <w:numId w:val="0"/>
              </w:numPr>
              <w:spacing w:after="240"/>
              <w:jc w:val="both"/>
              <w:outlineLvl w:val="1"/>
              <w:rPr>
                <w:rFonts w:eastAsia="Calibri"/>
                <w:sz w:val="28"/>
                <w:szCs w:val="28"/>
                <w:lang w:val="uk-UA" w:bidi="ar-AE"/>
              </w:rPr>
            </w:pP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позиції України у міжнародних рейтингах та виконання міжнародних зобов'язань</w:t>
            </w:r>
          </w:p>
        </w:tc>
        <w:tc>
          <w:tcPr>
            <w:tcW w:w="3654" w:type="dxa"/>
          </w:tcPr>
          <w:p w:rsidR="002A55A0" w:rsidRPr="004223CA" w:rsidRDefault="008C1C29" w:rsidP="004223CA">
            <w:pPr>
              <w:numPr>
                <w:ilvl w:val="1"/>
                <w:numId w:val="0"/>
              </w:numPr>
              <w:spacing w:after="240"/>
              <w:jc w:val="both"/>
              <w:outlineLvl w:val="1"/>
              <w:rPr>
                <w:rFonts w:eastAsia="Calibri"/>
                <w:sz w:val="28"/>
                <w:szCs w:val="28"/>
                <w:highlight w:val="cyan"/>
                <w:lang w:val="uk-UA" w:bidi="ar-AE"/>
              </w:rPr>
            </w:pPr>
            <w:r w:rsidRPr="007D5A11">
              <w:rPr>
                <w:rFonts w:eastAsia="Calibri"/>
                <w:sz w:val="28"/>
                <w:szCs w:val="28"/>
                <w:lang w:val="uk-UA" w:bidi="ar-AE"/>
              </w:rPr>
              <w:t xml:space="preserve">Забезпечення виконання міжнародних зобов’язань України щодо досягнення Національної мети з енергоефективності в рамках імплементації профільної Директиви </w:t>
            </w:r>
            <w:r w:rsidRPr="007D5A11">
              <w:rPr>
                <w:rFonts w:eastAsia="Calibri"/>
                <w:sz w:val="28"/>
                <w:szCs w:val="28"/>
                <w:lang w:val="uk-UA" w:bidi="ar-AE"/>
              </w:rPr>
              <w:lastRenderedPageBreak/>
              <w:t>2012/27/ЄС про енергетичну ефективність</w:t>
            </w:r>
            <w:r>
              <w:rPr>
                <w:rFonts w:eastAsia="Calibri"/>
                <w:sz w:val="28"/>
                <w:szCs w:val="28"/>
                <w:lang w:val="uk-UA" w:bidi="ar-AE"/>
              </w:rPr>
              <w:t>.</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lastRenderedPageBreak/>
              <w:t>Відсутні.</w:t>
            </w:r>
          </w:p>
        </w:tc>
      </w:tr>
      <w:tr w:rsidR="002A55A0" w:rsidRPr="00607241" w:rsidTr="002A55A0">
        <w:tc>
          <w:tcPr>
            <w:tcW w:w="9991" w:type="dxa"/>
            <w:gridSpan w:val="3"/>
          </w:tcPr>
          <w:p w:rsidR="002A55A0" w:rsidRPr="004223CA" w:rsidRDefault="002A55A0" w:rsidP="00007F56">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lastRenderedPageBreak/>
              <w:t>Альтернатива 2: неприйняття Проект</w:t>
            </w:r>
            <w:r w:rsidR="00007F56">
              <w:rPr>
                <w:rFonts w:eastAsia="Calibri"/>
                <w:sz w:val="28"/>
                <w:szCs w:val="28"/>
                <w:lang w:val="uk-UA" w:bidi="ar-AE"/>
              </w:rPr>
              <w:t>у</w:t>
            </w:r>
            <w:r w:rsidRPr="004223CA">
              <w:rPr>
                <w:rFonts w:eastAsia="Calibri"/>
                <w:sz w:val="28"/>
                <w:szCs w:val="28"/>
                <w:lang w:val="uk-UA" w:bidi="ar-AE"/>
              </w:rPr>
              <w:t xml:space="preserve"> Закону (збереження "</w:t>
            </w:r>
            <w:proofErr w:type="spellStart"/>
            <w:r w:rsidRPr="004223CA">
              <w:rPr>
                <w:rFonts w:eastAsia="Calibri"/>
                <w:sz w:val="28"/>
                <w:szCs w:val="28"/>
                <w:lang w:val="uk-UA" w:bidi="ar-AE"/>
              </w:rPr>
              <w:t>статусу-кво</w:t>
            </w:r>
            <w:proofErr w:type="spellEnd"/>
            <w:r w:rsidRPr="004223CA">
              <w:rPr>
                <w:rFonts w:eastAsia="Calibri"/>
                <w:sz w:val="28"/>
                <w:szCs w:val="28"/>
                <w:lang w:val="uk-UA" w:bidi="ar-AE"/>
              </w:rPr>
              <w:t>")</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міжнародну торгівлю</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злочинність, зокрема економічні злочини</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корупційні можливості</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зміни надходжень до бюджетів усіх рівнів</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тіньову економіку</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обсяги інвестицій, у тому числі міжнародні</w:t>
            </w:r>
          </w:p>
        </w:tc>
        <w:tc>
          <w:tcPr>
            <w:tcW w:w="3654"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кількість суб'єктів господарювання, що провадять діяльність у певній сфері</w:t>
            </w:r>
          </w:p>
        </w:tc>
        <w:tc>
          <w:tcPr>
            <w:tcW w:w="3654" w:type="dxa"/>
          </w:tcPr>
          <w:p w:rsidR="002A55A0" w:rsidRPr="004223CA" w:rsidRDefault="002A55A0" w:rsidP="004223CA">
            <w:pPr>
              <w:numPr>
                <w:ilvl w:val="1"/>
                <w:numId w:val="0"/>
              </w:numPr>
              <w:spacing w:after="240"/>
              <w:outlineLvl w:val="1"/>
              <w:rPr>
                <w:rFonts w:eastAsia="Calibri"/>
                <w:sz w:val="28"/>
                <w:szCs w:val="28"/>
                <w:lang w:val="uk-UA" w:bidi="ar-AE"/>
              </w:rPr>
            </w:pPr>
            <w:r w:rsidRPr="004223CA">
              <w:rPr>
                <w:rFonts w:eastAsia="Calibri"/>
                <w:sz w:val="28"/>
                <w:szCs w:val="28"/>
                <w:lang w:val="uk-UA" w:bidi="ar-AE"/>
              </w:rPr>
              <w:t>Не застосовується.</w:t>
            </w:r>
          </w:p>
          <w:p w:rsidR="002A55A0" w:rsidRPr="004223CA" w:rsidRDefault="002A55A0" w:rsidP="004223CA">
            <w:pPr>
              <w:numPr>
                <w:ilvl w:val="1"/>
                <w:numId w:val="0"/>
              </w:numPr>
              <w:spacing w:after="240"/>
              <w:jc w:val="both"/>
              <w:outlineLvl w:val="1"/>
              <w:rPr>
                <w:rFonts w:eastAsia="Calibri"/>
                <w:sz w:val="28"/>
                <w:szCs w:val="28"/>
                <w:lang w:val="uk-UA" w:bidi="ar-AE"/>
              </w:rPr>
            </w:pPr>
          </w:p>
        </w:tc>
        <w:tc>
          <w:tcPr>
            <w:tcW w:w="3076" w:type="dxa"/>
          </w:tcPr>
          <w:p w:rsidR="002A55A0" w:rsidRPr="004223CA" w:rsidRDefault="002A55A0" w:rsidP="004223CA">
            <w:pPr>
              <w:numPr>
                <w:ilvl w:val="1"/>
                <w:numId w:val="0"/>
              </w:numPr>
              <w:spacing w:after="240"/>
              <w:outlineLvl w:val="1"/>
              <w:rPr>
                <w:rFonts w:eastAsia="Calibri"/>
                <w:sz w:val="28"/>
                <w:szCs w:val="28"/>
                <w:lang w:val="uk-UA" w:bidi="ar-AE"/>
              </w:rPr>
            </w:pPr>
            <w:r w:rsidRPr="004223CA">
              <w:rPr>
                <w:rFonts w:eastAsia="Calibri"/>
                <w:sz w:val="28"/>
                <w:szCs w:val="28"/>
                <w:lang w:val="uk-UA" w:bidi="ar-AE"/>
              </w:rPr>
              <w:t>Не застосовується.</w:t>
            </w:r>
          </w:p>
          <w:p w:rsidR="002A55A0" w:rsidRPr="004223CA" w:rsidRDefault="002A55A0" w:rsidP="004223CA">
            <w:pPr>
              <w:numPr>
                <w:ilvl w:val="1"/>
                <w:numId w:val="0"/>
              </w:numPr>
              <w:spacing w:after="240"/>
              <w:jc w:val="both"/>
              <w:outlineLvl w:val="1"/>
              <w:rPr>
                <w:rFonts w:eastAsia="Calibri"/>
                <w:sz w:val="28"/>
                <w:szCs w:val="28"/>
                <w:lang w:val="uk-UA" w:bidi="ar-AE"/>
              </w:rPr>
            </w:pPr>
          </w:p>
        </w:tc>
      </w:tr>
      <w:tr w:rsidR="002A55A0" w:rsidRPr="00607241" w:rsidTr="002A55A0">
        <w:tc>
          <w:tcPr>
            <w:tcW w:w="3261" w:type="dxa"/>
          </w:tcPr>
          <w:p w:rsidR="002A55A0" w:rsidRPr="004223CA" w:rsidRDefault="002A55A0" w:rsidP="00FD7883">
            <w:pPr>
              <w:numPr>
                <w:ilvl w:val="1"/>
                <w:numId w:val="0"/>
              </w:numPr>
              <w:spacing w:after="240"/>
              <w:ind w:left="5"/>
              <w:jc w:val="both"/>
              <w:outlineLvl w:val="1"/>
              <w:rPr>
                <w:rFonts w:eastAsia="Calibri"/>
                <w:sz w:val="28"/>
                <w:szCs w:val="28"/>
                <w:lang w:val="uk-UA" w:bidi="ar-AE"/>
              </w:rPr>
            </w:pPr>
            <w:r w:rsidRPr="004223CA">
              <w:rPr>
                <w:rFonts w:eastAsia="Calibri"/>
                <w:sz w:val="28"/>
                <w:szCs w:val="28"/>
                <w:lang w:val="uk-UA" w:bidi="ar-AE"/>
              </w:rPr>
              <w:t>вплив на позиції України у міжнародних рейтингах та виконання міжнародних зобов'язань</w:t>
            </w:r>
          </w:p>
        </w:tc>
        <w:tc>
          <w:tcPr>
            <w:tcW w:w="3654" w:type="dxa"/>
          </w:tcPr>
          <w:p w:rsidR="002A55A0" w:rsidRPr="004223CA" w:rsidRDefault="008C1C29" w:rsidP="004223CA">
            <w:pPr>
              <w:numPr>
                <w:ilvl w:val="1"/>
                <w:numId w:val="0"/>
              </w:numPr>
              <w:spacing w:after="240"/>
              <w:jc w:val="both"/>
              <w:outlineLvl w:val="1"/>
              <w:rPr>
                <w:rFonts w:eastAsia="Calibri"/>
                <w:sz w:val="28"/>
                <w:szCs w:val="28"/>
                <w:lang w:val="uk-UA" w:bidi="ar-AE"/>
              </w:rPr>
            </w:pPr>
            <w:r>
              <w:rPr>
                <w:rFonts w:eastAsia="Calibri"/>
                <w:sz w:val="28"/>
                <w:szCs w:val="28"/>
                <w:lang w:val="uk-UA" w:bidi="ar-AE"/>
              </w:rPr>
              <w:t>Відсутні.</w:t>
            </w:r>
          </w:p>
        </w:tc>
        <w:tc>
          <w:tcPr>
            <w:tcW w:w="3076"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Невиконання Україною своїх зобов</w:t>
            </w:r>
            <w:r w:rsidR="004223CA">
              <w:rPr>
                <w:rFonts w:eastAsia="Calibri"/>
                <w:sz w:val="28"/>
                <w:szCs w:val="28"/>
                <w:lang w:val="uk-UA" w:bidi="ar-AE"/>
              </w:rPr>
              <w:t>'</w:t>
            </w:r>
            <w:r w:rsidRPr="004223CA">
              <w:rPr>
                <w:rFonts w:eastAsia="Calibri"/>
                <w:sz w:val="28"/>
                <w:szCs w:val="28"/>
                <w:lang w:val="uk-UA" w:bidi="ar-AE"/>
              </w:rPr>
              <w:t xml:space="preserve">язань </w:t>
            </w:r>
            <w:r w:rsidR="00C530BA" w:rsidRPr="00243610">
              <w:rPr>
                <w:color w:val="000000"/>
                <w:sz w:val="28"/>
                <w:szCs w:val="28"/>
                <w:lang w:val="uk-UA"/>
              </w:rPr>
              <w:t>за договором про заснування Енергетичного Співтовариства щодо досягнення національної мети з енергоефективності до 2020 року</w:t>
            </w:r>
            <w:r w:rsidRPr="004223CA">
              <w:rPr>
                <w:rFonts w:eastAsia="Calibri"/>
                <w:sz w:val="28"/>
                <w:szCs w:val="28"/>
                <w:lang w:val="uk-UA" w:bidi="ar-AE"/>
              </w:rPr>
              <w:t xml:space="preserve"> може мати негативних ефект щодо іміджу країни та її позицій у світових рейтингах.</w:t>
            </w:r>
          </w:p>
        </w:tc>
      </w:tr>
    </w:tbl>
    <w:p w:rsidR="002A55A0" w:rsidRDefault="002A55A0" w:rsidP="002A55A0">
      <w:pPr>
        <w:pStyle w:val="a3"/>
        <w:rPr>
          <w:b/>
          <w:lang w:val="uk-UA"/>
        </w:rPr>
      </w:pPr>
    </w:p>
    <w:p w:rsidR="00FD7883" w:rsidRDefault="00FD7883" w:rsidP="002A55A0">
      <w:pPr>
        <w:pStyle w:val="a3"/>
        <w:rPr>
          <w:b/>
          <w:lang w:val="uk-UA"/>
        </w:rPr>
      </w:pPr>
    </w:p>
    <w:p w:rsidR="00B86B5E" w:rsidRPr="004223CA" w:rsidRDefault="003855F3" w:rsidP="002A55A0">
      <w:pPr>
        <w:pStyle w:val="a3"/>
        <w:rPr>
          <w:lang w:val="uk-UA"/>
        </w:rPr>
      </w:pPr>
      <w:r w:rsidRPr="004223CA">
        <w:rPr>
          <w:lang w:val="uk-UA"/>
        </w:rPr>
        <w:lastRenderedPageBreak/>
        <w:t>Оцінка впливу на сферу інтересів громадян</w:t>
      </w:r>
    </w:p>
    <w:p w:rsidR="002A55A0" w:rsidRPr="004223CA" w:rsidRDefault="002A55A0" w:rsidP="002A55A0">
      <w:pPr>
        <w:pStyle w:val="a3"/>
        <w:rPr>
          <w:lang w:val="uk-UA"/>
        </w:rPr>
      </w:pPr>
    </w:p>
    <w:tbl>
      <w:tblPr>
        <w:tblStyle w:val="TableGridLight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402"/>
      </w:tblGrid>
      <w:tr w:rsidR="002A55A0" w:rsidRPr="004223CA" w:rsidTr="002A55A0">
        <w:tc>
          <w:tcPr>
            <w:tcW w:w="3256" w:type="dxa"/>
            <w:shd w:val="clear" w:color="auto" w:fill="D9D9D9" w:themeFill="background1" w:themeFillShade="D9"/>
          </w:tcPr>
          <w:p w:rsidR="002A55A0" w:rsidRPr="002265CD" w:rsidRDefault="002A55A0"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t>Вид альтернативи</w:t>
            </w:r>
          </w:p>
        </w:tc>
        <w:tc>
          <w:tcPr>
            <w:tcW w:w="3260" w:type="dxa"/>
            <w:shd w:val="clear" w:color="auto" w:fill="D9D9D9" w:themeFill="background1" w:themeFillShade="D9"/>
          </w:tcPr>
          <w:p w:rsidR="002A55A0" w:rsidRPr="002265CD" w:rsidRDefault="002A55A0"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t>Вигоди</w:t>
            </w:r>
          </w:p>
        </w:tc>
        <w:tc>
          <w:tcPr>
            <w:tcW w:w="3402" w:type="dxa"/>
            <w:shd w:val="clear" w:color="auto" w:fill="D9D9D9" w:themeFill="background1" w:themeFillShade="D9"/>
          </w:tcPr>
          <w:p w:rsidR="002A55A0" w:rsidRPr="002265CD" w:rsidRDefault="002A55A0"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t>Витрати</w:t>
            </w:r>
          </w:p>
        </w:tc>
      </w:tr>
      <w:tr w:rsidR="002A55A0" w:rsidRPr="00607241" w:rsidTr="002A55A0">
        <w:tc>
          <w:tcPr>
            <w:tcW w:w="9918" w:type="dxa"/>
            <w:gridSpan w:val="3"/>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Альтернатива 1: впровадження механізмів та заходів, передбачених Проектом Закону</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зміни споживчого вибору</w:t>
            </w:r>
          </w:p>
        </w:tc>
        <w:tc>
          <w:tcPr>
            <w:tcW w:w="3260"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зміни споживчих цін</w:t>
            </w:r>
          </w:p>
        </w:tc>
        <w:tc>
          <w:tcPr>
            <w:tcW w:w="3260"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отримання інформації споживачами та їх захист</w:t>
            </w:r>
          </w:p>
        </w:tc>
        <w:tc>
          <w:tcPr>
            <w:tcW w:w="3260"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Отримання доступу до інформації щодо стану енергоефективності та доступних для впровадження заходів.</w:t>
            </w:r>
          </w:p>
        </w:tc>
        <w:tc>
          <w:tcPr>
            <w:tcW w:w="3402"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зайнятість, робочі місця</w:t>
            </w:r>
          </w:p>
        </w:tc>
        <w:tc>
          <w:tcPr>
            <w:tcW w:w="3260"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Проведення енергоаудиту та енергосервісу може призвести до збільшення кількості робочих місць.</w:t>
            </w:r>
          </w:p>
        </w:tc>
        <w:tc>
          <w:tcPr>
            <w:tcW w:w="3402"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здоров'я, безпеку, права та гідність громадян</w:t>
            </w:r>
          </w:p>
        </w:tc>
        <w:tc>
          <w:tcPr>
            <w:tcW w:w="3260"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екологію</w:t>
            </w:r>
          </w:p>
        </w:tc>
        <w:tc>
          <w:tcPr>
            <w:tcW w:w="3260"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гендерний баланс</w:t>
            </w:r>
          </w:p>
        </w:tc>
        <w:tc>
          <w:tcPr>
            <w:tcW w:w="3260"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2A55A0" w:rsidRPr="00607241" w:rsidTr="002A55A0">
        <w:tc>
          <w:tcPr>
            <w:tcW w:w="9918" w:type="dxa"/>
            <w:gridSpan w:val="3"/>
          </w:tcPr>
          <w:p w:rsidR="002A55A0" w:rsidRPr="004223CA" w:rsidRDefault="002A55A0" w:rsidP="00C30B42">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Альтернатива 2: неприйняття Проект</w:t>
            </w:r>
            <w:r w:rsidR="00C30B42">
              <w:rPr>
                <w:rFonts w:eastAsia="Calibri"/>
                <w:sz w:val="28"/>
                <w:szCs w:val="28"/>
                <w:lang w:val="uk-UA" w:bidi="ar-AE"/>
              </w:rPr>
              <w:t>у</w:t>
            </w:r>
            <w:r w:rsidRPr="004223CA">
              <w:rPr>
                <w:rFonts w:eastAsia="Calibri"/>
                <w:sz w:val="28"/>
                <w:szCs w:val="28"/>
                <w:lang w:val="uk-UA" w:bidi="ar-AE"/>
              </w:rPr>
              <w:t xml:space="preserve"> Закону (збереження "</w:t>
            </w:r>
            <w:proofErr w:type="spellStart"/>
            <w:r w:rsidRPr="004223CA">
              <w:rPr>
                <w:rFonts w:eastAsia="Calibri"/>
                <w:sz w:val="28"/>
                <w:szCs w:val="28"/>
                <w:lang w:val="uk-UA" w:bidi="ar-AE"/>
              </w:rPr>
              <w:t>статусу-кво</w:t>
            </w:r>
            <w:proofErr w:type="spellEnd"/>
            <w:r w:rsidRPr="004223CA">
              <w:rPr>
                <w:rFonts w:eastAsia="Calibri"/>
                <w:sz w:val="28"/>
                <w:szCs w:val="28"/>
                <w:lang w:val="uk-UA" w:bidi="ar-AE"/>
              </w:rPr>
              <w:t>")</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зміни споживчого вибору</w:t>
            </w:r>
          </w:p>
        </w:tc>
        <w:tc>
          <w:tcPr>
            <w:tcW w:w="3260"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зміни споживчих цін</w:t>
            </w:r>
          </w:p>
        </w:tc>
        <w:tc>
          <w:tcPr>
            <w:tcW w:w="3260"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отримання інформації споживачами та їх захист</w:t>
            </w:r>
          </w:p>
        </w:tc>
        <w:tc>
          <w:tcPr>
            <w:tcW w:w="3260"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зайнятість, робочі місця</w:t>
            </w:r>
          </w:p>
        </w:tc>
        <w:tc>
          <w:tcPr>
            <w:tcW w:w="3260"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lastRenderedPageBreak/>
              <w:t>вплив на здоров'я, безпеку, права та гідність громадян</w:t>
            </w:r>
          </w:p>
        </w:tc>
        <w:tc>
          <w:tcPr>
            <w:tcW w:w="3260"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екологію</w:t>
            </w:r>
          </w:p>
        </w:tc>
        <w:tc>
          <w:tcPr>
            <w:tcW w:w="3260"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r>
      <w:tr w:rsidR="002A55A0" w:rsidRPr="004223CA" w:rsidTr="002A55A0">
        <w:tc>
          <w:tcPr>
            <w:tcW w:w="3256" w:type="dxa"/>
          </w:tcPr>
          <w:p w:rsidR="002A55A0" w:rsidRPr="004223CA" w:rsidRDefault="002A55A0" w:rsidP="00FD7883">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гендерний баланс</w:t>
            </w:r>
          </w:p>
        </w:tc>
        <w:tc>
          <w:tcPr>
            <w:tcW w:w="3260"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c>
          <w:tcPr>
            <w:tcW w:w="3402" w:type="dxa"/>
          </w:tcPr>
          <w:p w:rsidR="002A55A0" w:rsidRPr="004223CA" w:rsidRDefault="002A55A0" w:rsidP="004223CA">
            <w:pPr>
              <w:numPr>
                <w:ilvl w:val="1"/>
                <w:numId w:val="0"/>
              </w:numPr>
              <w:spacing w:after="240"/>
              <w:jc w:val="both"/>
              <w:outlineLvl w:val="1"/>
              <w:rPr>
                <w:rFonts w:eastAsia="Calibri"/>
                <w:sz w:val="28"/>
                <w:szCs w:val="28"/>
                <w:highlight w:val="yellow"/>
                <w:lang w:val="uk-UA" w:bidi="ar-AE"/>
              </w:rPr>
            </w:pPr>
            <w:r w:rsidRPr="004223CA">
              <w:rPr>
                <w:rFonts w:eastAsia="Calibri"/>
                <w:sz w:val="28"/>
                <w:szCs w:val="28"/>
                <w:lang w:val="uk-UA" w:bidi="ar-AE"/>
              </w:rPr>
              <w:t>Відсутні.</w:t>
            </w:r>
          </w:p>
        </w:tc>
      </w:tr>
    </w:tbl>
    <w:p w:rsidR="002A55A0" w:rsidRPr="004223CA" w:rsidRDefault="002A55A0" w:rsidP="002A55A0">
      <w:pPr>
        <w:pStyle w:val="a3"/>
        <w:rPr>
          <w:lang w:val="uk-UA"/>
        </w:rPr>
      </w:pPr>
    </w:p>
    <w:p w:rsidR="00B86B5E" w:rsidRPr="004223CA" w:rsidRDefault="003855F3" w:rsidP="002A55A0">
      <w:pPr>
        <w:pStyle w:val="a3"/>
        <w:spacing w:before="65"/>
        <w:ind w:left="-142"/>
        <w:rPr>
          <w:lang w:val="uk-UA"/>
        </w:rPr>
      </w:pPr>
      <w:r w:rsidRPr="004223CA">
        <w:rPr>
          <w:lang w:val="uk-UA"/>
        </w:rPr>
        <w:t>Оцінка впливу на сферу інтересів суб</w:t>
      </w:r>
      <w:r w:rsidR="004223CA">
        <w:rPr>
          <w:lang w:val="uk-UA"/>
        </w:rPr>
        <w:t>'</w:t>
      </w:r>
      <w:r w:rsidRPr="004223CA">
        <w:rPr>
          <w:lang w:val="uk-UA"/>
        </w:rPr>
        <w:t>єктів господарювання</w:t>
      </w:r>
    </w:p>
    <w:p w:rsidR="00B86B5E" w:rsidRPr="004223CA" w:rsidRDefault="00B86B5E">
      <w:pPr>
        <w:pStyle w:val="a3"/>
        <w:spacing w:before="3"/>
        <w:rPr>
          <w:lang w:val="uk-UA"/>
        </w:rPr>
      </w:pPr>
    </w:p>
    <w:tbl>
      <w:tblPr>
        <w:tblW w:w="99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gridCol w:w="1275"/>
        <w:gridCol w:w="1418"/>
        <w:gridCol w:w="1277"/>
        <w:gridCol w:w="1178"/>
        <w:gridCol w:w="1293"/>
      </w:tblGrid>
      <w:tr w:rsidR="00A30DCD" w:rsidRPr="004223CA" w:rsidTr="00A8495E">
        <w:trPr>
          <w:trHeight w:hRule="exact" w:val="331"/>
        </w:trPr>
        <w:tc>
          <w:tcPr>
            <w:tcW w:w="3472" w:type="dxa"/>
            <w:shd w:val="clear" w:color="auto" w:fill="D9D9D9" w:themeFill="background1" w:themeFillShade="D9"/>
          </w:tcPr>
          <w:p w:rsidR="00B86B5E" w:rsidRPr="004223CA" w:rsidRDefault="003855F3" w:rsidP="00644E86">
            <w:pPr>
              <w:pStyle w:val="TableParagraph"/>
              <w:spacing w:line="315" w:lineRule="exact"/>
              <w:ind w:right="100"/>
              <w:rPr>
                <w:b/>
                <w:sz w:val="28"/>
                <w:szCs w:val="28"/>
                <w:lang w:val="uk-UA"/>
              </w:rPr>
            </w:pPr>
            <w:r w:rsidRPr="004223CA">
              <w:rPr>
                <w:b/>
                <w:sz w:val="28"/>
                <w:szCs w:val="28"/>
                <w:lang w:val="uk-UA"/>
              </w:rPr>
              <w:t>Показник</w:t>
            </w:r>
          </w:p>
        </w:tc>
        <w:tc>
          <w:tcPr>
            <w:tcW w:w="1275" w:type="dxa"/>
            <w:shd w:val="clear" w:color="auto" w:fill="D9D9D9" w:themeFill="background1" w:themeFillShade="D9"/>
          </w:tcPr>
          <w:p w:rsidR="00B86B5E" w:rsidRPr="004223CA" w:rsidRDefault="003855F3" w:rsidP="00644E86">
            <w:pPr>
              <w:pStyle w:val="TableParagraph"/>
              <w:spacing w:line="315" w:lineRule="exact"/>
              <w:ind w:left="100"/>
              <w:rPr>
                <w:b/>
                <w:sz w:val="28"/>
                <w:szCs w:val="28"/>
                <w:lang w:val="uk-UA"/>
              </w:rPr>
            </w:pPr>
            <w:r w:rsidRPr="004223CA">
              <w:rPr>
                <w:b/>
                <w:sz w:val="28"/>
                <w:szCs w:val="28"/>
                <w:lang w:val="uk-UA"/>
              </w:rPr>
              <w:t>Великі</w:t>
            </w:r>
            <w:r w:rsidR="00A62A14" w:rsidRPr="004223CA">
              <w:rPr>
                <w:b/>
                <w:sz w:val="28"/>
                <w:szCs w:val="28"/>
                <w:lang w:val="uk-UA"/>
              </w:rPr>
              <w:t>*</w:t>
            </w:r>
          </w:p>
        </w:tc>
        <w:tc>
          <w:tcPr>
            <w:tcW w:w="1418" w:type="dxa"/>
            <w:shd w:val="clear" w:color="auto" w:fill="D9D9D9" w:themeFill="background1" w:themeFillShade="D9"/>
          </w:tcPr>
          <w:p w:rsidR="00B86B5E" w:rsidRPr="004223CA" w:rsidRDefault="003855F3" w:rsidP="00644E86">
            <w:pPr>
              <w:pStyle w:val="TableParagraph"/>
              <w:spacing w:line="315" w:lineRule="exact"/>
              <w:rPr>
                <w:b/>
                <w:sz w:val="28"/>
                <w:szCs w:val="28"/>
                <w:lang w:val="uk-UA"/>
              </w:rPr>
            </w:pPr>
            <w:r w:rsidRPr="004223CA">
              <w:rPr>
                <w:b/>
                <w:sz w:val="28"/>
                <w:szCs w:val="28"/>
                <w:lang w:val="uk-UA"/>
              </w:rPr>
              <w:t>Середні</w:t>
            </w:r>
            <w:r w:rsidR="00A62A14" w:rsidRPr="004223CA">
              <w:rPr>
                <w:b/>
                <w:sz w:val="28"/>
                <w:szCs w:val="28"/>
                <w:lang w:val="uk-UA"/>
              </w:rPr>
              <w:t>*</w:t>
            </w:r>
          </w:p>
        </w:tc>
        <w:tc>
          <w:tcPr>
            <w:tcW w:w="1277" w:type="dxa"/>
            <w:shd w:val="clear" w:color="auto" w:fill="D9D9D9" w:themeFill="background1" w:themeFillShade="D9"/>
          </w:tcPr>
          <w:p w:rsidR="00B86B5E" w:rsidRPr="004223CA" w:rsidRDefault="003855F3" w:rsidP="00644E86">
            <w:pPr>
              <w:pStyle w:val="TableParagraph"/>
              <w:spacing w:line="315" w:lineRule="exact"/>
              <w:rPr>
                <w:b/>
                <w:sz w:val="28"/>
                <w:szCs w:val="28"/>
                <w:lang w:val="uk-UA"/>
              </w:rPr>
            </w:pPr>
            <w:r w:rsidRPr="004223CA">
              <w:rPr>
                <w:b/>
                <w:sz w:val="28"/>
                <w:szCs w:val="28"/>
                <w:lang w:val="uk-UA"/>
              </w:rPr>
              <w:t>Малі</w:t>
            </w:r>
          </w:p>
        </w:tc>
        <w:tc>
          <w:tcPr>
            <w:tcW w:w="1178" w:type="dxa"/>
            <w:shd w:val="clear" w:color="auto" w:fill="D9D9D9" w:themeFill="background1" w:themeFillShade="D9"/>
          </w:tcPr>
          <w:p w:rsidR="00B86B5E" w:rsidRPr="004223CA" w:rsidRDefault="003855F3" w:rsidP="00644E86">
            <w:pPr>
              <w:pStyle w:val="TableParagraph"/>
              <w:spacing w:line="315" w:lineRule="exact"/>
              <w:rPr>
                <w:b/>
                <w:sz w:val="28"/>
                <w:szCs w:val="28"/>
                <w:lang w:val="uk-UA"/>
              </w:rPr>
            </w:pPr>
            <w:proofErr w:type="spellStart"/>
            <w:r w:rsidRPr="004223CA">
              <w:rPr>
                <w:b/>
                <w:sz w:val="28"/>
                <w:szCs w:val="28"/>
                <w:lang w:val="uk-UA"/>
              </w:rPr>
              <w:t>Мікро</w:t>
            </w:r>
            <w:proofErr w:type="spellEnd"/>
          </w:p>
        </w:tc>
        <w:tc>
          <w:tcPr>
            <w:tcW w:w="1293" w:type="dxa"/>
            <w:shd w:val="clear" w:color="auto" w:fill="D9D9D9" w:themeFill="background1" w:themeFillShade="D9"/>
          </w:tcPr>
          <w:p w:rsidR="00B86B5E" w:rsidRPr="004223CA" w:rsidRDefault="003855F3" w:rsidP="00644E86">
            <w:pPr>
              <w:pStyle w:val="TableParagraph"/>
              <w:spacing w:line="315" w:lineRule="exact"/>
              <w:rPr>
                <w:b/>
                <w:sz w:val="28"/>
                <w:szCs w:val="28"/>
                <w:lang w:val="uk-UA"/>
              </w:rPr>
            </w:pPr>
            <w:r w:rsidRPr="004223CA">
              <w:rPr>
                <w:b/>
                <w:sz w:val="28"/>
                <w:szCs w:val="28"/>
                <w:lang w:val="uk-UA"/>
              </w:rPr>
              <w:t>Разом</w:t>
            </w:r>
          </w:p>
        </w:tc>
      </w:tr>
      <w:tr w:rsidR="00A62A14" w:rsidRPr="004223CA" w:rsidTr="00A8495E">
        <w:trPr>
          <w:trHeight w:hRule="exact" w:val="1299"/>
        </w:trPr>
        <w:tc>
          <w:tcPr>
            <w:tcW w:w="3472" w:type="dxa"/>
          </w:tcPr>
          <w:p w:rsidR="00A62A14" w:rsidRPr="004223CA" w:rsidRDefault="00A62A14" w:rsidP="00A62A14">
            <w:pPr>
              <w:pStyle w:val="TableParagraph"/>
              <w:tabs>
                <w:tab w:val="left" w:pos="2027"/>
              </w:tabs>
              <w:ind w:right="102"/>
              <w:jc w:val="both"/>
              <w:rPr>
                <w:sz w:val="28"/>
                <w:szCs w:val="28"/>
                <w:lang w:val="uk-UA"/>
              </w:rPr>
            </w:pPr>
            <w:r w:rsidRPr="004223CA">
              <w:rPr>
                <w:sz w:val="28"/>
                <w:szCs w:val="28"/>
                <w:lang w:val="uk-UA"/>
              </w:rPr>
              <w:t xml:space="preserve">Кількість </w:t>
            </w:r>
            <w:r w:rsidRPr="004223CA">
              <w:rPr>
                <w:spacing w:val="-1"/>
                <w:sz w:val="28"/>
                <w:szCs w:val="28"/>
                <w:lang w:val="uk-UA"/>
              </w:rPr>
              <w:t>суб</w:t>
            </w:r>
            <w:r w:rsidR="004223CA">
              <w:rPr>
                <w:spacing w:val="-1"/>
                <w:sz w:val="28"/>
                <w:szCs w:val="28"/>
                <w:lang w:val="uk-UA"/>
              </w:rPr>
              <w:t>'</w:t>
            </w:r>
            <w:r w:rsidRPr="004223CA">
              <w:rPr>
                <w:spacing w:val="-1"/>
                <w:sz w:val="28"/>
                <w:szCs w:val="28"/>
                <w:lang w:val="uk-UA"/>
              </w:rPr>
              <w:t xml:space="preserve">єктів </w:t>
            </w:r>
            <w:r w:rsidRPr="004223CA">
              <w:rPr>
                <w:sz w:val="28"/>
                <w:szCs w:val="28"/>
                <w:lang w:val="uk-UA"/>
              </w:rPr>
              <w:t>господарювання, що підпадають під дію регулювання,</w:t>
            </w:r>
            <w:r w:rsidRPr="004223CA">
              <w:rPr>
                <w:spacing w:val="-6"/>
                <w:sz w:val="28"/>
                <w:szCs w:val="28"/>
                <w:lang w:val="uk-UA"/>
              </w:rPr>
              <w:t xml:space="preserve"> </w:t>
            </w:r>
            <w:r w:rsidRPr="004223CA">
              <w:rPr>
                <w:sz w:val="28"/>
                <w:szCs w:val="28"/>
                <w:lang w:val="uk-UA"/>
              </w:rPr>
              <w:t>одиниць</w:t>
            </w:r>
          </w:p>
        </w:tc>
        <w:tc>
          <w:tcPr>
            <w:tcW w:w="1275" w:type="dxa"/>
          </w:tcPr>
          <w:p w:rsidR="00A62A14" w:rsidRPr="004223CA" w:rsidRDefault="00DB37D6" w:rsidP="00A62A14">
            <w:pPr>
              <w:numPr>
                <w:ilvl w:val="2"/>
                <w:numId w:val="0"/>
              </w:numPr>
              <w:spacing w:after="240"/>
              <w:jc w:val="center"/>
              <w:outlineLvl w:val="2"/>
              <w:rPr>
                <w:rFonts w:eastAsia="Calibri"/>
                <w:sz w:val="28"/>
                <w:szCs w:val="28"/>
                <w:lang w:val="uk-UA" w:bidi="ar-AE"/>
              </w:rPr>
            </w:pPr>
            <w:r>
              <w:rPr>
                <w:rFonts w:eastAsia="Calibri"/>
                <w:sz w:val="28"/>
                <w:szCs w:val="28"/>
                <w:lang w:val="uk-UA" w:bidi="ar-AE"/>
              </w:rPr>
              <w:t>1</w:t>
            </w:r>
            <w:r w:rsidR="00014CB2">
              <w:rPr>
                <w:rFonts w:eastAsia="Calibri"/>
                <w:sz w:val="28"/>
                <w:szCs w:val="28"/>
                <w:lang w:val="uk-UA" w:bidi="ar-AE"/>
              </w:rPr>
              <w:t> </w:t>
            </w:r>
            <w:r>
              <w:rPr>
                <w:rFonts w:eastAsia="Calibri"/>
                <w:sz w:val="28"/>
                <w:szCs w:val="28"/>
                <w:lang w:val="uk-UA" w:bidi="ar-AE"/>
              </w:rPr>
              <w:t>324</w:t>
            </w:r>
          </w:p>
        </w:tc>
        <w:tc>
          <w:tcPr>
            <w:tcW w:w="1418" w:type="dxa"/>
          </w:tcPr>
          <w:p w:rsidR="00A62A14" w:rsidRPr="004223CA" w:rsidRDefault="00DB37D6" w:rsidP="001E7D65">
            <w:pPr>
              <w:numPr>
                <w:ilvl w:val="2"/>
                <w:numId w:val="0"/>
              </w:numPr>
              <w:spacing w:after="240"/>
              <w:jc w:val="center"/>
              <w:outlineLvl w:val="2"/>
              <w:rPr>
                <w:rFonts w:eastAsia="Calibri"/>
                <w:sz w:val="28"/>
                <w:szCs w:val="28"/>
                <w:lang w:val="uk-UA" w:bidi="ar-AE"/>
              </w:rPr>
            </w:pPr>
            <w:r>
              <w:rPr>
                <w:rFonts w:eastAsia="Calibri"/>
                <w:sz w:val="28"/>
                <w:szCs w:val="28"/>
                <w:lang w:val="uk-UA" w:bidi="ar-AE"/>
              </w:rPr>
              <w:t>885</w:t>
            </w:r>
          </w:p>
        </w:tc>
        <w:tc>
          <w:tcPr>
            <w:tcW w:w="1277" w:type="dxa"/>
          </w:tcPr>
          <w:p w:rsidR="00A62A14" w:rsidRPr="004223CA" w:rsidRDefault="00DB37D6" w:rsidP="00A62A14">
            <w:pPr>
              <w:numPr>
                <w:ilvl w:val="2"/>
                <w:numId w:val="0"/>
              </w:numPr>
              <w:spacing w:after="240"/>
              <w:jc w:val="center"/>
              <w:outlineLvl w:val="2"/>
              <w:rPr>
                <w:rFonts w:eastAsia="Calibri"/>
                <w:sz w:val="28"/>
                <w:szCs w:val="28"/>
                <w:lang w:val="uk-UA" w:bidi="ar-AE"/>
              </w:rPr>
            </w:pPr>
            <w:r>
              <w:rPr>
                <w:rFonts w:eastAsia="Calibri"/>
                <w:sz w:val="28"/>
                <w:szCs w:val="28"/>
                <w:lang w:val="uk-UA" w:bidi="ar-AE"/>
              </w:rPr>
              <w:t>338</w:t>
            </w:r>
          </w:p>
        </w:tc>
        <w:tc>
          <w:tcPr>
            <w:tcW w:w="1178" w:type="dxa"/>
          </w:tcPr>
          <w:p w:rsidR="00A62A14" w:rsidRPr="004223CA" w:rsidRDefault="00A62A14" w:rsidP="00A62A14">
            <w:pPr>
              <w:numPr>
                <w:ilvl w:val="2"/>
                <w:numId w:val="0"/>
              </w:numPr>
              <w:spacing w:after="240"/>
              <w:jc w:val="center"/>
              <w:outlineLvl w:val="2"/>
              <w:rPr>
                <w:rFonts w:eastAsia="Calibri"/>
                <w:sz w:val="28"/>
                <w:szCs w:val="28"/>
                <w:lang w:val="uk-UA" w:bidi="ar-AE"/>
              </w:rPr>
            </w:pPr>
            <w:r w:rsidRPr="004223CA">
              <w:rPr>
                <w:rFonts w:eastAsia="Calibri"/>
                <w:sz w:val="28"/>
                <w:szCs w:val="28"/>
                <w:lang w:val="uk-UA" w:bidi="ar-AE"/>
              </w:rPr>
              <w:t>0</w:t>
            </w:r>
          </w:p>
        </w:tc>
        <w:tc>
          <w:tcPr>
            <w:tcW w:w="1293" w:type="dxa"/>
          </w:tcPr>
          <w:p w:rsidR="00A62A14" w:rsidRPr="004223CA" w:rsidRDefault="00DB37D6" w:rsidP="00A62A14">
            <w:pPr>
              <w:numPr>
                <w:ilvl w:val="2"/>
                <w:numId w:val="0"/>
              </w:numPr>
              <w:spacing w:after="240"/>
              <w:jc w:val="center"/>
              <w:outlineLvl w:val="2"/>
              <w:rPr>
                <w:rFonts w:eastAsia="Calibri"/>
                <w:sz w:val="28"/>
                <w:szCs w:val="28"/>
                <w:lang w:val="uk-UA" w:bidi="ar-AE"/>
              </w:rPr>
            </w:pPr>
            <w:r>
              <w:rPr>
                <w:rFonts w:eastAsia="Calibri"/>
                <w:sz w:val="28"/>
                <w:szCs w:val="28"/>
                <w:lang w:val="uk-UA" w:bidi="ar-AE"/>
              </w:rPr>
              <w:t>2</w:t>
            </w:r>
            <w:r w:rsidR="00014CB2">
              <w:rPr>
                <w:rFonts w:eastAsia="Calibri"/>
                <w:sz w:val="28"/>
                <w:szCs w:val="28"/>
                <w:lang w:val="uk-UA" w:bidi="ar-AE"/>
              </w:rPr>
              <w:t> </w:t>
            </w:r>
            <w:r>
              <w:rPr>
                <w:rFonts w:eastAsia="Calibri"/>
                <w:sz w:val="28"/>
                <w:szCs w:val="28"/>
                <w:lang w:val="uk-UA" w:bidi="ar-AE"/>
              </w:rPr>
              <w:t>547</w:t>
            </w:r>
          </w:p>
          <w:p w:rsidR="00A62A14" w:rsidRPr="004223CA" w:rsidRDefault="00A62A14" w:rsidP="00A62A14">
            <w:pPr>
              <w:numPr>
                <w:ilvl w:val="2"/>
                <w:numId w:val="0"/>
              </w:numPr>
              <w:spacing w:after="240"/>
              <w:jc w:val="center"/>
              <w:outlineLvl w:val="2"/>
              <w:rPr>
                <w:rFonts w:eastAsia="Calibri"/>
                <w:sz w:val="28"/>
                <w:szCs w:val="28"/>
                <w:lang w:val="uk-UA" w:bidi="ar-AE"/>
              </w:rPr>
            </w:pPr>
          </w:p>
        </w:tc>
      </w:tr>
      <w:tr w:rsidR="00A62A14" w:rsidRPr="004223CA" w:rsidTr="00A8495E">
        <w:trPr>
          <w:trHeight w:hRule="exact" w:val="977"/>
        </w:trPr>
        <w:tc>
          <w:tcPr>
            <w:tcW w:w="3472" w:type="dxa"/>
          </w:tcPr>
          <w:p w:rsidR="00A62A14" w:rsidRPr="004223CA" w:rsidRDefault="00A62A14" w:rsidP="00A62A14">
            <w:pPr>
              <w:pStyle w:val="TableParagraph"/>
              <w:ind w:right="103"/>
              <w:jc w:val="both"/>
              <w:rPr>
                <w:sz w:val="28"/>
                <w:szCs w:val="28"/>
                <w:lang w:val="uk-UA"/>
              </w:rPr>
            </w:pPr>
            <w:r w:rsidRPr="004223CA">
              <w:rPr>
                <w:sz w:val="28"/>
                <w:szCs w:val="28"/>
                <w:lang w:val="uk-UA"/>
              </w:rPr>
              <w:t>Питома вага групи у загальній кількості, відсотків</w:t>
            </w:r>
          </w:p>
        </w:tc>
        <w:tc>
          <w:tcPr>
            <w:tcW w:w="1275" w:type="dxa"/>
          </w:tcPr>
          <w:p w:rsidR="00A62A14" w:rsidRPr="004223CA" w:rsidRDefault="00A62A14" w:rsidP="00A62A14">
            <w:pPr>
              <w:numPr>
                <w:ilvl w:val="2"/>
                <w:numId w:val="0"/>
              </w:numPr>
              <w:spacing w:after="240"/>
              <w:jc w:val="center"/>
              <w:outlineLvl w:val="2"/>
              <w:rPr>
                <w:rFonts w:eastAsia="Calibri"/>
                <w:sz w:val="28"/>
                <w:szCs w:val="28"/>
                <w:lang w:val="uk-UA" w:bidi="ar-AE"/>
              </w:rPr>
            </w:pPr>
            <w:r w:rsidRPr="004223CA">
              <w:rPr>
                <w:rFonts w:eastAsia="Calibri"/>
                <w:sz w:val="28"/>
                <w:szCs w:val="28"/>
                <w:lang w:val="uk-UA" w:bidi="ar-AE"/>
              </w:rPr>
              <w:t>52,0</w:t>
            </w:r>
          </w:p>
        </w:tc>
        <w:tc>
          <w:tcPr>
            <w:tcW w:w="1418" w:type="dxa"/>
          </w:tcPr>
          <w:p w:rsidR="00A62A14" w:rsidRPr="004223CA" w:rsidRDefault="00DB37D6" w:rsidP="00A62A14">
            <w:pPr>
              <w:numPr>
                <w:ilvl w:val="2"/>
                <w:numId w:val="0"/>
              </w:numPr>
              <w:spacing w:after="240"/>
              <w:jc w:val="center"/>
              <w:outlineLvl w:val="2"/>
              <w:rPr>
                <w:rFonts w:eastAsia="Calibri"/>
                <w:sz w:val="28"/>
                <w:szCs w:val="28"/>
                <w:lang w:val="uk-UA" w:bidi="ar-AE"/>
              </w:rPr>
            </w:pPr>
            <w:r>
              <w:rPr>
                <w:rFonts w:eastAsia="Calibri"/>
                <w:sz w:val="28"/>
                <w:szCs w:val="28"/>
                <w:lang w:val="uk-UA" w:bidi="ar-AE"/>
              </w:rPr>
              <w:t>34,7</w:t>
            </w:r>
          </w:p>
        </w:tc>
        <w:tc>
          <w:tcPr>
            <w:tcW w:w="1277" w:type="dxa"/>
          </w:tcPr>
          <w:p w:rsidR="00A62A14" w:rsidRPr="004223CA" w:rsidRDefault="00A62A14" w:rsidP="00A62A14">
            <w:pPr>
              <w:numPr>
                <w:ilvl w:val="2"/>
                <w:numId w:val="0"/>
              </w:numPr>
              <w:spacing w:after="240"/>
              <w:jc w:val="center"/>
              <w:outlineLvl w:val="2"/>
              <w:rPr>
                <w:rFonts w:eastAsia="Calibri"/>
                <w:sz w:val="28"/>
                <w:szCs w:val="28"/>
                <w:lang w:val="uk-UA" w:bidi="ar-AE"/>
              </w:rPr>
            </w:pPr>
            <w:r w:rsidRPr="004223CA">
              <w:rPr>
                <w:rFonts w:eastAsia="Calibri"/>
                <w:sz w:val="28"/>
                <w:szCs w:val="28"/>
                <w:lang w:val="uk-UA" w:bidi="ar-AE"/>
              </w:rPr>
              <w:t>13,3</w:t>
            </w:r>
          </w:p>
        </w:tc>
        <w:tc>
          <w:tcPr>
            <w:tcW w:w="1178" w:type="dxa"/>
          </w:tcPr>
          <w:p w:rsidR="00A62A14" w:rsidRPr="004223CA" w:rsidRDefault="00A62A14" w:rsidP="00A62A14">
            <w:pPr>
              <w:numPr>
                <w:ilvl w:val="2"/>
                <w:numId w:val="0"/>
              </w:numPr>
              <w:spacing w:after="240"/>
              <w:jc w:val="center"/>
              <w:outlineLvl w:val="2"/>
              <w:rPr>
                <w:rFonts w:eastAsia="Calibri"/>
                <w:sz w:val="28"/>
                <w:szCs w:val="28"/>
                <w:lang w:val="uk-UA" w:bidi="ar-AE"/>
              </w:rPr>
            </w:pPr>
            <w:r w:rsidRPr="004223CA">
              <w:rPr>
                <w:rFonts w:eastAsia="Calibri"/>
                <w:sz w:val="28"/>
                <w:szCs w:val="28"/>
                <w:lang w:val="uk-UA" w:bidi="ar-AE"/>
              </w:rPr>
              <w:t>0</w:t>
            </w:r>
          </w:p>
        </w:tc>
        <w:tc>
          <w:tcPr>
            <w:tcW w:w="1293" w:type="dxa"/>
          </w:tcPr>
          <w:p w:rsidR="00A62A14" w:rsidRPr="004223CA" w:rsidRDefault="00A62A14" w:rsidP="00A62A14">
            <w:pPr>
              <w:numPr>
                <w:ilvl w:val="2"/>
                <w:numId w:val="0"/>
              </w:numPr>
              <w:spacing w:after="240"/>
              <w:jc w:val="center"/>
              <w:outlineLvl w:val="2"/>
              <w:rPr>
                <w:rFonts w:eastAsia="Calibri"/>
                <w:sz w:val="28"/>
                <w:szCs w:val="28"/>
                <w:lang w:val="uk-UA" w:bidi="ar-AE"/>
              </w:rPr>
            </w:pPr>
            <w:r w:rsidRPr="004223CA">
              <w:rPr>
                <w:rFonts w:eastAsia="Calibri"/>
                <w:sz w:val="28"/>
                <w:szCs w:val="28"/>
                <w:lang w:val="uk-UA" w:bidi="ar-AE"/>
              </w:rPr>
              <w:t>100</w:t>
            </w:r>
          </w:p>
        </w:tc>
      </w:tr>
    </w:tbl>
    <w:p w:rsidR="00B86B5E" w:rsidRPr="004223CA" w:rsidRDefault="00A62A14" w:rsidP="00A62A14">
      <w:pPr>
        <w:pStyle w:val="a3"/>
        <w:jc w:val="both"/>
        <w:rPr>
          <w:lang w:val="uk-UA"/>
        </w:rPr>
      </w:pPr>
      <w:r w:rsidRPr="004223CA">
        <w:rPr>
          <w:lang w:val="uk-UA"/>
        </w:rPr>
        <w:t xml:space="preserve">* </w:t>
      </w:r>
      <w:r w:rsidRPr="004223CA">
        <w:rPr>
          <w:sz w:val="22"/>
          <w:szCs w:val="22"/>
          <w:lang w:val="uk-UA"/>
        </w:rPr>
        <w:t>Станом на 01.08.2017 року наявна інформація лише щодо загальної кількості великих та середніх суб</w:t>
      </w:r>
      <w:r w:rsidR="004223CA">
        <w:rPr>
          <w:sz w:val="22"/>
          <w:szCs w:val="22"/>
          <w:lang w:val="uk-UA"/>
        </w:rPr>
        <w:t>'</w:t>
      </w:r>
      <w:r w:rsidRPr="004223CA">
        <w:rPr>
          <w:sz w:val="22"/>
          <w:szCs w:val="22"/>
          <w:lang w:val="uk-UA"/>
        </w:rPr>
        <w:t>єктів господарювання (1 029 суб'єктів господарювання з питомою вагою групи 86,7 відсотків). Розрахунок кількості та питомої ваги в розрізі груп великих суб'єктів господарювання та середніх суб'єктів господарювання проведено шляхом використання методу експертних оцінок.</w:t>
      </w:r>
    </w:p>
    <w:p w:rsidR="00A62A14" w:rsidRPr="004223CA" w:rsidRDefault="00A62A14">
      <w:pPr>
        <w:pStyle w:val="a3"/>
        <w:rPr>
          <w:lang w:val="uk-UA"/>
        </w:rPr>
      </w:pPr>
    </w:p>
    <w:tbl>
      <w:tblPr>
        <w:tblStyle w:val="TableGridLight1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301"/>
        <w:gridCol w:w="3355"/>
      </w:tblGrid>
      <w:tr w:rsidR="00A62A14" w:rsidRPr="004223CA" w:rsidTr="00A62A14">
        <w:tc>
          <w:tcPr>
            <w:tcW w:w="3256" w:type="dxa"/>
            <w:shd w:val="clear" w:color="auto" w:fill="D9D9D9" w:themeFill="background1" w:themeFillShade="D9"/>
          </w:tcPr>
          <w:p w:rsidR="00A62A14" w:rsidRPr="002265CD" w:rsidRDefault="00A62A14"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t>Вид альтернативи</w:t>
            </w:r>
          </w:p>
        </w:tc>
        <w:tc>
          <w:tcPr>
            <w:tcW w:w="3304" w:type="dxa"/>
            <w:shd w:val="clear" w:color="auto" w:fill="D9D9D9" w:themeFill="background1" w:themeFillShade="D9"/>
          </w:tcPr>
          <w:p w:rsidR="00A62A14" w:rsidRPr="002265CD" w:rsidRDefault="00A62A14"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t>Вигоди</w:t>
            </w:r>
          </w:p>
        </w:tc>
        <w:tc>
          <w:tcPr>
            <w:tcW w:w="3358" w:type="dxa"/>
            <w:shd w:val="clear" w:color="auto" w:fill="D9D9D9" w:themeFill="background1" w:themeFillShade="D9"/>
          </w:tcPr>
          <w:p w:rsidR="00A62A14" w:rsidRPr="002265CD" w:rsidRDefault="00A62A14" w:rsidP="002265CD">
            <w:pPr>
              <w:numPr>
                <w:ilvl w:val="1"/>
                <w:numId w:val="0"/>
              </w:numPr>
              <w:spacing w:after="240"/>
              <w:jc w:val="center"/>
              <w:outlineLvl w:val="1"/>
              <w:rPr>
                <w:rFonts w:eastAsia="Calibri"/>
                <w:b/>
                <w:sz w:val="28"/>
                <w:szCs w:val="28"/>
                <w:lang w:val="uk-UA" w:bidi="ar-AE"/>
              </w:rPr>
            </w:pPr>
            <w:r w:rsidRPr="002265CD">
              <w:rPr>
                <w:rFonts w:eastAsia="Calibri"/>
                <w:b/>
                <w:sz w:val="28"/>
                <w:szCs w:val="28"/>
                <w:lang w:val="uk-UA" w:bidi="ar-AE"/>
              </w:rPr>
              <w:t>Витрати</w:t>
            </w:r>
          </w:p>
        </w:tc>
      </w:tr>
      <w:tr w:rsidR="00A62A14" w:rsidRPr="00607241" w:rsidTr="00A62A14">
        <w:tc>
          <w:tcPr>
            <w:tcW w:w="9918" w:type="dxa"/>
            <w:gridSpan w:val="3"/>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Альтернатива 1: впровадження механізмів та заходів, передбачених Проектом Закону</w:t>
            </w:r>
          </w:p>
        </w:tc>
      </w:tr>
      <w:tr w:rsidR="00A62A14" w:rsidRPr="004223CA" w:rsidTr="00A62A14">
        <w:tc>
          <w:tcPr>
            <w:tcW w:w="3256" w:type="dxa"/>
          </w:tcPr>
          <w:p w:rsidR="00A62A14" w:rsidRPr="004223CA" w:rsidRDefault="00A62A14" w:rsidP="002265CD">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продуктивність та конкурентоспроможність суб'єктів господарювання</w:t>
            </w:r>
          </w:p>
        </w:tc>
        <w:tc>
          <w:tcPr>
            <w:tcW w:w="3304"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358"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A62A14" w:rsidRPr="004223CA" w:rsidTr="00A62A14">
        <w:tc>
          <w:tcPr>
            <w:tcW w:w="3256" w:type="dxa"/>
          </w:tcPr>
          <w:p w:rsidR="00A62A14" w:rsidRPr="004223CA" w:rsidRDefault="00A62A14" w:rsidP="002265CD">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інновації та розвиток</w:t>
            </w:r>
          </w:p>
        </w:tc>
        <w:tc>
          <w:tcPr>
            <w:tcW w:w="3304"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358"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A62A14" w:rsidRPr="004223CA" w:rsidTr="00A62A14">
        <w:tc>
          <w:tcPr>
            <w:tcW w:w="3256" w:type="dxa"/>
          </w:tcPr>
          <w:p w:rsidR="00A62A14" w:rsidRPr="004223CA" w:rsidRDefault="00A62A14" w:rsidP="002265CD">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доступ до фінансів</w:t>
            </w:r>
          </w:p>
        </w:tc>
        <w:tc>
          <w:tcPr>
            <w:tcW w:w="3304"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358"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A62A14" w:rsidRPr="00607241" w:rsidTr="00A62A14">
        <w:tc>
          <w:tcPr>
            <w:tcW w:w="9918" w:type="dxa"/>
            <w:gridSpan w:val="3"/>
          </w:tcPr>
          <w:p w:rsidR="00A62A14" w:rsidRPr="004223CA" w:rsidRDefault="00A62A14" w:rsidP="00F16A77">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Альтернатива 2: неприйняття Проект</w:t>
            </w:r>
            <w:r w:rsidR="00F16A77">
              <w:rPr>
                <w:rFonts w:eastAsia="Calibri"/>
                <w:sz w:val="28"/>
                <w:szCs w:val="28"/>
                <w:lang w:val="uk-UA" w:bidi="ar-AE"/>
              </w:rPr>
              <w:t>у</w:t>
            </w:r>
            <w:r w:rsidRPr="004223CA">
              <w:rPr>
                <w:rFonts w:eastAsia="Calibri"/>
                <w:sz w:val="28"/>
                <w:szCs w:val="28"/>
                <w:lang w:val="uk-UA" w:bidi="ar-AE"/>
              </w:rPr>
              <w:t xml:space="preserve"> Закону (збереження "</w:t>
            </w:r>
            <w:proofErr w:type="spellStart"/>
            <w:r w:rsidRPr="004223CA">
              <w:rPr>
                <w:rFonts w:eastAsia="Calibri"/>
                <w:sz w:val="28"/>
                <w:szCs w:val="28"/>
                <w:lang w:val="uk-UA" w:bidi="ar-AE"/>
              </w:rPr>
              <w:t>статусу-кво</w:t>
            </w:r>
            <w:proofErr w:type="spellEnd"/>
            <w:r w:rsidRPr="004223CA">
              <w:rPr>
                <w:rFonts w:eastAsia="Calibri"/>
                <w:sz w:val="28"/>
                <w:szCs w:val="28"/>
                <w:lang w:val="uk-UA" w:bidi="ar-AE"/>
              </w:rPr>
              <w:t>")</w:t>
            </w:r>
          </w:p>
        </w:tc>
      </w:tr>
      <w:tr w:rsidR="00A62A14" w:rsidRPr="004223CA" w:rsidTr="00A62A14">
        <w:tc>
          <w:tcPr>
            <w:tcW w:w="3256" w:type="dxa"/>
          </w:tcPr>
          <w:p w:rsidR="00A62A14" w:rsidRPr="004223CA" w:rsidRDefault="00A62A14" w:rsidP="002265CD">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 xml:space="preserve">вплив на продуктивність та конкурентоспроможність </w:t>
            </w:r>
            <w:r w:rsidRPr="004223CA">
              <w:rPr>
                <w:rFonts w:eastAsia="Calibri"/>
                <w:sz w:val="28"/>
                <w:szCs w:val="28"/>
                <w:lang w:val="uk-UA" w:bidi="ar-AE"/>
              </w:rPr>
              <w:lastRenderedPageBreak/>
              <w:t>суб'єктів господарювання</w:t>
            </w:r>
          </w:p>
        </w:tc>
        <w:tc>
          <w:tcPr>
            <w:tcW w:w="3304"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lastRenderedPageBreak/>
              <w:t>Відсутні.</w:t>
            </w:r>
          </w:p>
        </w:tc>
        <w:tc>
          <w:tcPr>
            <w:tcW w:w="3358"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A62A14" w:rsidRPr="004223CA" w:rsidTr="00A62A14">
        <w:tc>
          <w:tcPr>
            <w:tcW w:w="3256" w:type="dxa"/>
          </w:tcPr>
          <w:p w:rsidR="00A62A14" w:rsidRPr="004223CA" w:rsidRDefault="00A62A14" w:rsidP="002265CD">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lastRenderedPageBreak/>
              <w:t>вплив на інновації та розвиток</w:t>
            </w:r>
          </w:p>
        </w:tc>
        <w:tc>
          <w:tcPr>
            <w:tcW w:w="3304"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358"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r w:rsidR="00A62A14" w:rsidRPr="004223CA" w:rsidTr="00A62A14">
        <w:tc>
          <w:tcPr>
            <w:tcW w:w="3256" w:type="dxa"/>
          </w:tcPr>
          <w:p w:rsidR="00A62A14" w:rsidRPr="004223CA" w:rsidRDefault="00A62A14" w:rsidP="002265CD">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вплив на доступ до фінансів</w:t>
            </w:r>
          </w:p>
        </w:tc>
        <w:tc>
          <w:tcPr>
            <w:tcW w:w="3304"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c>
          <w:tcPr>
            <w:tcW w:w="3358" w:type="dxa"/>
          </w:tcPr>
          <w:p w:rsidR="00A62A14" w:rsidRPr="004223CA" w:rsidRDefault="00A62A14" w:rsidP="004223CA">
            <w:pPr>
              <w:numPr>
                <w:ilvl w:val="1"/>
                <w:numId w:val="0"/>
              </w:numPr>
              <w:spacing w:after="240"/>
              <w:jc w:val="both"/>
              <w:outlineLvl w:val="1"/>
              <w:rPr>
                <w:rFonts w:eastAsia="Calibri"/>
                <w:sz w:val="28"/>
                <w:szCs w:val="28"/>
                <w:lang w:val="uk-UA" w:bidi="ar-AE"/>
              </w:rPr>
            </w:pPr>
            <w:r w:rsidRPr="004223CA">
              <w:rPr>
                <w:rFonts w:eastAsia="Calibri"/>
                <w:sz w:val="28"/>
                <w:szCs w:val="28"/>
                <w:lang w:val="uk-UA" w:bidi="ar-AE"/>
              </w:rPr>
              <w:t>Відсутні.</w:t>
            </w:r>
          </w:p>
        </w:tc>
      </w:tr>
    </w:tbl>
    <w:p w:rsidR="00A62A14" w:rsidRPr="004223CA" w:rsidRDefault="00A62A14">
      <w:pPr>
        <w:pStyle w:val="a3"/>
        <w:rPr>
          <w:lang w:val="uk-UA"/>
        </w:rPr>
      </w:pPr>
    </w:p>
    <w:tbl>
      <w:tblPr>
        <w:tblStyle w:val="TableGridLight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8"/>
      </w:tblGrid>
      <w:tr w:rsidR="00A62A14" w:rsidRPr="004223CA" w:rsidTr="00A62A14">
        <w:tc>
          <w:tcPr>
            <w:tcW w:w="5240" w:type="dxa"/>
            <w:shd w:val="clear" w:color="auto" w:fill="D9D9D9" w:themeFill="background1" w:themeFillShade="D9"/>
          </w:tcPr>
          <w:p w:rsidR="00A62A14" w:rsidRPr="002265CD" w:rsidRDefault="00A62A14" w:rsidP="002265CD">
            <w:pPr>
              <w:spacing w:after="240"/>
              <w:jc w:val="center"/>
              <w:outlineLvl w:val="0"/>
              <w:rPr>
                <w:rFonts w:eastAsia="Calibri"/>
                <w:b/>
                <w:sz w:val="28"/>
                <w:szCs w:val="28"/>
                <w:lang w:val="uk-UA" w:bidi="ar-AE"/>
              </w:rPr>
            </w:pPr>
            <w:r w:rsidRPr="002265CD">
              <w:rPr>
                <w:rFonts w:eastAsia="Calibri"/>
                <w:b/>
                <w:sz w:val="28"/>
                <w:szCs w:val="28"/>
                <w:lang w:val="uk-UA" w:bidi="ar-AE"/>
              </w:rPr>
              <w:t>Сумарні витрати за альтернативами</w:t>
            </w:r>
          </w:p>
        </w:tc>
        <w:tc>
          <w:tcPr>
            <w:tcW w:w="4678" w:type="dxa"/>
            <w:shd w:val="clear" w:color="auto" w:fill="D9D9D9" w:themeFill="background1" w:themeFillShade="D9"/>
          </w:tcPr>
          <w:p w:rsidR="00A62A14" w:rsidRPr="002265CD" w:rsidRDefault="00A62A14" w:rsidP="002265CD">
            <w:pPr>
              <w:spacing w:after="240"/>
              <w:jc w:val="center"/>
              <w:outlineLvl w:val="0"/>
              <w:rPr>
                <w:rFonts w:eastAsia="Calibri"/>
                <w:b/>
                <w:sz w:val="28"/>
                <w:szCs w:val="28"/>
                <w:lang w:val="uk-UA" w:bidi="ar-AE"/>
              </w:rPr>
            </w:pPr>
            <w:r w:rsidRPr="002265CD">
              <w:rPr>
                <w:rFonts w:eastAsia="Calibri"/>
                <w:b/>
                <w:sz w:val="28"/>
                <w:szCs w:val="28"/>
                <w:lang w:val="uk-UA" w:bidi="ar-AE"/>
              </w:rPr>
              <w:t>Сума витрат, гривень</w:t>
            </w:r>
          </w:p>
        </w:tc>
      </w:tr>
      <w:tr w:rsidR="00A62A14" w:rsidRPr="004223CA" w:rsidTr="002377E0">
        <w:tc>
          <w:tcPr>
            <w:tcW w:w="5240" w:type="dxa"/>
          </w:tcPr>
          <w:p w:rsidR="00A62A14" w:rsidRPr="004223CA" w:rsidRDefault="00A62A14" w:rsidP="004223CA">
            <w:pPr>
              <w:spacing w:after="240"/>
              <w:jc w:val="both"/>
              <w:outlineLvl w:val="0"/>
              <w:rPr>
                <w:rFonts w:eastAsia="Calibri"/>
                <w:sz w:val="28"/>
                <w:szCs w:val="28"/>
                <w:lang w:val="uk-UA" w:bidi="ar-AE"/>
              </w:rPr>
            </w:pPr>
            <w:r w:rsidRPr="004223CA">
              <w:rPr>
                <w:rFonts w:eastAsia="Calibri"/>
                <w:sz w:val="28"/>
                <w:szCs w:val="28"/>
                <w:lang w:val="uk-UA" w:bidi="ar-AE"/>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678" w:type="dxa"/>
            <w:vAlign w:val="center"/>
          </w:tcPr>
          <w:p w:rsidR="00A62A14" w:rsidRPr="004223CA" w:rsidRDefault="00A62A14" w:rsidP="002377E0">
            <w:pPr>
              <w:jc w:val="center"/>
              <w:rPr>
                <w:sz w:val="28"/>
                <w:szCs w:val="28"/>
                <w:lang w:val="uk-UA" w:eastAsia="zh-CN"/>
              </w:rPr>
            </w:pPr>
          </w:p>
          <w:p w:rsidR="00A62A14" w:rsidRPr="004223CA" w:rsidRDefault="00DB37D6" w:rsidP="002377E0">
            <w:pPr>
              <w:jc w:val="center"/>
              <w:rPr>
                <w:sz w:val="28"/>
                <w:szCs w:val="28"/>
                <w:lang w:val="uk-UA" w:eastAsia="zh-CN"/>
              </w:rPr>
            </w:pPr>
            <w:r w:rsidRPr="00DB37D6">
              <w:rPr>
                <w:sz w:val="28"/>
                <w:szCs w:val="28"/>
                <w:lang w:val="uk-UA" w:eastAsia="zh-CN"/>
              </w:rPr>
              <w:t>1 787 347 641,80</w:t>
            </w:r>
            <w:r w:rsidRPr="00DB37D6" w:rsidDel="00DB37D6">
              <w:rPr>
                <w:sz w:val="28"/>
                <w:szCs w:val="28"/>
                <w:lang w:val="uk-UA" w:eastAsia="zh-CN"/>
              </w:rPr>
              <w:t xml:space="preserve"> </w:t>
            </w:r>
            <w:r w:rsidR="00A62A14" w:rsidRPr="004223CA">
              <w:rPr>
                <w:sz w:val="28"/>
                <w:szCs w:val="28"/>
                <w:lang w:val="uk-UA" w:eastAsia="zh-CN"/>
              </w:rPr>
              <w:t>(1 рік)</w:t>
            </w:r>
          </w:p>
          <w:p w:rsidR="00A62A14" w:rsidRPr="004223CA" w:rsidRDefault="00DB37D6" w:rsidP="002377E0">
            <w:pPr>
              <w:jc w:val="center"/>
              <w:rPr>
                <w:sz w:val="28"/>
                <w:szCs w:val="28"/>
                <w:lang w:val="uk-UA" w:eastAsia="zh-CN"/>
              </w:rPr>
            </w:pPr>
            <w:r w:rsidRPr="00DB37D6">
              <w:rPr>
                <w:sz w:val="28"/>
                <w:szCs w:val="28"/>
                <w:lang w:val="uk-UA" w:eastAsia="zh-CN"/>
              </w:rPr>
              <w:t>8 933 550 709,00</w:t>
            </w:r>
            <w:r w:rsidRPr="00DB37D6" w:rsidDel="00DB37D6">
              <w:rPr>
                <w:sz w:val="28"/>
                <w:szCs w:val="28"/>
                <w:lang w:val="uk-UA" w:eastAsia="zh-CN"/>
              </w:rPr>
              <w:t xml:space="preserve"> </w:t>
            </w:r>
            <w:r w:rsidR="00A62A14" w:rsidRPr="004223CA">
              <w:rPr>
                <w:sz w:val="28"/>
                <w:szCs w:val="28"/>
                <w:lang w:val="uk-UA" w:eastAsia="zh-CN"/>
              </w:rPr>
              <w:t>(5 років)</w:t>
            </w:r>
          </w:p>
          <w:p w:rsidR="00A62A14" w:rsidRPr="004223CA" w:rsidRDefault="00A62A14" w:rsidP="002377E0">
            <w:pPr>
              <w:spacing w:after="240"/>
              <w:jc w:val="center"/>
              <w:outlineLvl w:val="0"/>
              <w:rPr>
                <w:rFonts w:eastAsia="Calibri"/>
                <w:sz w:val="28"/>
                <w:szCs w:val="28"/>
                <w:lang w:val="uk-UA" w:bidi="ar-AE"/>
              </w:rPr>
            </w:pPr>
          </w:p>
        </w:tc>
      </w:tr>
      <w:tr w:rsidR="00A62A14" w:rsidRPr="004223CA" w:rsidTr="002377E0">
        <w:tc>
          <w:tcPr>
            <w:tcW w:w="5240" w:type="dxa"/>
          </w:tcPr>
          <w:p w:rsidR="00A62A14" w:rsidRPr="004223CA" w:rsidRDefault="00A62A14" w:rsidP="004223CA">
            <w:pPr>
              <w:spacing w:after="240"/>
              <w:jc w:val="both"/>
              <w:outlineLvl w:val="0"/>
              <w:rPr>
                <w:rFonts w:eastAsia="Calibri"/>
                <w:sz w:val="28"/>
                <w:szCs w:val="28"/>
                <w:lang w:val="uk-UA" w:bidi="ar-AE"/>
              </w:rPr>
            </w:pPr>
            <w:r w:rsidRPr="004223CA">
              <w:rPr>
                <w:rFonts w:eastAsia="Calibri"/>
                <w:sz w:val="28"/>
                <w:szCs w:val="28"/>
                <w:lang w:val="uk-UA" w:bidi="ar-AE"/>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678" w:type="dxa"/>
            <w:vAlign w:val="center"/>
          </w:tcPr>
          <w:p w:rsidR="00A62A14" w:rsidRPr="004223CA" w:rsidRDefault="00A62A14" w:rsidP="002377E0">
            <w:pPr>
              <w:spacing w:after="240"/>
              <w:jc w:val="center"/>
              <w:outlineLvl w:val="0"/>
              <w:rPr>
                <w:rFonts w:eastAsia="Calibri"/>
                <w:sz w:val="28"/>
                <w:szCs w:val="28"/>
                <w:lang w:val="uk-UA" w:bidi="ar-AE"/>
              </w:rPr>
            </w:pPr>
          </w:p>
          <w:p w:rsidR="00A62A14" w:rsidRPr="004223CA" w:rsidRDefault="00A62A14" w:rsidP="002377E0">
            <w:pPr>
              <w:spacing w:after="240"/>
              <w:jc w:val="center"/>
              <w:outlineLvl w:val="0"/>
              <w:rPr>
                <w:rFonts w:eastAsia="Calibri"/>
                <w:sz w:val="28"/>
                <w:szCs w:val="28"/>
                <w:lang w:val="uk-UA" w:bidi="ar-AE"/>
              </w:rPr>
            </w:pPr>
            <w:r w:rsidRPr="004223CA">
              <w:rPr>
                <w:rFonts w:eastAsia="Calibri"/>
                <w:sz w:val="28"/>
                <w:szCs w:val="28"/>
                <w:lang w:val="uk-UA" w:bidi="ar-AE"/>
              </w:rPr>
              <w:t>0</w:t>
            </w:r>
          </w:p>
        </w:tc>
      </w:tr>
    </w:tbl>
    <w:p w:rsidR="00A62A14" w:rsidRPr="004223CA" w:rsidRDefault="00A62A14">
      <w:pPr>
        <w:pStyle w:val="a3"/>
        <w:rPr>
          <w:lang w:val="uk-UA"/>
        </w:rPr>
      </w:pPr>
    </w:p>
    <w:p w:rsidR="00B86B5E" w:rsidRPr="002265CD" w:rsidRDefault="003855F3" w:rsidP="002265CD">
      <w:pPr>
        <w:pStyle w:val="Heading11"/>
        <w:numPr>
          <w:ilvl w:val="1"/>
          <w:numId w:val="1"/>
        </w:numPr>
        <w:tabs>
          <w:tab w:val="left" w:pos="851"/>
        </w:tabs>
        <w:ind w:left="0" w:firstLine="0"/>
        <w:jc w:val="center"/>
        <w:rPr>
          <w:lang w:val="uk-UA"/>
        </w:rPr>
      </w:pPr>
      <w:r w:rsidRPr="004223CA">
        <w:rPr>
          <w:lang w:val="uk-UA"/>
        </w:rPr>
        <w:t>Вибір найбільш оптимального альтернативного</w:t>
      </w:r>
      <w:r w:rsidRPr="004223CA">
        <w:rPr>
          <w:spacing w:val="-22"/>
          <w:lang w:val="uk-UA"/>
        </w:rPr>
        <w:t xml:space="preserve"> </w:t>
      </w:r>
      <w:r w:rsidRPr="004223CA">
        <w:rPr>
          <w:lang w:val="uk-UA"/>
        </w:rPr>
        <w:t>способу</w:t>
      </w:r>
      <w:r w:rsidR="002265CD">
        <w:rPr>
          <w:lang w:val="uk-UA"/>
        </w:rPr>
        <w:t xml:space="preserve"> </w:t>
      </w:r>
      <w:r w:rsidRPr="002265CD">
        <w:rPr>
          <w:lang w:val="uk-UA"/>
        </w:rPr>
        <w:t>досягнення цілей</w:t>
      </w:r>
    </w:p>
    <w:p w:rsidR="00A62A14" w:rsidRPr="004223CA" w:rsidRDefault="00A62A14" w:rsidP="00A62A14">
      <w:pPr>
        <w:rPr>
          <w:b/>
          <w:sz w:val="28"/>
          <w:szCs w:val="28"/>
          <w:lang w:val="uk-UA"/>
        </w:rPr>
      </w:pPr>
    </w:p>
    <w:tbl>
      <w:tblPr>
        <w:tblStyle w:val="TableGridLight14"/>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3402"/>
      </w:tblGrid>
      <w:tr w:rsidR="00A62A14" w:rsidRPr="00607241" w:rsidTr="00A62A14">
        <w:tc>
          <w:tcPr>
            <w:tcW w:w="3227" w:type="dxa"/>
            <w:shd w:val="clear" w:color="auto" w:fill="D9D9D9" w:themeFill="background1" w:themeFillShade="D9"/>
          </w:tcPr>
          <w:p w:rsidR="00A62A14" w:rsidRPr="002265CD" w:rsidRDefault="00A62A14" w:rsidP="002265CD">
            <w:pPr>
              <w:jc w:val="center"/>
              <w:rPr>
                <w:rFonts w:cs="Times New Roman"/>
                <w:b/>
                <w:sz w:val="28"/>
                <w:szCs w:val="28"/>
                <w:lang w:val="uk-UA"/>
              </w:rPr>
            </w:pPr>
            <w:r w:rsidRPr="002265CD">
              <w:rPr>
                <w:rFonts w:cs="Times New Roman"/>
                <w:b/>
                <w:sz w:val="28"/>
                <w:szCs w:val="28"/>
                <w:lang w:val="uk-UA"/>
              </w:rPr>
              <w:t>Рейтинг результативності (досягнення цілей під час вирішення проблеми)</w:t>
            </w:r>
          </w:p>
        </w:tc>
        <w:tc>
          <w:tcPr>
            <w:tcW w:w="3402" w:type="dxa"/>
            <w:shd w:val="clear" w:color="auto" w:fill="D9D9D9" w:themeFill="background1" w:themeFillShade="D9"/>
          </w:tcPr>
          <w:p w:rsidR="00A62A14" w:rsidRPr="002265CD" w:rsidRDefault="00A62A14" w:rsidP="002265CD">
            <w:pPr>
              <w:jc w:val="center"/>
              <w:rPr>
                <w:rFonts w:cs="Times New Roman"/>
                <w:b/>
                <w:sz w:val="28"/>
                <w:szCs w:val="28"/>
                <w:lang w:val="uk-UA"/>
              </w:rPr>
            </w:pPr>
            <w:r w:rsidRPr="002265CD">
              <w:rPr>
                <w:rFonts w:cs="Times New Roman"/>
                <w:b/>
                <w:sz w:val="28"/>
                <w:szCs w:val="28"/>
                <w:lang w:val="uk-UA"/>
              </w:rPr>
              <w:t>Бал результативності (за чотирибальною системою оцінки)</w:t>
            </w:r>
          </w:p>
        </w:tc>
        <w:tc>
          <w:tcPr>
            <w:tcW w:w="3402" w:type="dxa"/>
            <w:shd w:val="clear" w:color="auto" w:fill="D9D9D9" w:themeFill="background1" w:themeFillShade="D9"/>
          </w:tcPr>
          <w:p w:rsidR="00A62A14" w:rsidRPr="002265CD" w:rsidRDefault="00A62A14" w:rsidP="002265CD">
            <w:pPr>
              <w:jc w:val="center"/>
              <w:rPr>
                <w:rFonts w:cs="Times New Roman"/>
                <w:b/>
                <w:sz w:val="28"/>
                <w:szCs w:val="28"/>
                <w:lang w:val="uk-UA"/>
              </w:rPr>
            </w:pPr>
            <w:r w:rsidRPr="002265CD">
              <w:rPr>
                <w:rFonts w:cs="Times New Roman"/>
                <w:b/>
                <w:sz w:val="28"/>
                <w:szCs w:val="28"/>
                <w:lang w:val="uk-UA"/>
              </w:rPr>
              <w:t>Коментарі щодо присвоєння відповідного бала</w:t>
            </w:r>
          </w:p>
        </w:tc>
      </w:tr>
      <w:tr w:rsidR="00A62A14" w:rsidRPr="00607241" w:rsidTr="00A62A14">
        <w:tc>
          <w:tcPr>
            <w:tcW w:w="3227" w:type="dxa"/>
          </w:tcPr>
          <w:p w:rsidR="00A62A14" w:rsidRPr="004223CA" w:rsidRDefault="00A62A14" w:rsidP="004223CA">
            <w:pPr>
              <w:rPr>
                <w:rFonts w:cs="Times New Roman"/>
                <w:sz w:val="28"/>
                <w:szCs w:val="28"/>
                <w:lang w:val="uk-UA"/>
              </w:rPr>
            </w:pPr>
            <w:r w:rsidRPr="004223CA">
              <w:rPr>
                <w:rFonts w:cs="Times New Roman"/>
                <w:sz w:val="28"/>
                <w:szCs w:val="28"/>
                <w:lang w:val="uk-UA"/>
              </w:rPr>
              <w:t>Альтернатива 1</w:t>
            </w:r>
          </w:p>
        </w:tc>
        <w:tc>
          <w:tcPr>
            <w:tcW w:w="3402" w:type="dxa"/>
          </w:tcPr>
          <w:p w:rsidR="00A62A14" w:rsidRPr="004223CA" w:rsidRDefault="00A62A14" w:rsidP="002265CD">
            <w:pPr>
              <w:jc w:val="center"/>
              <w:rPr>
                <w:rFonts w:cs="Times New Roman"/>
                <w:sz w:val="28"/>
                <w:szCs w:val="28"/>
                <w:lang w:val="uk-UA"/>
              </w:rPr>
            </w:pPr>
            <w:r w:rsidRPr="004223CA">
              <w:rPr>
                <w:rFonts w:cs="Times New Roman"/>
                <w:sz w:val="28"/>
                <w:szCs w:val="28"/>
                <w:lang w:val="uk-UA"/>
              </w:rPr>
              <w:t>2</w:t>
            </w:r>
          </w:p>
        </w:tc>
        <w:tc>
          <w:tcPr>
            <w:tcW w:w="3402" w:type="dxa"/>
          </w:tcPr>
          <w:p w:rsidR="00A62A14" w:rsidRPr="004223CA" w:rsidRDefault="002265CD" w:rsidP="002265CD">
            <w:pPr>
              <w:jc w:val="both"/>
              <w:rPr>
                <w:rFonts w:cs="Times New Roman"/>
                <w:sz w:val="28"/>
                <w:szCs w:val="28"/>
                <w:lang w:val="uk-UA"/>
              </w:rPr>
            </w:pPr>
            <w:r>
              <w:rPr>
                <w:rFonts w:cs="Times New Roman"/>
                <w:sz w:val="28"/>
                <w:szCs w:val="28"/>
                <w:lang w:val="uk-UA"/>
              </w:rPr>
              <w:t>Д</w:t>
            </w:r>
            <w:r w:rsidR="00DB37D6">
              <w:rPr>
                <w:rFonts w:cs="Times New Roman"/>
                <w:sz w:val="28"/>
                <w:szCs w:val="28"/>
                <w:lang w:val="uk-UA"/>
              </w:rPr>
              <w:t>ві</w:t>
            </w:r>
            <w:r w:rsidR="00A62A14" w:rsidRPr="004223CA">
              <w:rPr>
                <w:rFonts w:cs="Times New Roman"/>
                <w:sz w:val="28"/>
                <w:szCs w:val="28"/>
                <w:lang w:val="uk-UA"/>
              </w:rPr>
              <w:t xml:space="preserve"> з семи передбачених Проектом Закону регуляторних норм матиме прямий вплив на підвищення </w:t>
            </w:r>
            <w:r w:rsidR="00A62A14" w:rsidRPr="004223CA">
              <w:rPr>
                <w:rFonts w:cs="Times New Roman"/>
                <w:sz w:val="28"/>
                <w:szCs w:val="28"/>
                <w:lang w:val="uk-UA"/>
              </w:rPr>
              <w:lastRenderedPageBreak/>
              <w:t xml:space="preserve">енергоефективності, інші </w:t>
            </w:r>
            <w:r w:rsidR="00DB37D6">
              <w:rPr>
                <w:rFonts w:cs="Times New Roman"/>
                <w:sz w:val="28"/>
                <w:szCs w:val="28"/>
                <w:lang w:val="uk-UA"/>
              </w:rPr>
              <w:t>п</w:t>
            </w:r>
            <w:r w:rsidR="00DB37D6" w:rsidRPr="00EE4E29">
              <w:rPr>
                <w:sz w:val="28"/>
                <w:szCs w:val="28"/>
                <w:lang w:val="uk-UA"/>
              </w:rPr>
              <w:t>’</w:t>
            </w:r>
            <w:r w:rsidR="00DB37D6">
              <w:rPr>
                <w:rFonts w:cs="Times New Roman"/>
                <w:sz w:val="28"/>
                <w:szCs w:val="28"/>
                <w:lang w:val="uk-UA"/>
              </w:rPr>
              <w:t>ять</w:t>
            </w:r>
            <w:r w:rsidR="00A62A14" w:rsidRPr="004223CA">
              <w:rPr>
                <w:rFonts w:cs="Times New Roman"/>
                <w:sz w:val="28"/>
                <w:szCs w:val="28"/>
                <w:lang w:val="uk-UA"/>
              </w:rPr>
              <w:t xml:space="preserve"> будуть мати наслідком отримання інформації щодо шляхів підвищення енергоефективності.</w:t>
            </w:r>
          </w:p>
        </w:tc>
      </w:tr>
      <w:tr w:rsidR="00A62A14" w:rsidRPr="00607241" w:rsidTr="00A62A14">
        <w:tc>
          <w:tcPr>
            <w:tcW w:w="3227" w:type="dxa"/>
          </w:tcPr>
          <w:p w:rsidR="00A62A14" w:rsidRPr="004223CA" w:rsidRDefault="00A62A14" w:rsidP="004223CA">
            <w:pPr>
              <w:rPr>
                <w:rFonts w:cs="Times New Roman"/>
                <w:sz w:val="28"/>
                <w:szCs w:val="28"/>
                <w:lang w:val="uk-UA"/>
              </w:rPr>
            </w:pPr>
            <w:r w:rsidRPr="004223CA">
              <w:rPr>
                <w:rFonts w:cs="Times New Roman"/>
                <w:sz w:val="28"/>
                <w:szCs w:val="28"/>
                <w:lang w:val="uk-UA"/>
              </w:rPr>
              <w:lastRenderedPageBreak/>
              <w:t>Альтернатива 2</w:t>
            </w:r>
          </w:p>
        </w:tc>
        <w:tc>
          <w:tcPr>
            <w:tcW w:w="3402" w:type="dxa"/>
          </w:tcPr>
          <w:p w:rsidR="00A62A14" w:rsidRPr="004223CA" w:rsidRDefault="00A62A14" w:rsidP="002265CD">
            <w:pPr>
              <w:jc w:val="center"/>
              <w:rPr>
                <w:rFonts w:cs="Times New Roman"/>
                <w:sz w:val="28"/>
                <w:szCs w:val="28"/>
                <w:lang w:val="uk-UA"/>
              </w:rPr>
            </w:pPr>
            <w:r w:rsidRPr="004223CA">
              <w:rPr>
                <w:rFonts w:cs="Times New Roman"/>
                <w:sz w:val="28"/>
                <w:szCs w:val="28"/>
                <w:lang w:val="uk-UA"/>
              </w:rPr>
              <w:t>1</w:t>
            </w:r>
          </w:p>
        </w:tc>
        <w:tc>
          <w:tcPr>
            <w:tcW w:w="3402" w:type="dxa"/>
          </w:tcPr>
          <w:p w:rsidR="00A62A14" w:rsidRPr="004223CA" w:rsidRDefault="00A62A14" w:rsidP="002265CD">
            <w:pPr>
              <w:jc w:val="both"/>
              <w:rPr>
                <w:rFonts w:cs="Times New Roman"/>
                <w:sz w:val="28"/>
                <w:szCs w:val="28"/>
                <w:lang w:val="uk-UA"/>
              </w:rPr>
            </w:pPr>
            <w:r w:rsidRPr="004223CA">
              <w:rPr>
                <w:rFonts w:cs="Times New Roman"/>
                <w:sz w:val="28"/>
                <w:szCs w:val="28"/>
                <w:lang w:val="uk-UA"/>
              </w:rPr>
              <w:t>Не дозволяє досягти жодної з цілей.</w:t>
            </w:r>
          </w:p>
        </w:tc>
      </w:tr>
    </w:tbl>
    <w:p w:rsidR="00A62A14" w:rsidRPr="004223CA" w:rsidRDefault="00A62A14" w:rsidP="00A62A14">
      <w:pPr>
        <w:rPr>
          <w:b/>
          <w:sz w:val="28"/>
          <w:szCs w:val="28"/>
          <w:lang w:val="uk-UA"/>
        </w:rPr>
      </w:pPr>
    </w:p>
    <w:tbl>
      <w:tblPr>
        <w:tblStyle w:val="TableGridLight15"/>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2825"/>
        <w:gridCol w:w="2791"/>
        <w:gridCol w:w="2454"/>
      </w:tblGrid>
      <w:tr w:rsidR="00922682" w:rsidRPr="00607241" w:rsidTr="001E7D65">
        <w:trPr>
          <w:trHeight w:val="1136"/>
        </w:trPr>
        <w:tc>
          <w:tcPr>
            <w:tcW w:w="2108" w:type="dxa"/>
            <w:shd w:val="clear" w:color="auto" w:fill="D9D9D9" w:themeFill="background1" w:themeFillShade="D9"/>
          </w:tcPr>
          <w:p w:rsidR="00A62A14" w:rsidRPr="002265CD" w:rsidRDefault="00A62A14" w:rsidP="002265CD">
            <w:pPr>
              <w:jc w:val="center"/>
              <w:rPr>
                <w:rFonts w:eastAsia="SimSun"/>
                <w:b/>
                <w:sz w:val="28"/>
                <w:szCs w:val="28"/>
                <w:lang w:val="uk-UA" w:eastAsia="zh-CN"/>
              </w:rPr>
            </w:pPr>
            <w:r w:rsidRPr="002265CD">
              <w:rPr>
                <w:rFonts w:eastAsia="SimSun"/>
                <w:b/>
                <w:sz w:val="28"/>
                <w:szCs w:val="28"/>
                <w:lang w:val="uk-UA" w:eastAsia="zh-CN"/>
              </w:rPr>
              <w:t>Рейтинг результативності</w:t>
            </w:r>
          </w:p>
        </w:tc>
        <w:tc>
          <w:tcPr>
            <w:tcW w:w="2825" w:type="dxa"/>
            <w:shd w:val="clear" w:color="auto" w:fill="D9D9D9" w:themeFill="background1" w:themeFillShade="D9"/>
          </w:tcPr>
          <w:p w:rsidR="00A62A14" w:rsidRPr="002265CD" w:rsidRDefault="00A62A14" w:rsidP="002265CD">
            <w:pPr>
              <w:jc w:val="center"/>
              <w:rPr>
                <w:rFonts w:eastAsia="SimSun"/>
                <w:b/>
                <w:sz w:val="28"/>
                <w:szCs w:val="28"/>
                <w:lang w:val="uk-UA" w:eastAsia="zh-CN"/>
              </w:rPr>
            </w:pPr>
            <w:r w:rsidRPr="002265CD">
              <w:rPr>
                <w:rFonts w:eastAsia="SimSun"/>
                <w:b/>
                <w:sz w:val="28"/>
                <w:szCs w:val="28"/>
                <w:lang w:val="uk-UA" w:eastAsia="zh-CN"/>
              </w:rPr>
              <w:t>Вигоди (підсумок)</w:t>
            </w:r>
          </w:p>
        </w:tc>
        <w:tc>
          <w:tcPr>
            <w:tcW w:w="2791" w:type="dxa"/>
            <w:shd w:val="clear" w:color="auto" w:fill="D9D9D9" w:themeFill="background1" w:themeFillShade="D9"/>
          </w:tcPr>
          <w:p w:rsidR="00A62A14" w:rsidRPr="002265CD" w:rsidRDefault="00A62A14" w:rsidP="002265CD">
            <w:pPr>
              <w:jc w:val="center"/>
              <w:rPr>
                <w:rFonts w:eastAsia="SimSun"/>
                <w:b/>
                <w:sz w:val="28"/>
                <w:szCs w:val="28"/>
                <w:lang w:val="uk-UA" w:eastAsia="zh-CN"/>
              </w:rPr>
            </w:pPr>
            <w:r w:rsidRPr="002265CD">
              <w:rPr>
                <w:rFonts w:eastAsia="SimSun"/>
                <w:b/>
                <w:sz w:val="28"/>
                <w:szCs w:val="28"/>
                <w:lang w:val="uk-UA" w:eastAsia="zh-CN"/>
              </w:rPr>
              <w:t>Витрати (підсумок)</w:t>
            </w:r>
          </w:p>
        </w:tc>
        <w:tc>
          <w:tcPr>
            <w:tcW w:w="2454" w:type="dxa"/>
            <w:shd w:val="clear" w:color="auto" w:fill="D9D9D9" w:themeFill="background1" w:themeFillShade="D9"/>
          </w:tcPr>
          <w:p w:rsidR="00A62A14" w:rsidRPr="002265CD" w:rsidRDefault="00A62A14" w:rsidP="002265CD">
            <w:pPr>
              <w:jc w:val="center"/>
              <w:rPr>
                <w:rFonts w:eastAsia="SimSun"/>
                <w:b/>
                <w:sz w:val="28"/>
                <w:szCs w:val="28"/>
                <w:lang w:val="uk-UA" w:eastAsia="zh-CN"/>
              </w:rPr>
            </w:pPr>
            <w:r w:rsidRPr="002265CD">
              <w:rPr>
                <w:rFonts w:eastAsia="SimSun"/>
                <w:b/>
                <w:sz w:val="28"/>
                <w:szCs w:val="28"/>
                <w:lang w:val="uk-UA" w:eastAsia="zh-CN"/>
              </w:rPr>
              <w:t>Обґрунтування відповідного місця альтернативи у рейтингу</w:t>
            </w:r>
          </w:p>
        </w:tc>
      </w:tr>
      <w:tr w:rsidR="00922682" w:rsidRPr="00607241" w:rsidTr="001E7D65">
        <w:tc>
          <w:tcPr>
            <w:tcW w:w="2108" w:type="dxa"/>
          </w:tcPr>
          <w:p w:rsidR="00A62A14" w:rsidRPr="004223CA" w:rsidRDefault="00A62A14" w:rsidP="004223CA">
            <w:pPr>
              <w:rPr>
                <w:rFonts w:eastAsia="SimSun"/>
                <w:sz w:val="28"/>
                <w:szCs w:val="28"/>
                <w:lang w:val="uk-UA" w:eastAsia="zh-CN"/>
              </w:rPr>
            </w:pPr>
            <w:r w:rsidRPr="004223CA">
              <w:rPr>
                <w:rFonts w:eastAsia="SimSun"/>
                <w:sz w:val="28"/>
                <w:szCs w:val="28"/>
                <w:lang w:val="uk-UA" w:eastAsia="zh-CN"/>
              </w:rPr>
              <w:t>Альтернатива 1</w:t>
            </w:r>
          </w:p>
        </w:tc>
        <w:tc>
          <w:tcPr>
            <w:tcW w:w="2825" w:type="dxa"/>
          </w:tcPr>
          <w:p w:rsidR="00A62A14" w:rsidRPr="004223CA" w:rsidRDefault="00DB37D6" w:rsidP="004223CA">
            <w:pPr>
              <w:rPr>
                <w:sz w:val="28"/>
                <w:szCs w:val="28"/>
                <w:lang w:val="uk-UA" w:eastAsia="zh-CN"/>
              </w:rPr>
            </w:pPr>
            <w:r w:rsidRPr="00DB37D6">
              <w:rPr>
                <w:bCs/>
                <w:sz w:val="28"/>
                <w:szCs w:val="28"/>
                <w:lang w:val="uk-UA" w:eastAsia="zh-CN"/>
              </w:rPr>
              <w:t>1 757 970 690,00</w:t>
            </w:r>
            <w:r w:rsidR="00922682">
              <w:rPr>
                <w:bCs/>
                <w:sz w:val="28"/>
                <w:szCs w:val="28"/>
                <w:lang w:val="uk-UA" w:eastAsia="zh-CN"/>
              </w:rPr>
              <w:t> </w:t>
            </w:r>
            <w:r w:rsidR="00A62A14" w:rsidRPr="004223CA">
              <w:rPr>
                <w:sz w:val="28"/>
                <w:szCs w:val="28"/>
                <w:lang w:val="uk-UA" w:eastAsia="zh-CN"/>
              </w:rPr>
              <w:t>грн. (1 рік)</w:t>
            </w:r>
          </w:p>
          <w:p w:rsidR="00A62A14" w:rsidRPr="004223CA" w:rsidRDefault="00DB37D6" w:rsidP="004223CA">
            <w:pPr>
              <w:rPr>
                <w:sz w:val="28"/>
                <w:szCs w:val="28"/>
                <w:lang w:val="uk-UA" w:eastAsia="zh-CN"/>
              </w:rPr>
            </w:pPr>
            <w:r w:rsidRPr="00DB37D6">
              <w:rPr>
                <w:sz w:val="28"/>
                <w:szCs w:val="28"/>
                <w:lang w:val="uk-UA" w:eastAsia="zh-CN"/>
              </w:rPr>
              <w:t>8 789 853 450,00</w:t>
            </w:r>
            <w:r w:rsidR="00A62A14" w:rsidRPr="004223CA">
              <w:rPr>
                <w:sz w:val="28"/>
                <w:szCs w:val="28"/>
                <w:lang w:val="uk-UA" w:eastAsia="zh-CN"/>
              </w:rPr>
              <w:t>грн. (5 років)</w:t>
            </w:r>
          </w:p>
          <w:p w:rsidR="00A62A14" w:rsidRPr="004223CA" w:rsidRDefault="00A62A14" w:rsidP="004223CA">
            <w:pPr>
              <w:rPr>
                <w:bCs/>
                <w:sz w:val="28"/>
                <w:szCs w:val="28"/>
                <w:lang w:val="uk-UA" w:eastAsia="zh-CN"/>
              </w:rPr>
            </w:pPr>
          </w:p>
          <w:p w:rsidR="00A62A14" w:rsidRPr="004223CA" w:rsidRDefault="00A62A14" w:rsidP="004223CA">
            <w:pPr>
              <w:rPr>
                <w:rFonts w:eastAsia="SimSun"/>
                <w:sz w:val="28"/>
                <w:szCs w:val="28"/>
                <w:lang w:val="uk-UA" w:eastAsia="zh-CN"/>
              </w:rPr>
            </w:pPr>
          </w:p>
        </w:tc>
        <w:tc>
          <w:tcPr>
            <w:tcW w:w="2791" w:type="dxa"/>
          </w:tcPr>
          <w:p w:rsidR="00A62A14" w:rsidRPr="004223CA" w:rsidRDefault="00DB37D6" w:rsidP="004223CA">
            <w:pPr>
              <w:rPr>
                <w:sz w:val="28"/>
                <w:szCs w:val="28"/>
                <w:lang w:val="uk-UA" w:eastAsia="zh-CN"/>
              </w:rPr>
            </w:pPr>
            <w:r>
              <w:rPr>
                <w:sz w:val="28"/>
                <w:szCs w:val="28"/>
                <w:lang w:val="uk-UA" w:eastAsia="zh-CN"/>
              </w:rPr>
              <w:t>1</w:t>
            </w:r>
            <w:r w:rsidR="00014CB2">
              <w:rPr>
                <w:sz w:val="28"/>
                <w:szCs w:val="28"/>
                <w:lang w:val="uk-UA" w:eastAsia="zh-CN"/>
              </w:rPr>
              <w:t> </w:t>
            </w:r>
            <w:r>
              <w:rPr>
                <w:sz w:val="28"/>
                <w:szCs w:val="28"/>
                <w:lang w:val="uk-UA" w:eastAsia="zh-CN"/>
              </w:rPr>
              <w:t>826</w:t>
            </w:r>
            <w:r w:rsidR="00014CB2">
              <w:rPr>
                <w:sz w:val="28"/>
                <w:szCs w:val="28"/>
                <w:lang w:val="uk-UA" w:eastAsia="zh-CN"/>
              </w:rPr>
              <w:t> </w:t>
            </w:r>
            <w:r>
              <w:rPr>
                <w:sz w:val="28"/>
                <w:szCs w:val="28"/>
                <w:lang w:val="uk-UA" w:eastAsia="zh-CN"/>
              </w:rPr>
              <w:t>165</w:t>
            </w:r>
            <w:r w:rsidR="00014CB2">
              <w:rPr>
                <w:sz w:val="28"/>
                <w:szCs w:val="28"/>
                <w:lang w:val="uk-UA" w:eastAsia="zh-CN"/>
              </w:rPr>
              <w:t> </w:t>
            </w:r>
            <w:r>
              <w:rPr>
                <w:sz w:val="28"/>
                <w:szCs w:val="28"/>
                <w:lang w:val="uk-UA" w:eastAsia="zh-CN"/>
              </w:rPr>
              <w:t>231,62</w:t>
            </w:r>
            <w:r w:rsidR="00A62A14" w:rsidRPr="004223CA">
              <w:rPr>
                <w:sz w:val="28"/>
                <w:szCs w:val="28"/>
                <w:lang w:val="uk-UA" w:eastAsia="zh-CN"/>
              </w:rPr>
              <w:t xml:space="preserve"> грн. (1 рік)</w:t>
            </w:r>
          </w:p>
          <w:p w:rsidR="00A62A14" w:rsidRPr="004223CA" w:rsidRDefault="00DB37D6" w:rsidP="004223CA">
            <w:pPr>
              <w:rPr>
                <w:rFonts w:eastAsia="SimSun"/>
                <w:sz w:val="28"/>
                <w:szCs w:val="28"/>
                <w:lang w:val="uk-UA" w:eastAsia="zh-CN"/>
              </w:rPr>
            </w:pPr>
            <w:r>
              <w:rPr>
                <w:sz w:val="28"/>
                <w:szCs w:val="28"/>
                <w:lang w:val="uk-UA" w:eastAsia="zh-CN"/>
              </w:rPr>
              <w:t>9</w:t>
            </w:r>
            <w:r w:rsidR="00014CB2">
              <w:rPr>
                <w:sz w:val="28"/>
                <w:szCs w:val="28"/>
                <w:lang w:val="uk-UA" w:eastAsia="zh-CN"/>
              </w:rPr>
              <w:t> </w:t>
            </w:r>
            <w:r>
              <w:rPr>
                <w:sz w:val="28"/>
                <w:szCs w:val="28"/>
                <w:lang w:val="uk-UA" w:eastAsia="zh-CN"/>
              </w:rPr>
              <w:t>119</w:t>
            </w:r>
            <w:r w:rsidR="00014CB2">
              <w:rPr>
                <w:sz w:val="28"/>
                <w:szCs w:val="28"/>
                <w:lang w:val="uk-UA" w:eastAsia="zh-CN"/>
              </w:rPr>
              <w:t> </w:t>
            </w:r>
            <w:r>
              <w:rPr>
                <w:sz w:val="28"/>
                <w:szCs w:val="28"/>
                <w:lang w:val="uk-UA" w:eastAsia="zh-CN"/>
              </w:rPr>
              <w:t>613</w:t>
            </w:r>
            <w:r w:rsidR="00014CB2">
              <w:rPr>
                <w:sz w:val="28"/>
                <w:szCs w:val="28"/>
                <w:lang w:val="uk-UA" w:eastAsia="zh-CN"/>
              </w:rPr>
              <w:t> </w:t>
            </w:r>
            <w:r>
              <w:rPr>
                <w:sz w:val="28"/>
                <w:szCs w:val="28"/>
                <w:lang w:val="uk-UA" w:eastAsia="zh-CN"/>
              </w:rPr>
              <w:t>402,41</w:t>
            </w:r>
            <w:r w:rsidR="00A62A14" w:rsidRPr="004223CA">
              <w:rPr>
                <w:sz w:val="28"/>
                <w:szCs w:val="28"/>
                <w:lang w:val="uk-UA" w:eastAsia="zh-CN"/>
              </w:rPr>
              <w:t>грн. (5 років)</w:t>
            </w:r>
          </w:p>
        </w:tc>
        <w:tc>
          <w:tcPr>
            <w:tcW w:w="2454" w:type="dxa"/>
          </w:tcPr>
          <w:p w:rsidR="00A62A14" w:rsidRPr="004223CA" w:rsidRDefault="00A62A14" w:rsidP="002265CD">
            <w:pPr>
              <w:jc w:val="both"/>
              <w:rPr>
                <w:rFonts w:eastAsia="SimSun"/>
                <w:sz w:val="28"/>
                <w:szCs w:val="28"/>
                <w:lang w:val="uk-UA" w:eastAsia="zh-CN"/>
              </w:rPr>
            </w:pPr>
            <w:r w:rsidRPr="004223CA">
              <w:rPr>
                <w:rFonts w:eastAsia="SimSun"/>
                <w:sz w:val="28"/>
                <w:szCs w:val="28"/>
                <w:lang w:val="uk-UA" w:eastAsia="zh-CN"/>
              </w:rPr>
              <w:t>Запровадження заходів, передбачених Проектом Закону, може дозволити виконання деяких заходів з підвищення енергетичної ефективності суб</w:t>
            </w:r>
            <w:r w:rsidR="004223CA">
              <w:rPr>
                <w:rFonts w:eastAsia="SimSun"/>
                <w:sz w:val="28"/>
                <w:szCs w:val="28"/>
                <w:lang w:val="uk-UA" w:eastAsia="zh-CN"/>
              </w:rPr>
              <w:t>'</w:t>
            </w:r>
            <w:r w:rsidRPr="004223CA">
              <w:rPr>
                <w:rFonts w:eastAsia="SimSun"/>
                <w:sz w:val="28"/>
                <w:szCs w:val="28"/>
                <w:lang w:val="uk-UA" w:eastAsia="zh-CN"/>
              </w:rPr>
              <w:t>єктів господарюван</w:t>
            </w:r>
            <w:r w:rsidR="002377E0">
              <w:rPr>
                <w:rFonts w:eastAsia="SimSun"/>
                <w:sz w:val="28"/>
                <w:szCs w:val="28"/>
                <w:lang w:val="uk-UA" w:eastAsia="zh-CN"/>
              </w:rPr>
              <w:t>ня та створити умови для подальш</w:t>
            </w:r>
            <w:r w:rsidRPr="004223CA">
              <w:rPr>
                <w:rFonts w:eastAsia="SimSun"/>
                <w:sz w:val="28"/>
                <w:szCs w:val="28"/>
                <w:lang w:val="uk-UA" w:eastAsia="zh-CN"/>
              </w:rPr>
              <w:t>их змін у сфері енергетичної ефективності.</w:t>
            </w:r>
          </w:p>
        </w:tc>
      </w:tr>
      <w:tr w:rsidR="00922682" w:rsidRPr="00607241" w:rsidTr="001E7D65">
        <w:trPr>
          <w:trHeight w:val="549"/>
        </w:trPr>
        <w:tc>
          <w:tcPr>
            <w:tcW w:w="2108" w:type="dxa"/>
          </w:tcPr>
          <w:p w:rsidR="00A62A14" w:rsidRPr="004223CA" w:rsidRDefault="00A62A14" w:rsidP="004223CA">
            <w:pPr>
              <w:rPr>
                <w:rFonts w:eastAsia="SimSun"/>
                <w:sz w:val="28"/>
                <w:szCs w:val="28"/>
                <w:lang w:val="uk-UA" w:eastAsia="zh-CN"/>
              </w:rPr>
            </w:pPr>
            <w:r w:rsidRPr="004223CA">
              <w:rPr>
                <w:rFonts w:eastAsia="SimSun"/>
                <w:sz w:val="28"/>
                <w:szCs w:val="28"/>
                <w:lang w:val="uk-UA" w:eastAsia="zh-CN"/>
              </w:rPr>
              <w:t>Альтернатива 2</w:t>
            </w:r>
          </w:p>
        </w:tc>
        <w:tc>
          <w:tcPr>
            <w:tcW w:w="2825" w:type="dxa"/>
          </w:tcPr>
          <w:p w:rsidR="00A62A14" w:rsidRPr="004223CA" w:rsidRDefault="00A62A14" w:rsidP="004223CA">
            <w:pPr>
              <w:rPr>
                <w:rFonts w:eastAsia="SimSun"/>
                <w:sz w:val="28"/>
                <w:szCs w:val="28"/>
                <w:lang w:val="uk-UA" w:eastAsia="zh-CN"/>
              </w:rPr>
            </w:pPr>
            <w:r w:rsidRPr="004223CA">
              <w:rPr>
                <w:rFonts w:eastAsia="SimSun"/>
                <w:sz w:val="28"/>
                <w:szCs w:val="28"/>
                <w:lang w:val="uk-UA" w:eastAsia="zh-CN"/>
              </w:rPr>
              <w:t xml:space="preserve"> Відсутні.</w:t>
            </w:r>
          </w:p>
        </w:tc>
        <w:tc>
          <w:tcPr>
            <w:tcW w:w="2791" w:type="dxa"/>
          </w:tcPr>
          <w:p w:rsidR="00A62A14" w:rsidRPr="004223CA" w:rsidRDefault="00A62A14" w:rsidP="004223CA">
            <w:pPr>
              <w:rPr>
                <w:rFonts w:eastAsia="SimSun"/>
                <w:sz w:val="28"/>
                <w:szCs w:val="28"/>
                <w:lang w:val="uk-UA" w:eastAsia="zh-CN"/>
              </w:rPr>
            </w:pPr>
            <w:r w:rsidRPr="004223CA">
              <w:rPr>
                <w:rFonts w:eastAsia="SimSun"/>
                <w:sz w:val="28"/>
                <w:szCs w:val="28"/>
                <w:lang w:val="uk-UA" w:eastAsia="zh-CN"/>
              </w:rPr>
              <w:t>Відсутні.</w:t>
            </w:r>
          </w:p>
        </w:tc>
        <w:tc>
          <w:tcPr>
            <w:tcW w:w="2454" w:type="dxa"/>
          </w:tcPr>
          <w:p w:rsidR="00A62A14" w:rsidRPr="004223CA" w:rsidRDefault="00A62A14" w:rsidP="002265CD">
            <w:pPr>
              <w:jc w:val="both"/>
              <w:rPr>
                <w:rFonts w:eastAsia="SimSun"/>
                <w:sz w:val="28"/>
                <w:szCs w:val="28"/>
                <w:lang w:val="uk-UA" w:eastAsia="zh-CN"/>
              </w:rPr>
            </w:pPr>
            <w:r w:rsidRPr="004223CA">
              <w:rPr>
                <w:rFonts w:eastAsia="SimSun"/>
                <w:sz w:val="28"/>
                <w:szCs w:val="28"/>
                <w:lang w:val="uk-UA" w:eastAsia="zh-CN"/>
              </w:rPr>
              <w:t>Дана альтернатива не дозволяє досягти цілей у сфері енергетичної ефективності.</w:t>
            </w:r>
          </w:p>
        </w:tc>
      </w:tr>
    </w:tbl>
    <w:p w:rsidR="00A62A14" w:rsidRPr="004223CA" w:rsidRDefault="00A62A14" w:rsidP="00A62A14">
      <w:pPr>
        <w:rPr>
          <w:b/>
          <w:sz w:val="28"/>
          <w:szCs w:val="28"/>
          <w:lang w:val="uk-UA"/>
        </w:rPr>
      </w:pPr>
    </w:p>
    <w:tbl>
      <w:tblPr>
        <w:tblStyle w:val="TableGridLight16"/>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94"/>
        <w:gridCol w:w="3657"/>
      </w:tblGrid>
      <w:tr w:rsidR="00A62A14" w:rsidRPr="00607241" w:rsidTr="002265CD">
        <w:tc>
          <w:tcPr>
            <w:tcW w:w="2127" w:type="dxa"/>
            <w:shd w:val="clear" w:color="auto" w:fill="D9D9D9" w:themeFill="background1" w:themeFillShade="D9"/>
          </w:tcPr>
          <w:p w:rsidR="00A62A14" w:rsidRPr="002265CD" w:rsidRDefault="00A62A14" w:rsidP="002265CD">
            <w:pPr>
              <w:jc w:val="center"/>
              <w:rPr>
                <w:rFonts w:eastAsia="SimSun"/>
                <w:b/>
                <w:sz w:val="28"/>
                <w:szCs w:val="28"/>
                <w:lang w:val="uk-UA" w:eastAsia="zh-CN"/>
              </w:rPr>
            </w:pPr>
            <w:r w:rsidRPr="002265CD">
              <w:rPr>
                <w:rFonts w:eastAsia="SimSun"/>
                <w:b/>
                <w:sz w:val="28"/>
                <w:szCs w:val="28"/>
                <w:lang w:val="uk-UA" w:eastAsia="zh-CN"/>
              </w:rPr>
              <w:t>Рейтинг</w:t>
            </w:r>
          </w:p>
        </w:tc>
        <w:tc>
          <w:tcPr>
            <w:tcW w:w="4394" w:type="dxa"/>
            <w:shd w:val="clear" w:color="auto" w:fill="D9D9D9" w:themeFill="background1" w:themeFillShade="D9"/>
          </w:tcPr>
          <w:p w:rsidR="00A62A14" w:rsidRPr="002265CD" w:rsidRDefault="00A62A14" w:rsidP="002265CD">
            <w:pPr>
              <w:jc w:val="center"/>
              <w:rPr>
                <w:rFonts w:eastAsia="SimSun"/>
                <w:b/>
                <w:sz w:val="28"/>
                <w:szCs w:val="28"/>
                <w:lang w:val="uk-UA" w:eastAsia="zh-CN"/>
              </w:rPr>
            </w:pPr>
            <w:r w:rsidRPr="002265CD">
              <w:rPr>
                <w:rFonts w:eastAsia="SimSun"/>
                <w:b/>
                <w:sz w:val="28"/>
                <w:szCs w:val="28"/>
                <w:lang w:val="uk-UA" w:eastAsia="zh-CN"/>
              </w:rPr>
              <w:t>Аргументи щодо переваги обраної альтернативи / причини відмови від альтернативи</w:t>
            </w:r>
          </w:p>
        </w:tc>
        <w:tc>
          <w:tcPr>
            <w:tcW w:w="3657" w:type="dxa"/>
            <w:shd w:val="clear" w:color="auto" w:fill="D9D9D9" w:themeFill="background1" w:themeFillShade="D9"/>
          </w:tcPr>
          <w:p w:rsidR="00A62A14" w:rsidRPr="002265CD" w:rsidRDefault="00A62A14" w:rsidP="002265CD">
            <w:pPr>
              <w:jc w:val="center"/>
              <w:rPr>
                <w:rFonts w:eastAsia="SimSun"/>
                <w:b/>
                <w:sz w:val="28"/>
                <w:szCs w:val="28"/>
                <w:lang w:val="uk-UA" w:eastAsia="zh-CN"/>
              </w:rPr>
            </w:pPr>
            <w:r w:rsidRPr="002265CD">
              <w:rPr>
                <w:rFonts w:eastAsia="SimSun"/>
                <w:b/>
                <w:sz w:val="28"/>
                <w:szCs w:val="28"/>
                <w:lang w:val="uk-UA" w:eastAsia="zh-CN"/>
              </w:rPr>
              <w:t>Оцінка ризику зовнішніх чинників на дію запропонованого регуляторного акта</w:t>
            </w:r>
          </w:p>
        </w:tc>
      </w:tr>
      <w:tr w:rsidR="00A62A14" w:rsidRPr="00607241" w:rsidTr="002265CD">
        <w:tc>
          <w:tcPr>
            <w:tcW w:w="2127" w:type="dxa"/>
          </w:tcPr>
          <w:p w:rsidR="00A62A14" w:rsidRPr="004223CA" w:rsidRDefault="00A62A14" w:rsidP="004223CA">
            <w:pPr>
              <w:rPr>
                <w:rFonts w:eastAsia="SimSun"/>
                <w:sz w:val="28"/>
                <w:szCs w:val="28"/>
                <w:lang w:val="uk-UA" w:eastAsia="zh-CN"/>
              </w:rPr>
            </w:pPr>
            <w:r w:rsidRPr="004223CA">
              <w:rPr>
                <w:rFonts w:eastAsia="SimSun"/>
                <w:sz w:val="28"/>
                <w:szCs w:val="28"/>
                <w:lang w:val="uk-UA" w:eastAsia="zh-CN"/>
              </w:rPr>
              <w:t>Альтернатива 1</w:t>
            </w:r>
          </w:p>
        </w:tc>
        <w:tc>
          <w:tcPr>
            <w:tcW w:w="4394" w:type="dxa"/>
          </w:tcPr>
          <w:p w:rsidR="00A62A14" w:rsidRPr="004223CA" w:rsidRDefault="00A62A14" w:rsidP="004223CA">
            <w:pPr>
              <w:jc w:val="both"/>
              <w:rPr>
                <w:rFonts w:eastAsia="SimSun"/>
                <w:i/>
                <w:color w:val="00B050"/>
                <w:sz w:val="28"/>
                <w:szCs w:val="28"/>
                <w:lang w:val="uk-UA" w:eastAsia="zh-CN"/>
              </w:rPr>
            </w:pPr>
            <w:r w:rsidRPr="004223CA">
              <w:rPr>
                <w:rFonts w:eastAsia="SimSun"/>
                <w:sz w:val="28"/>
                <w:szCs w:val="28"/>
                <w:lang w:val="uk-UA" w:eastAsia="zh-CN"/>
              </w:rPr>
              <w:t xml:space="preserve">Запровадження заходів, передбачених Проектом Закону, може дозволити виконання деяких </w:t>
            </w:r>
            <w:r w:rsidRPr="004223CA">
              <w:rPr>
                <w:rFonts w:eastAsia="SimSun"/>
                <w:sz w:val="28"/>
                <w:szCs w:val="28"/>
                <w:lang w:val="uk-UA" w:eastAsia="zh-CN"/>
              </w:rPr>
              <w:lastRenderedPageBreak/>
              <w:t>заходів з підвищення енергетичної ефективності суб</w:t>
            </w:r>
            <w:r w:rsidR="004223CA">
              <w:rPr>
                <w:rFonts w:eastAsia="SimSun"/>
                <w:sz w:val="28"/>
                <w:szCs w:val="28"/>
                <w:lang w:val="uk-UA" w:eastAsia="zh-CN"/>
              </w:rPr>
              <w:t>'</w:t>
            </w:r>
            <w:r w:rsidRPr="004223CA">
              <w:rPr>
                <w:rFonts w:eastAsia="SimSun"/>
                <w:sz w:val="28"/>
                <w:szCs w:val="28"/>
                <w:lang w:val="uk-UA" w:eastAsia="zh-CN"/>
              </w:rPr>
              <w:t>єктів господарювання та створити умови для подальших змін у сфері енергетичної ефективності.</w:t>
            </w:r>
          </w:p>
        </w:tc>
        <w:tc>
          <w:tcPr>
            <w:tcW w:w="3657" w:type="dxa"/>
          </w:tcPr>
          <w:p w:rsidR="00A62A14" w:rsidRPr="004223CA" w:rsidRDefault="00A62A14" w:rsidP="00F16A77">
            <w:pPr>
              <w:spacing w:after="240"/>
              <w:jc w:val="both"/>
              <w:outlineLvl w:val="1"/>
              <w:rPr>
                <w:rFonts w:eastAsia="Calibri"/>
                <w:sz w:val="28"/>
                <w:szCs w:val="28"/>
                <w:lang w:val="uk-UA"/>
              </w:rPr>
            </w:pPr>
            <w:r w:rsidRPr="004223CA">
              <w:rPr>
                <w:rFonts w:eastAsia="Calibri"/>
                <w:sz w:val="28"/>
                <w:szCs w:val="28"/>
                <w:lang w:val="uk-UA"/>
              </w:rPr>
              <w:lastRenderedPageBreak/>
              <w:t>Високий ризик неприйняття підзаконних актів або невиконання вимог Проект</w:t>
            </w:r>
            <w:r w:rsidR="00F16A77">
              <w:rPr>
                <w:rFonts w:eastAsia="Calibri"/>
                <w:sz w:val="28"/>
                <w:szCs w:val="28"/>
                <w:lang w:val="uk-UA"/>
              </w:rPr>
              <w:t>у</w:t>
            </w:r>
            <w:r w:rsidRPr="004223CA">
              <w:rPr>
                <w:rFonts w:eastAsia="Calibri"/>
                <w:sz w:val="28"/>
                <w:szCs w:val="28"/>
                <w:lang w:val="uk-UA"/>
              </w:rPr>
              <w:t xml:space="preserve"> </w:t>
            </w:r>
            <w:r w:rsidRPr="004223CA">
              <w:rPr>
                <w:rFonts w:eastAsia="Calibri"/>
                <w:sz w:val="28"/>
                <w:szCs w:val="28"/>
                <w:lang w:val="uk-UA"/>
              </w:rPr>
              <w:lastRenderedPageBreak/>
              <w:t xml:space="preserve">Закону через </w:t>
            </w:r>
            <w:r w:rsidR="002265CD">
              <w:rPr>
                <w:rFonts w:eastAsia="Calibri"/>
                <w:sz w:val="28"/>
                <w:szCs w:val="28"/>
                <w:lang w:val="uk-UA"/>
              </w:rPr>
              <w:t>недотримання</w:t>
            </w:r>
            <w:r w:rsidRPr="004223CA">
              <w:rPr>
                <w:rFonts w:eastAsia="Calibri"/>
                <w:sz w:val="28"/>
                <w:szCs w:val="28"/>
                <w:lang w:val="uk-UA"/>
              </w:rPr>
              <w:t xml:space="preserve"> механізмів контролю за виконанням передбачених Проектом Закону заходів, а також </w:t>
            </w:r>
            <w:r w:rsidR="002265CD">
              <w:rPr>
                <w:rFonts w:eastAsia="Calibri"/>
                <w:sz w:val="28"/>
                <w:szCs w:val="28"/>
                <w:lang w:val="uk-UA"/>
              </w:rPr>
              <w:t xml:space="preserve">не притягнення до </w:t>
            </w:r>
            <w:r w:rsidRPr="004223CA">
              <w:rPr>
                <w:rFonts w:eastAsia="Calibri"/>
                <w:sz w:val="28"/>
                <w:szCs w:val="28"/>
                <w:lang w:val="uk-UA"/>
              </w:rPr>
              <w:t>відп</w:t>
            </w:r>
            <w:r w:rsidR="002265CD">
              <w:rPr>
                <w:rFonts w:eastAsia="Calibri"/>
                <w:sz w:val="28"/>
                <w:szCs w:val="28"/>
                <w:lang w:val="uk-UA"/>
              </w:rPr>
              <w:t>овідальності за їх невиконання.</w:t>
            </w:r>
          </w:p>
        </w:tc>
      </w:tr>
      <w:tr w:rsidR="00A62A14" w:rsidRPr="00607241" w:rsidTr="002265CD">
        <w:tc>
          <w:tcPr>
            <w:tcW w:w="2127" w:type="dxa"/>
          </w:tcPr>
          <w:p w:rsidR="00A62A14" w:rsidRPr="004223CA" w:rsidRDefault="00A62A14" w:rsidP="004223CA">
            <w:pPr>
              <w:rPr>
                <w:rFonts w:eastAsia="SimSun"/>
                <w:sz w:val="28"/>
                <w:szCs w:val="28"/>
                <w:lang w:val="uk-UA" w:eastAsia="zh-CN"/>
              </w:rPr>
            </w:pPr>
            <w:r w:rsidRPr="004223CA">
              <w:rPr>
                <w:rFonts w:eastAsia="SimSun"/>
                <w:sz w:val="28"/>
                <w:szCs w:val="28"/>
                <w:lang w:val="uk-UA" w:eastAsia="zh-CN"/>
              </w:rPr>
              <w:lastRenderedPageBreak/>
              <w:t>Альтернатива 2</w:t>
            </w:r>
          </w:p>
        </w:tc>
        <w:tc>
          <w:tcPr>
            <w:tcW w:w="4394" w:type="dxa"/>
          </w:tcPr>
          <w:p w:rsidR="00A62A14" w:rsidRPr="004223CA" w:rsidRDefault="00A62A14" w:rsidP="002265CD">
            <w:pPr>
              <w:jc w:val="both"/>
              <w:rPr>
                <w:rFonts w:eastAsia="SimSun"/>
                <w:sz w:val="28"/>
                <w:szCs w:val="28"/>
                <w:lang w:val="uk-UA" w:eastAsia="zh-CN"/>
              </w:rPr>
            </w:pPr>
            <w:r w:rsidRPr="004223CA">
              <w:rPr>
                <w:rFonts w:eastAsia="SimSun"/>
                <w:sz w:val="28"/>
                <w:szCs w:val="28"/>
                <w:lang w:val="uk-UA" w:eastAsia="zh-CN"/>
              </w:rPr>
              <w:t>Дана альтернатива не дозволяє вирішити проблему.</w:t>
            </w:r>
          </w:p>
        </w:tc>
        <w:tc>
          <w:tcPr>
            <w:tcW w:w="3657" w:type="dxa"/>
          </w:tcPr>
          <w:p w:rsidR="00A62A14" w:rsidRPr="004223CA" w:rsidRDefault="00A62A14" w:rsidP="002265CD">
            <w:pPr>
              <w:jc w:val="both"/>
              <w:rPr>
                <w:rFonts w:eastAsia="SimSun"/>
                <w:sz w:val="28"/>
                <w:szCs w:val="28"/>
                <w:lang w:val="uk-UA" w:eastAsia="zh-CN"/>
              </w:rPr>
            </w:pPr>
            <w:r w:rsidRPr="004223CA">
              <w:rPr>
                <w:rFonts w:eastAsia="SimSun"/>
                <w:sz w:val="28"/>
                <w:szCs w:val="28"/>
                <w:lang w:val="uk-UA" w:eastAsia="zh-CN"/>
              </w:rPr>
              <w:t>Зовнішні чинники на дію регуляторного акта у разі залишення існуючої на даний момент ситуації без змін відсутні.</w:t>
            </w:r>
          </w:p>
        </w:tc>
      </w:tr>
    </w:tbl>
    <w:p w:rsidR="00A62A14" w:rsidRPr="004223CA" w:rsidRDefault="00A62A14" w:rsidP="00A62A14">
      <w:pPr>
        <w:rPr>
          <w:b/>
          <w:sz w:val="28"/>
          <w:szCs w:val="28"/>
          <w:lang w:val="uk-UA"/>
        </w:rPr>
      </w:pPr>
    </w:p>
    <w:p w:rsidR="00B86B5E" w:rsidRPr="004223CA" w:rsidRDefault="003855F3">
      <w:pPr>
        <w:pStyle w:val="Heading11"/>
        <w:numPr>
          <w:ilvl w:val="1"/>
          <w:numId w:val="1"/>
        </w:numPr>
        <w:tabs>
          <w:tab w:val="left" w:pos="1383"/>
        </w:tabs>
        <w:spacing w:before="64"/>
        <w:ind w:right="133" w:firstLine="708"/>
        <w:jc w:val="both"/>
        <w:rPr>
          <w:lang w:val="uk-UA"/>
        </w:rPr>
      </w:pPr>
      <w:r w:rsidRPr="004223CA">
        <w:rPr>
          <w:lang w:val="uk-UA"/>
        </w:rPr>
        <w:t>Механізми та заходи, які забезпечать розв</w:t>
      </w:r>
      <w:r w:rsidR="004223CA">
        <w:rPr>
          <w:lang w:val="uk-UA"/>
        </w:rPr>
        <w:t>'</w:t>
      </w:r>
      <w:r w:rsidRPr="004223CA">
        <w:rPr>
          <w:lang w:val="uk-UA"/>
        </w:rPr>
        <w:t>язання визначеної проблеми</w:t>
      </w:r>
    </w:p>
    <w:p w:rsidR="00A62A14" w:rsidRPr="004223CA" w:rsidRDefault="00A62A14" w:rsidP="00A62A14">
      <w:pPr>
        <w:spacing w:before="120"/>
        <w:ind w:firstLine="709"/>
        <w:jc w:val="both"/>
        <w:rPr>
          <w:sz w:val="28"/>
          <w:szCs w:val="28"/>
          <w:lang w:val="uk-UA"/>
        </w:rPr>
      </w:pPr>
      <w:r w:rsidRPr="004223CA">
        <w:rPr>
          <w:sz w:val="28"/>
          <w:szCs w:val="28"/>
          <w:lang w:val="uk-UA"/>
        </w:rPr>
        <w:t>Проектом Закону передбачені наступні механізми та заходи, які забезпечать розв'язання визначеної проблеми:</w:t>
      </w:r>
    </w:p>
    <w:p w:rsidR="00A62A14" w:rsidRPr="004223CA" w:rsidRDefault="00A62A14" w:rsidP="00A62A14">
      <w:pPr>
        <w:spacing w:before="120"/>
        <w:ind w:firstLine="709"/>
        <w:jc w:val="both"/>
        <w:rPr>
          <w:sz w:val="28"/>
          <w:szCs w:val="28"/>
          <w:lang w:val="uk-UA"/>
        </w:rPr>
      </w:pPr>
      <w:r w:rsidRPr="004223CA">
        <w:rPr>
          <w:sz w:val="28"/>
          <w:szCs w:val="28"/>
          <w:lang w:val="uk-UA"/>
        </w:rPr>
        <w:t>1) механізми та заходи, що передбачають обов</w:t>
      </w:r>
      <w:r w:rsidR="004223CA">
        <w:rPr>
          <w:sz w:val="28"/>
          <w:szCs w:val="28"/>
          <w:lang w:val="uk-UA"/>
        </w:rPr>
        <w:t>'</w:t>
      </w:r>
      <w:r w:rsidRPr="004223CA">
        <w:rPr>
          <w:sz w:val="28"/>
          <w:szCs w:val="28"/>
          <w:lang w:val="uk-UA"/>
        </w:rPr>
        <w:t>язки суб</w:t>
      </w:r>
      <w:r w:rsidR="004223CA">
        <w:rPr>
          <w:sz w:val="28"/>
          <w:szCs w:val="28"/>
          <w:lang w:val="uk-UA"/>
        </w:rPr>
        <w:t>'</w:t>
      </w:r>
      <w:r w:rsidRPr="004223CA">
        <w:rPr>
          <w:sz w:val="28"/>
          <w:szCs w:val="28"/>
          <w:lang w:val="uk-UA"/>
        </w:rPr>
        <w:t>єктів господарювання:</w:t>
      </w:r>
    </w:p>
    <w:p w:rsidR="00A62A14" w:rsidRPr="004223CA" w:rsidRDefault="00A62A14" w:rsidP="00A62A14">
      <w:pPr>
        <w:spacing w:before="120"/>
        <w:ind w:firstLine="709"/>
        <w:jc w:val="both"/>
        <w:rPr>
          <w:sz w:val="28"/>
          <w:szCs w:val="28"/>
          <w:lang w:val="uk-UA"/>
        </w:rPr>
      </w:pPr>
      <w:r w:rsidRPr="004223CA">
        <w:rPr>
          <w:sz w:val="28"/>
          <w:szCs w:val="28"/>
          <w:lang w:val="uk-UA"/>
        </w:rPr>
        <w:t>для суб</w:t>
      </w:r>
      <w:r w:rsidR="004223CA">
        <w:rPr>
          <w:sz w:val="28"/>
          <w:szCs w:val="28"/>
          <w:lang w:val="uk-UA"/>
        </w:rPr>
        <w:t>'</w:t>
      </w:r>
      <w:r w:rsidRPr="004223CA">
        <w:rPr>
          <w:sz w:val="28"/>
          <w:szCs w:val="28"/>
          <w:lang w:val="uk-UA"/>
        </w:rPr>
        <w:t>єктів великого підприємництва, а також суб</w:t>
      </w:r>
      <w:r w:rsidR="004223CA">
        <w:rPr>
          <w:sz w:val="28"/>
          <w:szCs w:val="28"/>
          <w:lang w:val="uk-UA"/>
        </w:rPr>
        <w:t>'</w:t>
      </w:r>
      <w:r w:rsidRPr="004223CA">
        <w:rPr>
          <w:sz w:val="28"/>
          <w:szCs w:val="28"/>
          <w:lang w:val="uk-UA"/>
        </w:rPr>
        <w:t xml:space="preserve">єктів господарювання, річне споживання енергії </w:t>
      </w:r>
      <w:r w:rsidR="00373C3B" w:rsidRPr="004223CA">
        <w:rPr>
          <w:sz w:val="28"/>
          <w:szCs w:val="28"/>
          <w:lang w:val="uk-UA"/>
        </w:rPr>
        <w:t>яких перевищує 1 </w:t>
      </w:r>
      <w:r w:rsidRPr="004223CA">
        <w:rPr>
          <w:sz w:val="28"/>
          <w:szCs w:val="28"/>
          <w:lang w:val="uk-UA"/>
        </w:rPr>
        <w:t>000 т у. п.</w:t>
      </w:r>
      <w:r w:rsidR="00373C3B" w:rsidRPr="004223CA">
        <w:rPr>
          <w:sz w:val="28"/>
          <w:szCs w:val="28"/>
          <w:lang w:val="uk-UA"/>
        </w:rPr>
        <w:t>, окрім суб</w:t>
      </w:r>
      <w:r w:rsidR="004223CA">
        <w:rPr>
          <w:sz w:val="28"/>
          <w:szCs w:val="28"/>
          <w:lang w:val="uk-UA"/>
        </w:rPr>
        <w:t>'</w:t>
      </w:r>
      <w:r w:rsidR="00373C3B" w:rsidRPr="004223CA">
        <w:rPr>
          <w:sz w:val="28"/>
          <w:szCs w:val="28"/>
          <w:lang w:val="uk-UA"/>
        </w:rPr>
        <w:t xml:space="preserve">єктів, які запровадили системи енергетичного або екологічного менеджменту, </w:t>
      </w:r>
      <w:r w:rsidRPr="004223CA">
        <w:rPr>
          <w:sz w:val="28"/>
          <w:szCs w:val="28"/>
          <w:lang w:val="uk-UA"/>
        </w:rPr>
        <w:t xml:space="preserve"> встановлюється обов'язок проведення періодичного енергетичного аудиту (стаття 14 Проект</w:t>
      </w:r>
      <w:r w:rsidR="006D6649">
        <w:rPr>
          <w:sz w:val="28"/>
          <w:szCs w:val="28"/>
          <w:lang w:val="uk-UA"/>
        </w:rPr>
        <w:t>у</w:t>
      </w:r>
      <w:r w:rsidRPr="004223CA">
        <w:rPr>
          <w:sz w:val="28"/>
          <w:szCs w:val="28"/>
          <w:lang w:val="uk-UA"/>
        </w:rPr>
        <w:t xml:space="preserve"> Закону):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373C3B" w:rsidRPr="004223CA">
        <w:rPr>
          <w:sz w:val="28"/>
          <w:szCs w:val="28"/>
          <w:lang w:val="uk-UA"/>
        </w:rPr>
        <w:t xml:space="preserve">а) </w:t>
      </w:r>
      <w:r w:rsidRPr="004223CA">
        <w:rPr>
          <w:sz w:val="28"/>
          <w:szCs w:val="28"/>
          <w:lang w:val="uk-UA"/>
        </w:rPr>
        <w:t>перший енергетичний аудит повинен бути проведений до 5 листопада 2018 року;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373C3B" w:rsidRPr="004223CA">
        <w:rPr>
          <w:sz w:val="28"/>
          <w:szCs w:val="28"/>
          <w:lang w:val="uk-UA"/>
        </w:rPr>
        <w:t>б</w:t>
      </w:r>
      <w:r w:rsidRPr="004223CA">
        <w:rPr>
          <w:sz w:val="28"/>
          <w:szCs w:val="28"/>
          <w:lang w:val="uk-UA"/>
        </w:rPr>
        <w:t>)</w:t>
      </w:r>
      <w:r w:rsidR="00373C3B" w:rsidRPr="004223CA">
        <w:rPr>
          <w:sz w:val="28"/>
          <w:szCs w:val="28"/>
          <w:lang w:val="uk-UA"/>
        </w:rPr>
        <w:t xml:space="preserve"> </w:t>
      </w:r>
      <w:r w:rsidRPr="004223CA">
        <w:rPr>
          <w:sz w:val="28"/>
          <w:szCs w:val="28"/>
          <w:lang w:val="uk-UA"/>
        </w:rPr>
        <w:t>наступні енергетичні аудити проводяться з періодичністю один раз на чотири роки після здійснен</w:t>
      </w:r>
      <w:r w:rsidR="00373C3B" w:rsidRPr="004223CA">
        <w:rPr>
          <w:sz w:val="28"/>
          <w:szCs w:val="28"/>
          <w:lang w:val="uk-UA"/>
        </w:rPr>
        <w:t>ня першого енергетичного аудиту;</w:t>
      </w:r>
    </w:p>
    <w:p w:rsidR="00A62A14" w:rsidRPr="004223CA" w:rsidRDefault="00373C3B" w:rsidP="00A62A14">
      <w:pPr>
        <w:spacing w:before="120"/>
        <w:ind w:firstLine="709"/>
        <w:jc w:val="both"/>
        <w:rPr>
          <w:sz w:val="28"/>
          <w:szCs w:val="28"/>
          <w:lang w:val="uk-UA"/>
        </w:rPr>
      </w:pPr>
      <w:r w:rsidRPr="004223CA">
        <w:rPr>
          <w:sz w:val="28"/>
          <w:szCs w:val="28"/>
          <w:lang w:val="uk-UA"/>
        </w:rPr>
        <w:t>д</w:t>
      </w:r>
      <w:r w:rsidR="00A62A14" w:rsidRPr="004223CA">
        <w:rPr>
          <w:sz w:val="28"/>
          <w:szCs w:val="28"/>
          <w:lang w:val="uk-UA"/>
        </w:rPr>
        <w:t xml:space="preserve">ля суб'єктів природних монополій та суб'єктів господарювання, що провадять діяльність на суміжних ринках у сферах електроенергетики, теплопостачання, централізованого водопостачання та водовідведення, на ринках природного газу, нафтового (попутного) газу, </w:t>
      </w:r>
      <w:proofErr w:type="spellStart"/>
      <w:r w:rsidR="00A62A14" w:rsidRPr="004223CA">
        <w:rPr>
          <w:sz w:val="28"/>
          <w:szCs w:val="28"/>
          <w:lang w:val="uk-UA"/>
        </w:rPr>
        <w:t>газу</w:t>
      </w:r>
      <w:proofErr w:type="spellEnd"/>
      <w:r w:rsidR="00A62A14" w:rsidRPr="004223CA">
        <w:rPr>
          <w:sz w:val="28"/>
          <w:szCs w:val="28"/>
          <w:lang w:val="uk-UA"/>
        </w:rPr>
        <w:t xml:space="preserve"> (метану) вугільних родовищ та газу сланцевих товщ, нафти та нафтопродуктів встановлюється обов</w:t>
      </w:r>
      <w:r w:rsidR="004223CA">
        <w:rPr>
          <w:sz w:val="28"/>
          <w:szCs w:val="28"/>
          <w:lang w:val="uk-UA"/>
        </w:rPr>
        <w:t>'</w:t>
      </w:r>
      <w:r w:rsidR="00A62A14" w:rsidRPr="004223CA">
        <w:rPr>
          <w:sz w:val="28"/>
          <w:szCs w:val="28"/>
          <w:lang w:val="uk-UA"/>
        </w:rPr>
        <w:t>язок проводити розробку та встановлення норм питомих витрат паливно-енергетичних ресурсів (енергії) на основі галузевих методик – щор</w:t>
      </w:r>
      <w:r w:rsidRPr="004223CA">
        <w:rPr>
          <w:sz w:val="28"/>
          <w:szCs w:val="28"/>
          <w:lang w:val="uk-UA"/>
        </w:rPr>
        <w:t>ічно (стаття 17 Проект</w:t>
      </w:r>
      <w:r w:rsidR="00EF66B9">
        <w:rPr>
          <w:sz w:val="28"/>
          <w:szCs w:val="28"/>
          <w:lang w:val="uk-UA"/>
        </w:rPr>
        <w:t>у</w:t>
      </w:r>
      <w:r w:rsidRPr="004223CA">
        <w:rPr>
          <w:sz w:val="28"/>
          <w:szCs w:val="28"/>
          <w:lang w:val="uk-UA"/>
        </w:rPr>
        <w:t xml:space="preserve"> Закону);</w:t>
      </w:r>
    </w:p>
    <w:p w:rsidR="00A62A14" w:rsidRPr="004223CA" w:rsidRDefault="00C4361E" w:rsidP="00A62A14">
      <w:pPr>
        <w:spacing w:before="120"/>
        <w:ind w:firstLine="709"/>
        <w:jc w:val="both"/>
        <w:rPr>
          <w:sz w:val="28"/>
          <w:szCs w:val="28"/>
          <w:lang w:val="uk-UA"/>
        </w:rPr>
      </w:pPr>
      <w:r>
        <w:rPr>
          <w:sz w:val="28"/>
          <w:szCs w:val="28"/>
          <w:lang w:val="uk-UA"/>
        </w:rPr>
        <w:t>в</w:t>
      </w:r>
      <w:r w:rsidR="00E13A2D" w:rsidRPr="00E13A2D">
        <w:rPr>
          <w:sz w:val="28"/>
          <w:szCs w:val="28"/>
          <w:lang w:val="uk-UA"/>
        </w:rPr>
        <w:t>становлюються вимоги до екодизайну продуктів, пов’язаних зі споживанням енергії для окремих продуктів, пов’язаних із споживанням енергії, яким такі продукти повинні відповідати під час їх введення в обіг та/або в експлуатацію (стаття 15 Проект</w:t>
      </w:r>
      <w:r w:rsidR="00FC4583">
        <w:rPr>
          <w:sz w:val="28"/>
          <w:szCs w:val="28"/>
          <w:lang w:val="uk-UA"/>
        </w:rPr>
        <w:t>у</w:t>
      </w:r>
      <w:r w:rsidR="00E13A2D" w:rsidRPr="00E13A2D">
        <w:rPr>
          <w:sz w:val="28"/>
          <w:szCs w:val="28"/>
          <w:lang w:val="uk-UA"/>
        </w:rPr>
        <w:t xml:space="preserve"> Закону). Така регуляція буде мати безпосередній вплив на виробників та імпортерів продуктів, пов’язаних із </w:t>
      </w:r>
      <w:r w:rsidR="0080268F">
        <w:rPr>
          <w:sz w:val="28"/>
          <w:szCs w:val="28"/>
          <w:lang w:val="uk-UA"/>
        </w:rPr>
        <w:lastRenderedPageBreak/>
        <w:t>споживанням енергії</w:t>
      </w:r>
      <w:r w:rsidR="0080268F" w:rsidRPr="0080268F">
        <w:rPr>
          <w:sz w:val="28"/>
          <w:szCs w:val="28"/>
          <w:lang w:val="uk-UA"/>
        </w:rPr>
        <w:t xml:space="preserve"> </w:t>
      </w:r>
      <w:r w:rsidR="00373C3B" w:rsidRPr="004223CA">
        <w:rPr>
          <w:sz w:val="28"/>
          <w:szCs w:val="28"/>
          <w:lang w:val="uk-UA"/>
        </w:rPr>
        <w:t>д</w:t>
      </w:r>
      <w:r w:rsidR="00A62A14" w:rsidRPr="004223CA">
        <w:rPr>
          <w:sz w:val="28"/>
          <w:szCs w:val="28"/>
          <w:lang w:val="uk-UA"/>
        </w:rPr>
        <w:t>ля юридичних осіб, які забезпечують потреби державної влади або територіальної громади (стаття 12 Проект</w:t>
      </w:r>
      <w:r w:rsidR="00FC4583">
        <w:rPr>
          <w:sz w:val="28"/>
          <w:szCs w:val="28"/>
          <w:lang w:val="uk-UA"/>
        </w:rPr>
        <w:t>у</w:t>
      </w:r>
      <w:r w:rsidR="00A62A14" w:rsidRPr="004223CA">
        <w:rPr>
          <w:sz w:val="28"/>
          <w:szCs w:val="28"/>
          <w:lang w:val="uk-UA"/>
        </w:rPr>
        <w:t xml:space="preserve"> Закону), встановлюється </w:t>
      </w:r>
      <w:r w:rsidR="00014CB2">
        <w:rPr>
          <w:sz w:val="28"/>
          <w:szCs w:val="28"/>
          <w:lang w:val="uk-UA"/>
        </w:rPr>
        <w:t>зобов’язання</w:t>
      </w:r>
      <w:r w:rsidR="00014CB2" w:rsidRPr="00014CB2">
        <w:rPr>
          <w:sz w:val="28"/>
          <w:szCs w:val="28"/>
          <w:lang w:val="uk-UA"/>
        </w:rPr>
        <w:t xml:space="preserve"> оцінити можливість укладення довгострокових енергосервісних договорів у разі закупівлі послуг з постачання електричної енергії, теплової енергії, гарячої води та газу</w:t>
      </w:r>
      <w:r w:rsidR="00373C3B" w:rsidRPr="004223CA">
        <w:rPr>
          <w:sz w:val="28"/>
          <w:szCs w:val="28"/>
          <w:lang w:val="uk-UA"/>
        </w:rPr>
        <w:t>;</w:t>
      </w:r>
    </w:p>
    <w:p w:rsidR="00A62A14" w:rsidRPr="004223CA" w:rsidRDefault="00373C3B" w:rsidP="00A62A14">
      <w:pPr>
        <w:spacing w:before="120"/>
        <w:ind w:firstLine="709"/>
        <w:jc w:val="both"/>
        <w:rPr>
          <w:sz w:val="28"/>
          <w:szCs w:val="28"/>
          <w:lang w:val="uk-UA"/>
        </w:rPr>
      </w:pPr>
      <w:r w:rsidRPr="004223CA">
        <w:rPr>
          <w:sz w:val="28"/>
          <w:szCs w:val="28"/>
          <w:lang w:val="uk-UA"/>
        </w:rPr>
        <w:t>д</w:t>
      </w:r>
      <w:r w:rsidR="00A62A14" w:rsidRPr="004223CA">
        <w:rPr>
          <w:sz w:val="28"/>
          <w:szCs w:val="28"/>
          <w:lang w:val="uk-UA"/>
        </w:rPr>
        <w:t>ля операторів передавальних систем та операторів розподільчих систем запроваджується обов</w:t>
      </w:r>
      <w:r w:rsidR="004223CA">
        <w:rPr>
          <w:sz w:val="28"/>
          <w:szCs w:val="28"/>
          <w:lang w:val="uk-UA"/>
        </w:rPr>
        <w:t>'</w:t>
      </w:r>
      <w:r w:rsidR="00A62A14" w:rsidRPr="004223CA">
        <w:rPr>
          <w:sz w:val="28"/>
          <w:szCs w:val="28"/>
          <w:lang w:val="uk-UA"/>
        </w:rPr>
        <w:t xml:space="preserve">язок здійснення оцінки потенціалу енергоефективності газотранспортної системи, </w:t>
      </w:r>
      <w:proofErr w:type="spellStart"/>
      <w:r w:rsidR="00A62A14" w:rsidRPr="004223CA">
        <w:rPr>
          <w:sz w:val="28"/>
          <w:szCs w:val="28"/>
          <w:lang w:val="uk-UA"/>
        </w:rPr>
        <w:t>системи</w:t>
      </w:r>
      <w:proofErr w:type="spellEnd"/>
      <w:r w:rsidR="00A62A14" w:rsidRPr="004223CA">
        <w:rPr>
          <w:sz w:val="28"/>
          <w:szCs w:val="28"/>
          <w:lang w:val="uk-UA"/>
        </w:rPr>
        <w:t xml:space="preserve"> передачі електричної енергії, газорозподільної системи, </w:t>
      </w:r>
      <w:proofErr w:type="spellStart"/>
      <w:r w:rsidR="00A62A14" w:rsidRPr="004223CA">
        <w:rPr>
          <w:sz w:val="28"/>
          <w:szCs w:val="28"/>
          <w:lang w:val="uk-UA"/>
        </w:rPr>
        <w:t>системи</w:t>
      </w:r>
      <w:proofErr w:type="spellEnd"/>
      <w:r w:rsidR="00A62A14" w:rsidRPr="004223CA">
        <w:rPr>
          <w:sz w:val="28"/>
          <w:szCs w:val="28"/>
          <w:lang w:val="uk-UA"/>
        </w:rPr>
        <w:t xml:space="preserve"> розподілу електричної енергії в Україні відповідно до Методики оцінки потенціалу енергоефективності та надсилання результатів оцінки до Національної комісії, що здійснює державне регулювання у сферах енергетики та комунальних послуг (стаття 20 Проект</w:t>
      </w:r>
      <w:r w:rsidR="00FC4583">
        <w:rPr>
          <w:sz w:val="28"/>
          <w:szCs w:val="28"/>
          <w:lang w:val="uk-UA"/>
        </w:rPr>
        <w:t>у</w:t>
      </w:r>
      <w:r w:rsidR="00A62A14" w:rsidRPr="004223CA">
        <w:rPr>
          <w:sz w:val="28"/>
          <w:szCs w:val="28"/>
          <w:lang w:val="uk-UA"/>
        </w:rPr>
        <w:t xml:space="preserve"> Закону)</w:t>
      </w:r>
      <w:r w:rsidR="000D2DDE" w:rsidRPr="004223CA">
        <w:rPr>
          <w:sz w:val="28"/>
          <w:szCs w:val="28"/>
          <w:lang w:val="uk-UA"/>
        </w:rPr>
        <w:t>;</w:t>
      </w:r>
    </w:p>
    <w:p w:rsidR="00A62A14" w:rsidRPr="004223CA" w:rsidRDefault="00373C3B" w:rsidP="00A62A14">
      <w:pPr>
        <w:spacing w:before="120"/>
        <w:ind w:firstLine="709"/>
        <w:jc w:val="both"/>
        <w:rPr>
          <w:sz w:val="28"/>
          <w:szCs w:val="28"/>
          <w:lang w:val="uk-UA"/>
        </w:rPr>
      </w:pPr>
      <w:r w:rsidRPr="004223CA">
        <w:rPr>
          <w:sz w:val="28"/>
          <w:szCs w:val="28"/>
          <w:lang w:val="uk-UA"/>
        </w:rPr>
        <w:t>ф</w:t>
      </w:r>
      <w:r w:rsidR="00A62A14" w:rsidRPr="004223CA">
        <w:rPr>
          <w:sz w:val="28"/>
          <w:szCs w:val="28"/>
          <w:lang w:val="uk-UA"/>
        </w:rPr>
        <w:t>ізичні та юридичні особи, що відповідають за реалізацію проектів та програм у сфері забезпечення енергоефективності, в тому числі ті, яким надається державна підтримка або міжнародна технічна допомога, або які фінансуються за рахунок коштів міжнародних фінансових організацій, зобов</w:t>
      </w:r>
      <w:r w:rsidR="004223CA">
        <w:rPr>
          <w:sz w:val="28"/>
          <w:szCs w:val="28"/>
          <w:lang w:val="uk-UA"/>
        </w:rPr>
        <w:t>'</w:t>
      </w:r>
      <w:r w:rsidR="00A62A14" w:rsidRPr="004223CA">
        <w:rPr>
          <w:sz w:val="28"/>
          <w:szCs w:val="28"/>
          <w:lang w:val="uk-UA"/>
        </w:rPr>
        <w:t>язані надавати інформацію про результати виконання проектів та програм у сфері забезпечення енергоефективності до спеціалізованих систем моніторингу та верифікації, які використовуються під час реалізації методології "знизу-вв</w:t>
      </w:r>
      <w:r w:rsidR="000D2DDE" w:rsidRPr="004223CA">
        <w:rPr>
          <w:sz w:val="28"/>
          <w:szCs w:val="28"/>
          <w:lang w:val="uk-UA"/>
        </w:rPr>
        <w:t>ерх" (стаття 19 Проект</w:t>
      </w:r>
      <w:r w:rsidR="00FC4583">
        <w:rPr>
          <w:sz w:val="28"/>
          <w:szCs w:val="28"/>
          <w:lang w:val="uk-UA"/>
        </w:rPr>
        <w:t>у</w:t>
      </w:r>
      <w:r w:rsidR="000D2DDE" w:rsidRPr="004223CA">
        <w:rPr>
          <w:sz w:val="28"/>
          <w:szCs w:val="28"/>
          <w:lang w:val="uk-UA"/>
        </w:rPr>
        <w:t xml:space="preserve"> Закону);</w:t>
      </w:r>
    </w:p>
    <w:p w:rsidR="00A62A14" w:rsidRPr="004223CA" w:rsidRDefault="00373C3B" w:rsidP="00A62A14">
      <w:pPr>
        <w:spacing w:before="120"/>
        <w:ind w:firstLine="709"/>
        <w:jc w:val="both"/>
        <w:rPr>
          <w:sz w:val="28"/>
          <w:szCs w:val="28"/>
          <w:lang w:val="uk-UA"/>
        </w:rPr>
      </w:pPr>
      <w:r w:rsidRPr="004223CA">
        <w:rPr>
          <w:sz w:val="28"/>
          <w:szCs w:val="28"/>
          <w:lang w:val="uk-UA"/>
        </w:rPr>
        <w:t>е</w:t>
      </w:r>
      <w:r w:rsidR="00A62A14" w:rsidRPr="004223CA">
        <w:rPr>
          <w:sz w:val="28"/>
          <w:szCs w:val="28"/>
          <w:lang w:val="uk-UA"/>
        </w:rPr>
        <w:t>нергопостачальні організації забезпечують споживачу доступ до інформації про споживання енергії за минулі періоди поденно, щотижнево, помісячно та за рік. Доступ до інформації про споживання енергії протягом останніх двох років до моменту запиту споживача (або від дати початку дії договору на постачання енергії, якщо такий договір діє менше двох років) надається за допомогою мережі Інтернет або через інтерфейс (індикаторний пристрій) засобу обліку (стаття 16 Пр</w:t>
      </w:r>
      <w:r w:rsidRPr="004223CA">
        <w:rPr>
          <w:sz w:val="28"/>
          <w:szCs w:val="28"/>
          <w:lang w:val="uk-UA"/>
        </w:rPr>
        <w:t>оект</w:t>
      </w:r>
      <w:r w:rsidR="00FC4583">
        <w:rPr>
          <w:sz w:val="28"/>
          <w:szCs w:val="28"/>
          <w:lang w:val="uk-UA"/>
        </w:rPr>
        <w:t>у</w:t>
      </w:r>
      <w:r w:rsidRPr="004223CA">
        <w:rPr>
          <w:sz w:val="28"/>
          <w:szCs w:val="28"/>
          <w:lang w:val="uk-UA"/>
        </w:rPr>
        <w:t xml:space="preserve"> Закону);</w:t>
      </w:r>
    </w:p>
    <w:p w:rsidR="00A62A14" w:rsidRPr="004223CA" w:rsidRDefault="00373C3B" w:rsidP="00A62A14">
      <w:pPr>
        <w:spacing w:before="120"/>
        <w:ind w:firstLine="709"/>
        <w:jc w:val="both"/>
        <w:rPr>
          <w:sz w:val="28"/>
          <w:szCs w:val="28"/>
          <w:lang w:val="uk-UA"/>
        </w:rPr>
      </w:pPr>
      <w:r w:rsidRPr="004223CA">
        <w:rPr>
          <w:sz w:val="28"/>
          <w:szCs w:val="28"/>
          <w:lang w:val="uk-UA"/>
        </w:rPr>
        <w:t>2) м</w:t>
      </w:r>
      <w:r w:rsidR="00A62A14" w:rsidRPr="004223CA">
        <w:rPr>
          <w:sz w:val="28"/>
          <w:szCs w:val="28"/>
          <w:lang w:val="uk-UA"/>
        </w:rPr>
        <w:t>еханізми та заходи, що передбачають обов</w:t>
      </w:r>
      <w:r w:rsidR="004223CA">
        <w:rPr>
          <w:sz w:val="28"/>
          <w:szCs w:val="28"/>
          <w:lang w:val="uk-UA"/>
        </w:rPr>
        <w:t>'</w:t>
      </w:r>
      <w:r w:rsidR="00A62A14" w:rsidRPr="004223CA">
        <w:rPr>
          <w:sz w:val="28"/>
          <w:szCs w:val="28"/>
          <w:lang w:val="uk-UA"/>
        </w:rPr>
        <w:t>язки суб</w:t>
      </w:r>
      <w:r w:rsidR="004223CA">
        <w:rPr>
          <w:sz w:val="28"/>
          <w:szCs w:val="28"/>
          <w:lang w:val="uk-UA"/>
        </w:rPr>
        <w:t>'</w:t>
      </w:r>
      <w:r w:rsidR="00A62A14" w:rsidRPr="004223CA">
        <w:rPr>
          <w:sz w:val="28"/>
          <w:szCs w:val="28"/>
          <w:lang w:val="uk-UA"/>
        </w:rPr>
        <w:t>єкта владних повноважень:</w:t>
      </w:r>
    </w:p>
    <w:p w:rsidR="00A62A14" w:rsidRPr="004223CA" w:rsidRDefault="00A62A14" w:rsidP="00A62A14">
      <w:pPr>
        <w:spacing w:before="120"/>
        <w:ind w:firstLine="709"/>
        <w:jc w:val="both"/>
        <w:rPr>
          <w:sz w:val="28"/>
          <w:szCs w:val="28"/>
          <w:lang w:val="uk-UA"/>
        </w:rPr>
      </w:pPr>
      <w:r w:rsidRPr="004223CA">
        <w:rPr>
          <w:sz w:val="28"/>
          <w:szCs w:val="28"/>
          <w:lang w:val="uk-UA"/>
        </w:rPr>
        <w:t>Кабінет Міністрів України зобов</w:t>
      </w:r>
      <w:r w:rsidR="004223CA">
        <w:rPr>
          <w:sz w:val="28"/>
          <w:szCs w:val="28"/>
          <w:lang w:val="uk-UA"/>
        </w:rPr>
        <w:t>'</w:t>
      </w:r>
      <w:r w:rsidRPr="004223CA">
        <w:rPr>
          <w:sz w:val="28"/>
          <w:szCs w:val="28"/>
          <w:lang w:val="uk-UA"/>
        </w:rPr>
        <w:t>язаний (статті 7 та 19 Проект</w:t>
      </w:r>
      <w:r w:rsidR="00FC4583">
        <w:rPr>
          <w:sz w:val="28"/>
          <w:szCs w:val="28"/>
          <w:lang w:val="uk-UA"/>
        </w:rPr>
        <w:t>у</w:t>
      </w:r>
      <w:r w:rsidRPr="004223CA">
        <w:rPr>
          <w:sz w:val="28"/>
          <w:szCs w:val="28"/>
          <w:lang w:val="uk-UA"/>
        </w:rPr>
        <w:t xml:space="preserve"> Закону):</w:t>
      </w:r>
    </w:p>
    <w:p w:rsidR="00A62A14" w:rsidRPr="004223CA" w:rsidRDefault="00373C3B" w:rsidP="00A62A14">
      <w:pPr>
        <w:spacing w:before="120"/>
        <w:ind w:firstLine="709"/>
        <w:jc w:val="both"/>
        <w:rPr>
          <w:sz w:val="28"/>
          <w:szCs w:val="28"/>
          <w:lang w:val="uk-UA"/>
        </w:rPr>
      </w:pPr>
      <w:r w:rsidRPr="004223CA">
        <w:rPr>
          <w:sz w:val="28"/>
          <w:szCs w:val="28"/>
          <w:lang w:val="uk-UA"/>
        </w:rPr>
        <w:t xml:space="preserve">(a) </w:t>
      </w:r>
      <w:r w:rsidR="00A62A14" w:rsidRPr="004223CA">
        <w:rPr>
          <w:sz w:val="28"/>
          <w:szCs w:val="28"/>
          <w:lang w:val="uk-UA"/>
        </w:rPr>
        <w:t>до 15 жовтня 2017 року встановити національну мету з енергетичної ефективності до 2020 року;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373C3B" w:rsidRPr="004223CA">
        <w:rPr>
          <w:sz w:val="28"/>
          <w:szCs w:val="28"/>
          <w:lang w:val="uk-UA"/>
        </w:rPr>
        <w:t>б</w:t>
      </w:r>
      <w:r w:rsidRPr="004223CA">
        <w:rPr>
          <w:sz w:val="28"/>
          <w:szCs w:val="28"/>
          <w:lang w:val="uk-UA"/>
        </w:rPr>
        <w:t>)</w:t>
      </w:r>
      <w:r w:rsidR="00373C3B" w:rsidRPr="004223CA">
        <w:rPr>
          <w:sz w:val="28"/>
          <w:szCs w:val="28"/>
          <w:lang w:val="uk-UA"/>
        </w:rPr>
        <w:t xml:space="preserve"> </w:t>
      </w:r>
      <w:r w:rsidRPr="004223CA">
        <w:rPr>
          <w:sz w:val="28"/>
          <w:szCs w:val="28"/>
          <w:lang w:val="uk-UA"/>
        </w:rPr>
        <w:t>до 31 грудня 2017 року надати Секретаріату Енергетичного Співтовариства звіт про встановлення національної мети з енергетичної ефективності до 2020 року;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373C3B" w:rsidRPr="004223CA">
        <w:rPr>
          <w:sz w:val="28"/>
          <w:szCs w:val="28"/>
          <w:lang w:val="uk-UA"/>
        </w:rPr>
        <w:t>в</w:t>
      </w:r>
      <w:r w:rsidRPr="004223CA">
        <w:rPr>
          <w:sz w:val="28"/>
          <w:szCs w:val="28"/>
          <w:lang w:val="uk-UA"/>
        </w:rPr>
        <w:t>)</w:t>
      </w:r>
      <w:r w:rsidR="00373C3B" w:rsidRPr="004223CA">
        <w:rPr>
          <w:sz w:val="28"/>
          <w:szCs w:val="28"/>
          <w:lang w:val="uk-UA"/>
        </w:rPr>
        <w:t xml:space="preserve"> </w:t>
      </w:r>
      <w:r w:rsidRPr="004223CA">
        <w:rPr>
          <w:sz w:val="28"/>
          <w:szCs w:val="28"/>
          <w:lang w:val="uk-UA"/>
        </w:rPr>
        <w:t>щорічно інформувати Секретаріат Енергетичного Співтовариства щодо виконання цільових показників у сфері забезпечення енергетичної ефективності</w:t>
      </w:r>
      <w:r w:rsidR="000D2DDE" w:rsidRPr="004223CA">
        <w:rPr>
          <w:sz w:val="28"/>
          <w:szCs w:val="28"/>
          <w:lang w:val="uk-UA"/>
        </w:rPr>
        <w:t>;</w:t>
      </w:r>
    </w:p>
    <w:p w:rsidR="00A62A14" w:rsidRPr="004223CA" w:rsidRDefault="00373C3B" w:rsidP="0001604E">
      <w:pPr>
        <w:spacing w:before="120"/>
        <w:ind w:firstLine="709"/>
        <w:jc w:val="both"/>
        <w:rPr>
          <w:sz w:val="28"/>
          <w:szCs w:val="28"/>
          <w:lang w:val="uk-UA"/>
        </w:rPr>
      </w:pPr>
      <w:r w:rsidRPr="004223CA">
        <w:rPr>
          <w:sz w:val="28"/>
          <w:szCs w:val="28"/>
          <w:lang w:val="uk-UA"/>
        </w:rPr>
        <w:t>ц</w:t>
      </w:r>
      <w:r w:rsidR="00A62A14" w:rsidRPr="004223CA">
        <w:rPr>
          <w:sz w:val="28"/>
          <w:szCs w:val="28"/>
          <w:lang w:val="uk-UA"/>
        </w:rPr>
        <w:t>ентральний орган виконавчої влади, що забезпечує формування державної політики у сфері будівництва зобов</w:t>
      </w:r>
      <w:r w:rsidR="004223CA">
        <w:rPr>
          <w:sz w:val="28"/>
          <w:szCs w:val="28"/>
          <w:lang w:val="uk-UA"/>
        </w:rPr>
        <w:t>'</w:t>
      </w:r>
      <w:r w:rsidR="00A62A14" w:rsidRPr="004223CA">
        <w:rPr>
          <w:sz w:val="28"/>
          <w:szCs w:val="28"/>
          <w:lang w:val="uk-UA"/>
        </w:rPr>
        <w:t>язаний (с</w:t>
      </w:r>
      <w:r w:rsidR="0001604E">
        <w:rPr>
          <w:sz w:val="28"/>
          <w:szCs w:val="28"/>
          <w:lang w:val="uk-UA"/>
        </w:rPr>
        <w:t>таття 11 Проект</w:t>
      </w:r>
      <w:r w:rsidR="00FC4583">
        <w:rPr>
          <w:sz w:val="28"/>
          <w:szCs w:val="28"/>
          <w:lang w:val="uk-UA"/>
        </w:rPr>
        <w:t>у</w:t>
      </w:r>
      <w:r w:rsidR="0001604E">
        <w:rPr>
          <w:sz w:val="28"/>
          <w:szCs w:val="28"/>
          <w:lang w:val="uk-UA"/>
        </w:rPr>
        <w:t xml:space="preserve"> Закону) </w:t>
      </w:r>
      <w:r w:rsidR="00A62A14" w:rsidRPr="004223CA">
        <w:rPr>
          <w:sz w:val="28"/>
          <w:szCs w:val="28"/>
          <w:lang w:val="uk-UA"/>
        </w:rPr>
        <w:t xml:space="preserve">сформувати та оприлюднити базу даних будівель, в яких розташовані та які перебувають у власності органів державної влади і рівень енергетичної </w:t>
      </w:r>
      <w:r w:rsidR="00A62A14" w:rsidRPr="004223CA">
        <w:rPr>
          <w:sz w:val="28"/>
          <w:szCs w:val="28"/>
          <w:lang w:val="uk-UA"/>
        </w:rPr>
        <w:lastRenderedPageBreak/>
        <w:t>ефективності яких не відповідає мінімальним вимогам до енергетичної ефективності будівель відповідно до Закону України "Про енергетичну ефективність будівель";</w:t>
      </w:r>
    </w:p>
    <w:p w:rsidR="00A62A14" w:rsidRPr="004223CA" w:rsidRDefault="00A62A14" w:rsidP="0001604E">
      <w:pPr>
        <w:spacing w:before="120"/>
        <w:ind w:firstLine="709"/>
        <w:jc w:val="both"/>
        <w:rPr>
          <w:sz w:val="28"/>
          <w:szCs w:val="28"/>
          <w:lang w:val="uk-UA"/>
        </w:rPr>
      </w:pPr>
      <w:r w:rsidRPr="004223CA">
        <w:rPr>
          <w:sz w:val="28"/>
          <w:szCs w:val="28"/>
          <w:lang w:val="uk-UA"/>
        </w:rPr>
        <w:t>Національна комісія, що здійснює державне регулювання у сферах енергетики та комунальних послуг зобов</w:t>
      </w:r>
      <w:r w:rsidR="004223CA">
        <w:rPr>
          <w:sz w:val="28"/>
          <w:szCs w:val="28"/>
          <w:lang w:val="uk-UA"/>
        </w:rPr>
        <w:t>'</w:t>
      </w:r>
      <w:r w:rsidRPr="004223CA">
        <w:rPr>
          <w:sz w:val="28"/>
          <w:szCs w:val="28"/>
          <w:lang w:val="uk-UA"/>
        </w:rPr>
        <w:t>язана (ста</w:t>
      </w:r>
      <w:r w:rsidR="0001604E">
        <w:rPr>
          <w:sz w:val="28"/>
          <w:szCs w:val="28"/>
          <w:lang w:val="uk-UA"/>
        </w:rPr>
        <w:t>ття 20 Проект</w:t>
      </w:r>
      <w:r w:rsidR="00290662">
        <w:rPr>
          <w:sz w:val="28"/>
          <w:szCs w:val="28"/>
          <w:lang w:val="uk-UA"/>
        </w:rPr>
        <w:t>у</w:t>
      </w:r>
      <w:r w:rsidR="0001604E">
        <w:rPr>
          <w:sz w:val="28"/>
          <w:szCs w:val="28"/>
          <w:lang w:val="uk-UA"/>
        </w:rPr>
        <w:t xml:space="preserve"> Закону)</w:t>
      </w:r>
      <w:r w:rsidR="0001604E" w:rsidRPr="004223CA">
        <w:rPr>
          <w:sz w:val="28"/>
          <w:szCs w:val="28"/>
          <w:lang w:val="uk-UA"/>
        </w:rPr>
        <w:t xml:space="preserve"> </w:t>
      </w:r>
      <w:r w:rsidRPr="004223CA">
        <w:rPr>
          <w:sz w:val="28"/>
          <w:szCs w:val="28"/>
          <w:lang w:val="uk-UA"/>
        </w:rPr>
        <w:t xml:space="preserve">розробити та затвердити Методику оцінки потенціалу енергоефективності газотранспортної системи, </w:t>
      </w:r>
      <w:proofErr w:type="spellStart"/>
      <w:r w:rsidRPr="004223CA">
        <w:rPr>
          <w:sz w:val="28"/>
          <w:szCs w:val="28"/>
          <w:lang w:val="uk-UA"/>
        </w:rPr>
        <w:t>системи</w:t>
      </w:r>
      <w:proofErr w:type="spellEnd"/>
      <w:r w:rsidRPr="004223CA">
        <w:rPr>
          <w:sz w:val="28"/>
          <w:szCs w:val="28"/>
          <w:lang w:val="uk-UA"/>
        </w:rPr>
        <w:t xml:space="preserve"> передачі електричної енергії, газорозподільної системи, </w:t>
      </w:r>
      <w:proofErr w:type="spellStart"/>
      <w:r w:rsidRPr="004223CA">
        <w:rPr>
          <w:sz w:val="28"/>
          <w:szCs w:val="28"/>
          <w:lang w:val="uk-UA"/>
        </w:rPr>
        <w:t>системи</w:t>
      </w:r>
      <w:proofErr w:type="spellEnd"/>
      <w:r w:rsidRPr="004223CA">
        <w:rPr>
          <w:sz w:val="28"/>
          <w:szCs w:val="28"/>
          <w:lang w:val="uk-UA"/>
        </w:rPr>
        <w:t xml:space="preserve"> розподілу електричної енергії в Україні;</w:t>
      </w:r>
    </w:p>
    <w:p w:rsidR="00A62A14" w:rsidRPr="004223CA" w:rsidRDefault="000F3066" w:rsidP="00A62A14">
      <w:pPr>
        <w:spacing w:before="120"/>
        <w:ind w:firstLine="709"/>
        <w:jc w:val="both"/>
        <w:rPr>
          <w:sz w:val="28"/>
          <w:szCs w:val="28"/>
          <w:lang w:val="uk-UA"/>
        </w:rPr>
      </w:pPr>
      <w:r w:rsidRPr="004223CA">
        <w:rPr>
          <w:sz w:val="28"/>
          <w:szCs w:val="28"/>
          <w:lang w:val="uk-UA"/>
        </w:rPr>
        <w:t>ц</w:t>
      </w:r>
      <w:r w:rsidR="00A62A14" w:rsidRPr="004223CA">
        <w:rPr>
          <w:sz w:val="28"/>
          <w:szCs w:val="28"/>
          <w:lang w:val="uk-UA"/>
        </w:rPr>
        <w:t>ентральний орган виконавчої влади, що забезпечує реалізацію державної політики у сфері забезпечення енергетичної ефективності зобов</w:t>
      </w:r>
      <w:r w:rsidR="004223CA">
        <w:rPr>
          <w:sz w:val="28"/>
          <w:szCs w:val="28"/>
          <w:lang w:val="uk-UA"/>
        </w:rPr>
        <w:t>'</w:t>
      </w:r>
      <w:r w:rsidR="00A62A14" w:rsidRPr="004223CA">
        <w:rPr>
          <w:sz w:val="28"/>
          <w:szCs w:val="28"/>
          <w:lang w:val="uk-UA"/>
        </w:rPr>
        <w:t>язаний (статті 8, 14, 15, 18, 19, 21, 23 Проект</w:t>
      </w:r>
      <w:r w:rsidR="00290662">
        <w:rPr>
          <w:sz w:val="28"/>
          <w:szCs w:val="28"/>
          <w:lang w:val="uk-UA"/>
        </w:rPr>
        <w:t>у</w:t>
      </w:r>
      <w:r w:rsidR="00A62A14" w:rsidRPr="004223CA">
        <w:rPr>
          <w:sz w:val="28"/>
          <w:szCs w:val="28"/>
          <w:lang w:val="uk-UA"/>
        </w:rPr>
        <w:t xml:space="preserve"> Закону):</w:t>
      </w:r>
    </w:p>
    <w:p w:rsidR="00A62A14" w:rsidRPr="004223CA" w:rsidRDefault="002377E0" w:rsidP="00A62A14">
      <w:pPr>
        <w:spacing w:before="120"/>
        <w:ind w:firstLine="709"/>
        <w:jc w:val="both"/>
        <w:rPr>
          <w:sz w:val="28"/>
          <w:szCs w:val="28"/>
          <w:lang w:val="uk-UA"/>
        </w:rPr>
      </w:pPr>
      <w:r>
        <w:rPr>
          <w:sz w:val="28"/>
          <w:szCs w:val="28"/>
          <w:lang w:val="uk-UA"/>
        </w:rPr>
        <w:t xml:space="preserve">(a) </w:t>
      </w:r>
      <w:r w:rsidR="00A62A14" w:rsidRPr="004223CA">
        <w:rPr>
          <w:sz w:val="28"/>
          <w:szCs w:val="28"/>
          <w:lang w:val="uk-UA"/>
        </w:rPr>
        <w:t>забезпечити функціонування системи нормування питомих витрат паливно-енергетичних ресурсів в національній економіці;</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б</w:t>
      </w:r>
      <w:r w:rsidRPr="004223CA">
        <w:rPr>
          <w:sz w:val="28"/>
          <w:szCs w:val="28"/>
          <w:lang w:val="uk-UA"/>
        </w:rPr>
        <w:t>)</w:t>
      </w:r>
      <w:r w:rsidR="002377E0">
        <w:rPr>
          <w:sz w:val="28"/>
          <w:szCs w:val="28"/>
          <w:lang w:val="uk-UA"/>
        </w:rPr>
        <w:t xml:space="preserve"> </w:t>
      </w:r>
      <w:r w:rsidRPr="004223CA">
        <w:rPr>
          <w:sz w:val="28"/>
          <w:szCs w:val="28"/>
          <w:lang w:val="uk-UA"/>
        </w:rPr>
        <w:t>провести інформаційну діяльність з популяризації економічних, екологічних і соціальних переваг підвищення рівня енергетичної ефективності, запровадження енергоефективного обладнання, технологій і матеріалів;</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в</w:t>
      </w:r>
      <w:r w:rsidR="002377E0">
        <w:rPr>
          <w:sz w:val="28"/>
          <w:szCs w:val="28"/>
          <w:lang w:val="uk-UA"/>
        </w:rPr>
        <w:t xml:space="preserve">) </w:t>
      </w:r>
      <w:r w:rsidRPr="004223CA">
        <w:rPr>
          <w:sz w:val="28"/>
          <w:szCs w:val="28"/>
          <w:lang w:val="uk-UA"/>
        </w:rPr>
        <w:t>форму</w:t>
      </w:r>
      <w:r w:rsidR="0001604E">
        <w:rPr>
          <w:sz w:val="28"/>
          <w:szCs w:val="28"/>
          <w:lang w:val="uk-UA"/>
        </w:rPr>
        <w:t>вати</w:t>
      </w:r>
      <w:r w:rsidRPr="004223CA">
        <w:rPr>
          <w:sz w:val="28"/>
          <w:szCs w:val="28"/>
          <w:lang w:val="uk-UA"/>
        </w:rPr>
        <w:t>, кожні півроку оновлю</w:t>
      </w:r>
      <w:r w:rsidR="0001604E">
        <w:rPr>
          <w:sz w:val="28"/>
          <w:szCs w:val="28"/>
          <w:lang w:val="uk-UA"/>
        </w:rPr>
        <w:t>вати</w:t>
      </w:r>
      <w:r w:rsidRPr="004223CA">
        <w:rPr>
          <w:sz w:val="28"/>
          <w:szCs w:val="28"/>
          <w:lang w:val="uk-UA"/>
        </w:rPr>
        <w:t xml:space="preserve"> та публіку</w:t>
      </w:r>
      <w:r w:rsidR="0001604E">
        <w:rPr>
          <w:sz w:val="28"/>
          <w:szCs w:val="28"/>
          <w:lang w:val="uk-UA"/>
        </w:rPr>
        <w:t>вати</w:t>
      </w:r>
      <w:r w:rsidRPr="004223CA">
        <w:rPr>
          <w:sz w:val="28"/>
          <w:szCs w:val="28"/>
          <w:lang w:val="uk-UA"/>
        </w:rPr>
        <w:t xml:space="preserve"> на своєму офіційному веб-сайті перелік виконавців енергосервісу;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г</w:t>
      </w:r>
      <w:r w:rsidRPr="004223CA">
        <w:rPr>
          <w:sz w:val="28"/>
          <w:szCs w:val="28"/>
          <w:lang w:val="uk-UA"/>
        </w:rPr>
        <w:t>)</w:t>
      </w:r>
      <w:r w:rsidR="002377E0">
        <w:rPr>
          <w:sz w:val="28"/>
          <w:szCs w:val="28"/>
          <w:lang w:val="uk-UA"/>
        </w:rPr>
        <w:t xml:space="preserve"> </w:t>
      </w:r>
      <w:r w:rsidRPr="004223CA">
        <w:rPr>
          <w:sz w:val="28"/>
          <w:szCs w:val="28"/>
          <w:lang w:val="uk-UA"/>
        </w:rPr>
        <w:t>забезпечити адміністрування Національної системи енергетичного аудиту;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ґ</w:t>
      </w:r>
      <w:r w:rsidR="002377E0">
        <w:rPr>
          <w:sz w:val="28"/>
          <w:szCs w:val="28"/>
          <w:lang w:val="uk-UA"/>
        </w:rPr>
        <w:t xml:space="preserve">) </w:t>
      </w:r>
      <w:r w:rsidRPr="004223CA">
        <w:rPr>
          <w:sz w:val="28"/>
          <w:szCs w:val="28"/>
          <w:lang w:val="uk-UA"/>
        </w:rPr>
        <w:t>здійснювати моніторинг якості енергетичного аудиту;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д</w:t>
      </w:r>
      <w:r w:rsidRPr="004223CA">
        <w:rPr>
          <w:sz w:val="28"/>
          <w:szCs w:val="28"/>
          <w:lang w:val="uk-UA"/>
        </w:rPr>
        <w:t>)</w:t>
      </w:r>
      <w:r w:rsidR="002377E0">
        <w:rPr>
          <w:sz w:val="28"/>
          <w:szCs w:val="28"/>
          <w:lang w:val="uk-UA"/>
        </w:rPr>
        <w:t xml:space="preserve"> </w:t>
      </w:r>
      <w:r w:rsidRPr="004223CA">
        <w:rPr>
          <w:sz w:val="28"/>
          <w:szCs w:val="28"/>
          <w:lang w:val="uk-UA"/>
        </w:rPr>
        <w:t>забезпечити створення, ведення, регулярне оновлення та оприлюднення на своєму офіційному веб-сайті переліку кваліфікованих енергетичних аудиторів, що зареєстровані в Національній системі енергетичного аудиту;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е</w:t>
      </w:r>
      <w:r w:rsidR="002377E0">
        <w:rPr>
          <w:sz w:val="28"/>
          <w:szCs w:val="28"/>
          <w:lang w:val="uk-UA"/>
        </w:rPr>
        <w:t xml:space="preserve">) </w:t>
      </w:r>
      <w:r w:rsidRPr="004223CA">
        <w:rPr>
          <w:sz w:val="28"/>
          <w:szCs w:val="28"/>
          <w:lang w:val="uk-UA"/>
        </w:rPr>
        <w:t>забезпечити доступність та популяризацію переваг енергетичних аудитів, що виконані відповідно до процедур та критеріїв, визначених в Національній системі енергетичного аудиту;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є</w:t>
      </w:r>
      <w:r w:rsidRPr="004223CA">
        <w:rPr>
          <w:sz w:val="28"/>
          <w:szCs w:val="28"/>
          <w:lang w:val="uk-UA"/>
        </w:rPr>
        <w:t>)</w:t>
      </w:r>
      <w:r w:rsidR="002377E0">
        <w:rPr>
          <w:sz w:val="28"/>
          <w:szCs w:val="28"/>
          <w:lang w:val="uk-UA"/>
        </w:rPr>
        <w:t xml:space="preserve"> </w:t>
      </w:r>
      <w:r w:rsidRPr="004223CA">
        <w:rPr>
          <w:sz w:val="28"/>
          <w:szCs w:val="28"/>
          <w:lang w:val="uk-UA"/>
        </w:rPr>
        <w:t>забезпечити організаційне та нормативно-методичне забезпечення функціонування систем енергетичного менеджменту в бюджетних установах органів місцевого самоврядування та органів державної влади;</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ж</w:t>
      </w:r>
      <w:r w:rsidRPr="004223CA">
        <w:rPr>
          <w:sz w:val="28"/>
          <w:szCs w:val="28"/>
          <w:lang w:val="uk-UA"/>
        </w:rPr>
        <w:t>)</w:t>
      </w:r>
      <w:r w:rsidR="002377E0">
        <w:rPr>
          <w:sz w:val="28"/>
          <w:szCs w:val="28"/>
          <w:lang w:val="uk-UA"/>
        </w:rPr>
        <w:t xml:space="preserve"> </w:t>
      </w:r>
      <w:r w:rsidRPr="004223CA">
        <w:rPr>
          <w:sz w:val="28"/>
          <w:szCs w:val="28"/>
          <w:lang w:val="uk-UA"/>
        </w:rPr>
        <w:t>здійснити оцінку рівня технічної компетентності, об'єктивності та достовірності застосування Національної системи енергетичного аудиту, та надати висновок про результати такої оцінки Кабінету Міністрів України;</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з</w:t>
      </w:r>
      <w:r w:rsidR="002377E0">
        <w:rPr>
          <w:sz w:val="28"/>
          <w:szCs w:val="28"/>
          <w:lang w:val="uk-UA"/>
        </w:rPr>
        <w:t xml:space="preserve">) </w:t>
      </w:r>
      <w:r w:rsidRPr="004223CA">
        <w:rPr>
          <w:sz w:val="28"/>
          <w:szCs w:val="28"/>
          <w:lang w:val="uk-UA"/>
        </w:rPr>
        <w:t>забезпечити популяризацію переваг та позитивного досвіду запровадження енергетичного менеджменту</w:t>
      </w:r>
      <w:r w:rsidR="000D2DDE" w:rsidRPr="004223CA">
        <w:rPr>
          <w:sz w:val="28"/>
          <w:szCs w:val="28"/>
          <w:lang w:val="uk-UA"/>
        </w:rPr>
        <w:t>;</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и</w:t>
      </w:r>
      <w:r w:rsidR="002377E0">
        <w:rPr>
          <w:sz w:val="28"/>
          <w:szCs w:val="28"/>
          <w:lang w:val="uk-UA"/>
        </w:rPr>
        <w:t xml:space="preserve">) </w:t>
      </w:r>
      <w:r w:rsidRPr="004223CA">
        <w:rPr>
          <w:sz w:val="28"/>
          <w:szCs w:val="28"/>
          <w:lang w:val="uk-UA"/>
        </w:rPr>
        <w:t>інформувати виробників та імпортерів продуктів, пов'язаних із споживанням енергії, про вимоги до екодизайну таких продуктів;</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і</w:t>
      </w:r>
      <w:r w:rsidR="002377E0">
        <w:rPr>
          <w:sz w:val="28"/>
          <w:szCs w:val="28"/>
          <w:lang w:val="uk-UA"/>
        </w:rPr>
        <w:t xml:space="preserve">) </w:t>
      </w:r>
      <w:r w:rsidRPr="004223CA">
        <w:rPr>
          <w:sz w:val="28"/>
          <w:szCs w:val="28"/>
          <w:lang w:val="uk-UA"/>
        </w:rPr>
        <w:t xml:space="preserve">забезпечити провадження інформаційної діяльності, спрямованої на заохочення суб'єктів підприємництва, які виробляють продукти, пов'язані зі споживанням енергії до впровадження екологічно обґрунтованих підходів, у тому </w:t>
      </w:r>
      <w:r w:rsidRPr="004223CA">
        <w:rPr>
          <w:sz w:val="28"/>
          <w:szCs w:val="28"/>
          <w:lang w:val="uk-UA"/>
        </w:rPr>
        <w:lastRenderedPageBreak/>
        <w:t>числі енергоефективних заходів, на етапі проектування таких продуктів;</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ї</w:t>
      </w:r>
      <w:r w:rsidRPr="004223CA">
        <w:rPr>
          <w:sz w:val="28"/>
          <w:szCs w:val="28"/>
          <w:lang w:val="uk-UA"/>
        </w:rPr>
        <w:t>)</w:t>
      </w:r>
      <w:r w:rsidR="002377E0">
        <w:rPr>
          <w:sz w:val="28"/>
          <w:szCs w:val="28"/>
          <w:lang w:val="uk-UA"/>
        </w:rPr>
        <w:t xml:space="preserve"> </w:t>
      </w:r>
      <w:r w:rsidRPr="004223CA">
        <w:rPr>
          <w:sz w:val="28"/>
          <w:szCs w:val="28"/>
          <w:lang w:val="uk-UA"/>
        </w:rPr>
        <w:t>поширювати серед споживачів інформацію про переваги використання продуктів, пов'язаних зі споживанням енергії, які відповідають вимогам екодизайну</w:t>
      </w:r>
      <w:r w:rsidR="000D2DDE" w:rsidRPr="004223CA">
        <w:rPr>
          <w:sz w:val="28"/>
          <w:szCs w:val="28"/>
          <w:lang w:val="uk-UA"/>
        </w:rPr>
        <w:t>;</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й</w:t>
      </w:r>
      <w:r w:rsidRPr="004223CA">
        <w:rPr>
          <w:sz w:val="28"/>
          <w:szCs w:val="28"/>
          <w:lang w:val="uk-UA"/>
        </w:rPr>
        <w:t>)</w:t>
      </w:r>
      <w:r w:rsidRPr="004223CA">
        <w:rPr>
          <w:sz w:val="28"/>
          <w:szCs w:val="28"/>
          <w:lang w:val="uk-UA"/>
        </w:rPr>
        <w:tab/>
        <w:t>пошир</w:t>
      </w:r>
      <w:r w:rsidR="00F2357B">
        <w:rPr>
          <w:sz w:val="28"/>
          <w:szCs w:val="28"/>
          <w:lang w:val="uk-UA"/>
        </w:rPr>
        <w:t>ювати</w:t>
      </w:r>
      <w:r w:rsidRPr="004223CA">
        <w:rPr>
          <w:sz w:val="28"/>
          <w:szCs w:val="28"/>
          <w:lang w:val="uk-UA"/>
        </w:rPr>
        <w:t xml:space="preserve"> інформаці</w:t>
      </w:r>
      <w:r w:rsidR="00F2357B">
        <w:rPr>
          <w:sz w:val="28"/>
          <w:szCs w:val="28"/>
          <w:lang w:val="uk-UA"/>
        </w:rPr>
        <w:t>ю</w:t>
      </w:r>
      <w:r w:rsidRPr="004223CA">
        <w:rPr>
          <w:sz w:val="28"/>
          <w:szCs w:val="28"/>
          <w:lang w:val="uk-UA"/>
        </w:rPr>
        <w:t>, пров</w:t>
      </w:r>
      <w:r w:rsidR="00F2357B">
        <w:rPr>
          <w:sz w:val="28"/>
          <w:szCs w:val="28"/>
          <w:lang w:val="uk-UA"/>
        </w:rPr>
        <w:t xml:space="preserve">одити </w:t>
      </w:r>
      <w:r w:rsidRPr="004223CA">
        <w:rPr>
          <w:sz w:val="28"/>
          <w:szCs w:val="28"/>
          <w:lang w:val="uk-UA"/>
        </w:rPr>
        <w:t>інформаційн</w:t>
      </w:r>
      <w:r w:rsidR="00F2357B">
        <w:rPr>
          <w:sz w:val="28"/>
          <w:szCs w:val="28"/>
          <w:lang w:val="uk-UA"/>
        </w:rPr>
        <w:t>і</w:t>
      </w:r>
      <w:r w:rsidRPr="004223CA">
        <w:rPr>
          <w:sz w:val="28"/>
          <w:szCs w:val="28"/>
          <w:lang w:val="uk-UA"/>
        </w:rPr>
        <w:t xml:space="preserve"> кампані</w:t>
      </w:r>
      <w:r w:rsidR="00F2357B">
        <w:rPr>
          <w:sz w:val="28"/>
          <w:szCs w:val="28"/>
          <w:lang w:val="uk-UA"/>
        </w:rPr>
        <w:t>ї</w:t>
      </w:r>
      <w:r w:rsidRPr="004223CA">
        <w:rPr>
          <w:sz w:val="28"/>
          <w:szCs w:val="28"/>
          <w:lang w:val="uk-UA"/>
        </w:rPr>
        <w:t xml:space="preserve"> та здійсн</w:t>
      </w:r>
      <w:r w:rsidR="00F2357B">
        <w:rPr>
          <w:sz w:val="28"/>
          <w:szCs w:val="28"/>
          <w:lang w:val="uk-UA"/>
        </w:rPr>
        <w:t>ювати інформаційно-освітні</w:t>
      </w:r>
      <w:r w:rsidRPr="004223CA">
        <w:rPr>
          <w:sz w:val="28"/>
          <w:szCs w:val="28"/>
          <w:lang w:val="uk-UA"/>
        </w:rPr>
        <w:t xml:space="preserve"> заход</w:t>
      </w:r>
      <w:r w:rsidR="00F2357B">
        <w:rPr>
          <w:sz w:val="28"/>
          <w:szCs w:val="28"/>
          <w:lang w:val="uk-UA"/>
        </w:rPr>
        <w:t>и</w:t>
      </w:r>
      <w:r w:rsidRPr="004223CA">
        <w:rPr>
          <w:sz w:val="28"/>
          <w:szCs w:val="28"/>
          <w:lang w:val="uk-UA"/>
        </w:rPr>
        <w:t xml:space="preserve"> щодо підвищення рівня енергоефективності;</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к</w:t>
      </w:r>
      <w:r w:rsidR="002377E0">
        <w:rPr>
          <w:sz w:val="28"/>
          <w:szCs w:val="28"/>
          <w:lang w:val="uk-UA"/>
        </w:rPr>
        <w:t xml:space="preserve">) </w:t>
      </w:r>
      <w:r w:rsidRPr="004223CA">
        <w:rPr>
          <w:sz w:val="28"/>
          <w:szCs w:val="28"/>
          <w:lang w:val="uk-UA"/>
        </w:rPr>
        <w:t>розроб</w:t>
      </w:r>
      <w:r w:rsidR="00F2357B">
        <w:rPr>
          <w:sz w:val="28"/>
          <w:szCs w:val="28"/>
          <w:lang w:val="uk-UA"/>
        </w:rPr>
        <w:t xml:space="preserve">ляти </w:t>
      </w:r>
      <w:r w:rsidRPr="004223CA">
        <w:rPr>
          <w:sz w:val="28"/>
          <w:szCs w:val="28"/>
          <w:lang w:val="uk-UA"/>
        </w:rPr>
        <w:t>та здійсн</w:t>
      </w:r>
      <w:r w:rsidR="00F2357B">
        <w:rPr>
          <w:sz w:val="28"/>
          <w:szCs w:val="28"/>
          <w:lang w:val="uk-UA"/>
        </w:rPr>
        <w:t>ювати моніторинг</w:t>
      </w:r>
      <w:r w:rsidRPr="004223CA">
        <w:rPr>
          <w:sz w:val="28"/>
          <w:szCs w:val="28"/>
          <w:lang w:val="uk-UA"/>
        </w:rPr>
        <w:t xml:space="preserve"> реалізації Національного плану дій з енергоефективності;</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л</w:t>
      </w:r>
      <w:r w:rsidR="002377E0">
        <w:rPr>
          <w:sz w:val="28"/>
          <w:szCs w:val="28"/>
          <w:lang w:val="uk-UA"/>
        </w:rPr>
        <w:t xml:space="preserve">) </w:t>
      </w:r>
      <w:r w:rsidRPr="004223CA">
        <w:rPr>
          <w:sz w:val="28"/>
          <w:szCs w:val="28"/>
          <w:lang w:val="uk-UA"/>
        </w:rPr>
        <w:t xml:space="preserve">починаючи з 2019 року подавати Національний план дій з енергоефективності до Секретаріату Енергетичного Співтовариства кожні </w:t>
      </w:r>
      <w:r w:rsidR="00F2357B">
        <w:rPr>
          <w:sz w:val="28"/>
          <w:szCs w:val="28"/>
          <w:lang w:val="uk-UA"/>
        </w:rPr>
        <w:t>три</w:t>
      </w:r>
      <w:r w:rsidRPr="004223CA">
        <w:rPr>
          <w:sz w:val="28"/>
          <w:szCs w:val="28"/>
          <w:lang w:val="uk-UA"/>
        </w:rPr>
        <w:t xml:space="preserve"> роки до 30 квітня;</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м</w:t>
      </w:r>
      <w:r w:rsidR="002377E0">
        <w:rPr>
          <w:sz w:val="28"/>
          <w:szCs w:val="28"/>
          <w:lang w:val="uk-UA"/>
        </w:rPr>
        <w:t xml:space="preserve">) </w:t>
      </w:r>
      <w:r w:rsidRPr="004223CA">
        <w:rPr>
          <w:sz w:val="28"/>
          <w:szCs w:val="28"/>
          <w:lang w:val="uk-UA"/>
        </w:rPr>
        <w:t>подавати щороку до 10 (десятого) числа другого місяця, що настає за звітним періодом, Кабінету Міністрів України зведену інформацію про хід виконання Національного плану дій з енергоефективності;</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н</w:t>
      </w:r>
      <w:r w:rsidRPr="004223CA">
        <w:rPr>
          <w:sz w:val="28"/>
          <w:szCs w:val="28"/>
          <w:lang w:val="uk-UA"/>
        </w:rPr>
        <w:t>)</w:t>
      </w:r>
      <w:r w:rsidR="002377E0">
        <w:rPr>
          <w:sz w:val="28"/>
          <w:szCs w:val="28"/>
          <w:lang w:val="uk-UA"/>
        </w:rPr>
        <w:t xml:space="preserve"> </w:t>
      </w:r>
      <w:r w:rsidRPr="004223CA">
        <w:rPr>
          <w:sz w:val="28"/>
          <w:szCs w:val="28"/>
          <w:lang w:val="uk-UA"/>
        </w:rPr>
        <w:t>забезпечити поширення інформації серед банків та інших фінансових установ про можливості участі у фінансуванні енергоефективних заходів і проектів, включаючи участь у державно-приватному партнерстві;</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F3066" w:rsidRPr="004223CA">
        <w:rPr>
          <w:sz w:val="28"/>
          <w:szCs w:val="28"/>
          <w:lang w:val="uk-UA"/>
        </w:rPr>
        <w:t>о</w:t>
      </w:r>
      <w:r w:rsidR="002377E0">
        <w:rPr>
          <w:sz w:val="28"/>
          <w:szCs w:val="28"/>
          <w:lang w:val="uk-UA"/>
        </w:rPr>
        <w:t xml:space="preserve">) </w:t>
      </w:r>
      <w:r w:rsidRPr="004223CA">
        <w:rPr>
          <w:sz w:val="28"/>
          <w:szCs w:val="28"/>
          <w:lang w:val="uk-UA"/>
        </w:rPr>
        <w:t>забезпечити поширення за участі інших осіб інформації, проведення інформаційних кампаній та реалізацію навчальних ініціатив з метою інформування населення про переваги та практику здійснення енергоефективних заходів;</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D2DDE" w:rsidRPr="004223CA">
        <w:rPr>
          <w:sz w:val="28"/>
          <w:szCs w:val="28"/>
          <w:lang w:val="uk-UA"/>
        </w:rPr>
        <w:t>п</w:t>
      </w:r>
      <w:r w:rsidR="002377E0">
        <w:rPr>
          <w:sz w:val="28"/>
          <w:szCs w:val="28"/>
          <w:lang w:val="uk-UA"/>
        </w:rPr>
        <w:t xml:space="preserve">) </w:t>
      </w:r>
      <w:r w:rsidRPr="004223CA">
        <w:rPr>
          <w:sz w:val="28"/>
          <w:szCs w:val="28"/>
          <w:lang w:val="uk-UA"/>
        </w:rPr>
        <w:t>пров</w:t>
      </w:r>
      <w:r w:rsidR="00F2357B">
        <w:rPr>
          <w:sz w:val="28"/>
          <w:szCs w:val="28"/>
          <w:lang w:val="uk-UA"/>
        </w:rPr>
        <w:t xml:space="preserve">одити </w:t>
      </w:r>
      <w:r w:rsidRPr="004223CA">
        <w:rPr>
          <w:sz w:val="28"/>
          <w:szCs w:val="28"/>
          <w:lang w:val="uk-UA"/>
        </w:rPr>
        <w:t>державн</w:t>
      </w:r>
      <w:r w:rsidR="00F2357B">
        <w:rPr>
          <w:sz w:val="28"/>
          <w:szCs w:val="28"/>
          <w:lang w:val="uk-UA"/>
        </w:rPr>
        <w:t>і</w:t>
      </w:r>
      <w:r w:rsidRPr="004223CA">
        <w:rPr>
          <w:sz w:val="28"/>
          <w:szCs w:val="28"/>
          <w:lang w:val="uk-UA"/>
        </w:rPr>
        <w:t xml:space="preserve"> експертизи з енергоефективності</w:t>
      </w:r>
      <w:r w:rsidR="000D2DDE" w:rsidRPr="004223CA">
        <w:rPr>
          <w:sz w:val="28"/>
          <w:szCs w:val="28"/>
          <w:lang w:val="uk-UA"/>
        </w:rPr>
        <w:t>;</w:t>
      </w:r>
    </w:p>
    <w:p w:rsidR="00A62A14" w:rsidRPr="004223CA" w:rsidRDefault="000D2DDE" w:rsidP="000D2DDE">
      <w:pPr>
        <w:spacing w:before="120"/>
        <w:ind w:firstLine="709"/>
        <w:jc w:val="both"/>
        <w:rPr>
          <w:sz w:val="28"/>
          <w:szCs w:val="28"/>
          <w:lang w:val="uk-UA"/>
        </w:rPr>
      </w:pPr>
      <w:r w:rsidRPr="004223CA">
        <w:rPr>
          <w:sz w:val="28"/>
          <w:szCs w:val="28"/>
          <w:lang w:val="uk-UA"/>
        </w:rPr>
        <w:t>ц</w:t>
      </w:r>
      <w:r w:rsidR="00A62A14" w:rsidRPr="004223CA">
        <w:rPr>
          <w:sz w:val="28"/>
          <w:szCs w:val="28"/>
          <w:lang w:val="uk-UA"/>
        </w:rPr>
        <w:t>ентральний орган виконавчої влади в галузі статистики зобов</w:t>
      </w:r>
      <w:r w:rsidR="004223CA">
        <w:rPr>
          <w:sz w:val="28"/>
          <w:szCs w:val="28"/>
          <w:lang w:val="uk-UA"/>
        </w:rPr>
        <w:t>'</w:t>
      </w:r>
      <w:r w:rsidR="00A62A14" w:rsidRPr="004223CA">
        <w:rPr>
          <w:sz w:val="28"/>
          <w:szCs w:val="28"/>
          <w:lang w:val="uk-UA"/>
        </w:rPr>
        <w:t>язаний (стаття 19 Проект</w:t>
      </w:r>
      <w:r w:rsidR="007644CF">
        <w:rPr>
          <w:sz w:val="28"/>
          <w:szCs w:val="28"/>
          <w:lang w:val="uk-UA"/>
        </w:rPr>
        <w:t>у</w:t>
      </w:r>
      <w:r w:rsidR="00A62A14" w:rsidRPr="004223CA">
        <w:rPr>
          <w:sz w:val="28"/>
          <w:szCs w:val="28"/>
          <w:lang w:val="uk-UA"/>
        </w:rPr>
        <w:t xml:space="preserve"> Закону)</w:t>
      </w:r>
      <w:r w:rsidRPr="004223CA">
        <w:rPr>
          <w:sz w:val="28"/>
          <w:szCs w:val="28"/>
          <w:lang w:val="uk-UA"/>
        </w:rPr>
        <w:t xml:space="preserve"> з</w:t>
      </w:r>
      <w:r w:rsidR="00A62A14" w:rsidRPr="004223CA">
        <w:rPr>
          <w:sz w:val="28"/>
          <w:szCs w:val="28"/>
          <w:lang w:val="uk-UA"/>
        </w:rPr>
        <w:t>абезпечити збирання та надання статистичних даних на підставі проведених статистичних спостережень (в тому числі опитувань, вибіркових обстежень) щодо реалізації Національного</w:t>
      </w:r>
      <w:r w:rsidRPr="004223CA">
        <w:rPr>
          <w:sz w:val="28"/>
          <w:szCs w:val="28"/>
          <w:lang w:val="uk-UA"/>
        </w:rPr>
        <w:t xml:space="preserve"> плану дій з енергоефективності;</w:t>
      </w:r>
    </w:p>
    <w:p w:rsidR="00A62A14" w:rsidRPr="004223CA" w:rsidRDefault="000D2DDE" w:rsidP="00A62A14">
      <w:pPr>
        <w:spacing w:before="120"/>
        <w:ind w:firstLine="709"/>
        <w:jc w:val="both"/>
        <w:rPr>
          <w:sz w:val="28"/>
          <w:szCs w:val="28"/>
          <w:lang w:val="uk-UA"/>
        </w:rPr>
      </w:pPr>
      <w:r w:rsidRPr="004223CA">
        <w:rPr>
          <w:sz w:val="28"/>
          <w:szCs w:val="28"/>
          <w:lang w:val="uk-UA"/>
        </w:rPr>
        <w:t>о</w:t>
      </w:r>
      <w:r w:rsidR="00A62A14" w:rsidRPr="004223CA">
        <w:rPr>
          <w:sz w:val="28"/>
          <w:szCs w:val="28"/>
          <w:lang w:val="uk-UA"/>
        </w:rPr>
        <w:t>рганам державної влади та органи місцевого самоврядування (статті 12 та 19 Проект</w:t>
      </w:r>
      <w:r w:rsidR="007644CF">
        <w:rPr>
          <w:sz w:val="28"/>
          <w:szCs w:val="28"/>
          <w:lang w:val="uk-UA"/>
        </w:rPr>
        <w:t>у</w:t>
      </w:r>
      <w:r w:rsidR="00A62A14" w:rsidRPr="004223CA">
        <w:rPr>
          <w:sz w:val="28"/>
          <w:szCs w:val="28"/>
          <w:lang w:val="uk-UA"/>
        </w:rPr>
        <w:t xml:space="preserve"> Закону):</w:t>
      </w:r>
    </w:p>
    <w:p w:rsidR="00A62A14" w:rsidRPr="004223CA" w:rsidRDefault="002377E0" w:rsidP="00A62A14">
      <w:pPr>
        <w:spacing w:before="120"/>
        <w:ind w:firstLine="709"/>
        <w:jc w:val="both"/>
        <w:rPr>
          <w:sz w:val="28"/>
          <w:szCs w:val="28"/>
          <w:lang w:val="uk-UA"/>
        </w:rPr>
      </w:pPr>
      <w:r>
        <w:rPr>
          <w:sz w:val="28"/>
          <w:szCs w:val="28"/>
          <w:lang w:val="uk-UA"/>
        </w:rPr>
        <w:t xml:space="preserve">(a) </w:t>
      </w:r>
      <w:r w:rsidR="00A62A14" w:rsidRPr="004223CA">
        <w:rPr>
          <w:sz w:val="28"/>
          <w:szCs w:val="28"/>
          <w:lang w:val="uk-UA"/>
        </w:rPr>
        <w:t>забороняється придбання товарів, пов'язаних зі споживанням енергії, та послуг, для надання яких використовуються продукти, пов'язані зі споживанням енергії, якщо клас енергетичної ефективності таких товарів (продуктів) нижче за встановлений нормативно-правовими актами у сфері енергетичного маркування максимальний клас енергетичної ефективності, а у випадках, коли на такий товар (продукт) не поширюються вимоги нормативно-правових актів у сфері енергетичного маркування, якщо такий товар (продукт) не відповідає індикативним показникам, визначеним нормативно-правовими актами у сфері екодизайну;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D2DDE" w:rsidRPr="004223CA">
        <w:rPr>
          <w:sz w:val="28"/>
          <w:szCs w:val="28"/>
          <w:lang w:val="uk-UA"/>
        </w:rPr>
        <w:t>б</w:t>
      </w:r>
      <w:r w:rsidR="002377E0">
        <w:rPr>
          <w:sz w:val="28"/>
          <w:szCs w:val="28"/>
          <w:lang w:val="uk-UA"/>
        </w:rPr>
        <w:t xml:space="preserve">) </w:t>
      </w:r>
      <w:r w:rsidRPr="004223CA">
        <w:rPr>
          <w:sz w:val="28"/>
          <w:szCs w:val="28"/>
          <w:lang w:val="uk-UA"/>
        </w:rPr>
        <w:t xml:space="preserve">забороняється придбання та укладення договорів найму (оренди) </w:t>
      </w:r>
      <w:r w:rsidRPr="004223CA">
        <w:rPr>
          <w:sz w:val="28"/>
          <w:szCs w:val="28"/>
          <w:lang w:val="uk-UA"/>
        </w:rPr>
        <w:lastRenderedPageBreak/>
        <w:t>будівель, енергетична ефективність яких є нижчою за діючі на момент такого придбання або найму (оренди) мінімальні вимоги до енергетичної ефективності будівель, встановлені у порядку, передбаченому Законом України "Про енергетичну ефективність будівель";</w:t>
      </w:r>
    </w:p>
    <w:p w:rsidR="00A62A14" w:rsidRPr="004223CA" w:rsidRDefault="000D2DDE" w:rsidP="00A62A14">
      <w:pPr>
        <w:spacing w:before="120"/>
        <w:ind w:firstLine="709"/>
        <w:jc w:val="both"/>
        <w:rPr>
          <w:sz w:val="28"/>
          <w:szCs w:val="28"/>
          <w:lang w:val="uk-UA"/>
        </w:rPr>
      </w:pPr>
      <w:r w:rsidRPr="004223CA">
        <w:rPr>
          <w:sz w:val="28"/>
          <w:szCs w:val="28"/>
          <w:lang w:val="uk-UA"/>
        </w:rPr>
        <w:t>к</w:t>
      </w:r>
      <w:r w:rsidR="00A62A14" w:rsidRPr="004223CA">
        <w:rPr>
          <w:sz w:val="28"/>
          <w:szCs w:val="28"/>
          <w:lang w:val="uk-UA"/>
        </w:rPr>
        <w:t>рім того, такі органи зобов</w:t>
      </w:r>
      <w:r w:rsidR="004223CA">
        <w:rPr>
          <w:sz w:val="28"/>
          <w:szCs w:val="28"/>
          <w:lang w:val="uk-UA"/>
        </w:rPr>
        <w:t>'</w:t>
      </w:r>
      <w:r w:rsidR="00A62A14" w:rsidRPr="004223CA">
        <w:rPr>
          <w:sz w:val="28"/>
          <w:szCs w:val="28"/>
          <w:lang w:val="uk-UA"/>
        </w:rPr>
        <w:t>язані:</w:t>
      </w:r>
    </w:p>
    <w:p w:rsidR="00A62A14" w:rsidRPr="004223CA" w:rsidRDefault="002377E0" w:rsidP="00A62A14">
      <w:pPr>
        <w:spacing w:before="120"/>
        <w:ind w:firstLine="709"/>
        <w:jc w:val="both"/>
        <w:rPr>
          <w:sz w:val="28"/>
          <w:szCs w:val="28"/>
          <w:lang w:val="uk-UA"/>
        </w:rPr>
      </w:pPr>
      <w:r>
        <w:rPr>
          <w:sz w:val="28"/>
          <w:szCs w:val="28"/>
          <w:lang w:val="uk-UA"/>
        </w:rPr>
        <w:t xml:space="preserve">(a) </w:t>
      </w:r>
      <w:r w:rsidR="00A62A14" w:rsidRPr="004223CA">
        <w:rPr>
          <w:sz w:val="28"/>
          <w:szCs w:val="28"/>
          <w:lang w:val="uk-UA"/>
        </w:rPr>
        <w:t>оцінити можливість укладення довгострокових енергосервісних договорів у разі закупівлі послуг з постачання електричної енергії, теплової енергії, гарячої води та газу.</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D2DDE" w:rsidRPr="004223CA">
        <w:rPr>
          <w:sz w:val="28"/>
          <w:szCs w:val="28"/>
          <w:lang w:val="uk-UA"/>
        </w:rPr>
        <w:t>б</w:t>
      </w:r>
      <w:r w:rsidR="002377E0">
        <w:rPr>
          <w:sz w:val="28"/>
          <w:szCs w:val="28"/>
          <w:lang w:val="uk-UA"/>
        </w:rPr>
        <w:t xml:space="preserve">) </w:t>
      </w:r>
      <w:r w:rsidRPr="004223CA">
        <w:rPr>
          <w:sz w:val="28"/>
          <w:szCs w:val="28"/>
          <w:lang w:val="uk-UA"/>
        </w:rPr>
        <w:t>надавати інформацію про результати виконання проектів та програм у сфері забезпечення енергоефективності до спеціалізованих систем моніторингу та верифікації.</w:t>
      </w:r>
    </w:p>
    <w:p w:rsidR="00A62A14" w:rsidRPr="004223CA" w:rsidRDefault="000D2DDE" w:rsidP="00A62A14">
      <w:pPr>
        <w:spacing w:before="120"/>
        <w:ind w:firstLine="709"/>
        <w:jc w:val="both"/>
        <w:rPr>
          <w:sz w:val="28"/>
          <w:szCs w:val="28"/>
          <w:lang w:val="uk-UA"/>
        </w:rPr>
      </w:pPr>
      <w:r w:rsidRPr="004223CA">
        <w:rPr>
          <w:sz w:val="28"/>
          <w:szCs w:val="28"/>
          <w:lang w:val="uk-UA"/>
        </w:rPr>
        <w:t>о</w:t>
      </w:r>
      <w:r w:rsidR="00A62A14" w:rsidRPr="004223CA">
        <w:rPr>
          <w:sz w:val="28"/>
          <w:szCs w:val="28"/>
          <w:lang w:val="uk-UA"/>
        </w:rPr>
        <w:t>ргани державної влади (стаття 11 Проекту Закону):</w:t>
      </w:r>
    </w:p>
    <w:p w:rsidR="00A62A14" w:rsidRPr="004223CA" w:rsidRDefault="00A62A14" w:rsidP="00A62A14">
      <w:pPr>
        <w:spacing w:before="120"/>
        <w:ind w:firstLine="709"/>
        <w:jc w:val="both"/>
        <w:rPr>
          <w:sz w:val="28"/>
          <w:szCs w:val="28"/>
          <w:lang w:val="uk-UA"/>
        </w:rPr>
      </w:pPr>
      <w:r w:rsidRPr="004223CA">
        <w:rPr>
          <w:sz w:val="28"/>
          <w:szCs w:val="28"/>
          <w:lang w:val="uk-UA"/>
        </w:rPr>
        <w:t>(a</w:t>
      </w:r>
      <w:r w:rsidR="002377E0">
        <w:rPr>
          <w:sz w:val="28"/>
          <w:szCs w:val="28"/>
          <w:lang w:val="uk-UA"/>
        </w:rPr>
        <w:t xml:space="preserve">) </w:t>
      </w:r>
      <w:r w:rsidRPr="004223CA">
        <w:rPr>
          <w:sz w:val="28"/>
          <w:szCs w:val="28"/>
          <w:lang w:val="uk-UA"/>
        </w:rPr>
        <w:t>забезпечують термомодернізацію будівель, в яких вони розташовані, в еквіваленті 1% загальної площі таких будівель на рік (будівлі, що опалюються та/або охолоджуються, з опалюваною площею більше 500 квадратних метрів (з 1 січня 2019 року - 250 квадратних метрів) і рівень енергетичної ефективності яких станом на 1 грудня 2017 року не відповідає мінімальним вимогам до енергетичної ефективності будівель, встановленим відповідно до Закону України "Про енергетичну ефективність будівель");</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D2DDE" w:rsidRPr="004223CA">
        <w:rPr>
          <w:sz w:val="28"/>
          <w:szCs w:val="28"/>
          <w:lang w:val="uk-UA"/>
        </w:rPr>
        <w:t>б</w:t>
      </w:r>
      <w:r w:rsidR="002377E0">
        <w:rPr>
          <w:sz w:val="28"/>
          <w:szCs w:val="28"/>
          <w:lang w:val="uk-UA"/>
        </w:rPr>
        <w:t xml:space="preserve">) </w:t>
      </w:r>
      <w:r w:rsidRPr="004223CA">
        <w:rPr>
          <w:sz w:val="28"/>
          <w:szCs w:val="28"/>
          <w:lang w:val="uk-UA"/>
        </w:rPr>
        <w:t xml:space="preserve">впроваджують систему енергетичного менеджменту, </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D2DDE" w:rsidRPr="004223CA">
        <w:rPr>
          <w:sz w:val="28"/>
          <w:szCs w:val="28"/>
          <w:lang w:val="uk-UA"/>
        </w:rPr>
        <w:t>в</w:t>
      </w:r>
      <w:r w:rsidR="002377E0">
        <w:rPr>
          <w:sz w:val="28"/>
          <w:szCs w:val="28"/>
          <w:lang w:val="uk-UA"/>
        </w:rPr>
        <w:t xml:space="preserve">) </w:t>
      </w:r>
      <w:r w:rsidRPr="004223CA">
        <w:rPr>
          <w:sz w:val="28"/>
          <w:szCs w:val="28"/>
          <w:lang w:val="uk-UA"/>
        </w:rPr>
        <w:t>забезпечують проведення енергетичних аудитів.</w:t>
      </w:r>
    </w:p>
    <w:p w:rsidR="00A62A14" w:rsidRPr="004223CA" w:rsidRDefault="000D2DDE" w:rsidP="00A62A14">
      <w:pPr>
        <w:spacing w:before="120"/>
        <w:ind w:firstLine="709"/>
        <w:jc w:val="both"/>
        <w:rPr>
          <w:sz w:val="28"/>
          <w:szCs w:val="28"/>
          <w:lang w:val="uk-UA"/>
        </w:rPr>
      </w:pPr>
      <w:r w:rsidRPr="004223CA">
        <w:rPr>
          <w:sz w:val="28"/>
          <w:szCs w:val="28"/>
          <w:lang w:val="uk-UA"/>
        </w:rPr>
        <w:t>м</w:t>
      </w:r>
      <w:r w:rsidR="00A62A14" w:rsidRPr="004223CA">
        <w:rPr>
          <w:sz w:val="28"/>
          <w:szCs w:val="28"/>
          <w:lang w:val="uk-UA"/>
        </w:rPr>
        <w:t>ісцеві органи виконавчої влади (стаття 9 Проект</w:t>
      </w:r>
      <w:r w:rsidR="00BA2708">
        <w:rPr>
          <w:sz w:val="28"/>
          <w:szCs w:val="28"/>
          <w:lang w:val="uk-UA"/>
        </w:rPr>
        <w:t>у</w:t>
      </w:r>
      <w:r w:rsidR="00A62A14" w:rsidRPr="004223CA">
        <w:rPr>
          <w:sz w:val="28"/>
          <w:szCs w:val="28"/>
          <w:lang w:val="uk-UA"/>
        </w:rPr>
        <w:t xml:space="preserve"> Закону)</w:t>
      </w:r>
      <w:r w:rsidRPr="004223CA">
        <w:rPr>
          <w:sz w:val="28"/>
          <w:szCs w:val="28"/>
          <w:lang w:val="uk-UA"/>
        </w:rPr>
        <w:t xml:space="preserve"> </w:t>
      </w:r>
      <w:r w:rsidR="00A62A14" w:rsidRPr="004223CA">
        <w:rPr>
          <w:sz w:val="28"/>
          <w:szCs w:val="28"/>
          <w:lang w:val="uk-UA"/>
        </w:rPr>
        <w:t>здійснюють популяризацію переваг ефективного використання енергії та проводять інформаційні кампанії в засобах масової інформації стосовно залучення фінансових ресурсів для здійснення енергоефективних заходів;</w:t>
      </w:r>
    </w:p>
    <w:p w:rsidR="00A62A14" w:rsidRPr="004223CA" w:rsidRDefault="00A62A14" w:rsidP="00A62A14">
      <w:pPr>
        <w:spacing w:before="120"/>
        <w:ind w:firstLine="709"/>
        <w:jc w:val="both"/>
        <w:rPr>
          <w:sz w:val="28"/>
          <w:szCs w:val="28"/>
          <w:lang w:val="uk-UA"/>
        </w:rPr>
      </w:pPr>
      <w:r w:rsidRPr="004223CA">
        <w:rPr>
          <w:sz w:val="28"/>
          <w:szCs w:val="28"/>
          <w:lang w:val="uk-UA"/>
        </w:rPr>
        <w:t>Верховна Рада Автономної Республіки Крим, обласні і районні ради (стаття 6 Проект</w:t>
      </w:r>
      <w:r w:rsidR="00BA2708">
        <w:rPr>
          <w:sz w:val="28"/>
          <w:szCs w:val="28"/>
          <w:lang w:val="uk-UA"/>
        </w:rPr>
        <w:t>у</w:t>
      </w:r>
      <w:r w:rsidRPr="004223CA">
        <w:rPr>
          <w:sz w:val="28"/>
          <w:szCs w:val="28"/>
          <w:lang w:val="uk-UA"/>
        </w:rPr>
        <w:t xml:space="preserve"> Закону):</w:t>
      </w:r>
    </w:p>
    <w:p w:rsidR="00A62A14" w:rsidRPr="004223CA" w:rsidRDefault="002377E0" w:rsidP="00A62A14">
      <w:pPr>
        <w:spacing w:before="120"/>
        <w:ind w:firstLine="709"/>
        <w:jc w:val="both"/>
        <w:rPr>
          <w:sz w:val="28"/>
          <w:szCs w:val="28"/>
          <w:lang w:val="uk-UA"/>
        </w:rPr>
      </w:pPr>
      <w:r>
        <w:rPr>
          <w:sz w:val="28"/>
          <w:szCs w:val="28"/>
          <w:lang w:val="uk-UA"/>
        </w:rPr>
        <w:t xml:space="preserve">(a) </w:t>
      </w:r>
      <w:r w:rsidR="00A62A14" w:rsidRPr="004223CA">
        <w:rPr>
          <w:sz w:val="28"/>
          <w:szCs w:val="28"/>
          <w:lang w:val="uk-UA"/>
        </w:rPr>
        <w:t>контролюють фінансування регіональних програм енергоефективності за кошти бюджету Автономної Республіки Крим, обласних і районних бюджетів;</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D2DDE" w:rsidRPr="004223CA">
        <w:rPr>
          <w:sz w:val="28"/>
          <w:szCs w:val="28"/>
          <w:lang w:val="uk-UA"/>
        </w:rPr>
        <w:t>б</w:t>
      </w:r>
      <w:r w:rsidR="002377E0">
        <w:rPr>
          <w:sz w:val="28"/>
          <w:szCs w:val="28"/>
          <w:lang w:val="uk-UA"/>
        </w:rPr>
        <w:t xml:space="preserve">) </w:t>
      </w:r>
      <w:r w:rsidRPr="004223CA">
        <w:rPr>
          <w:sz w:val="28"/>
          <w:szCs w:val="28"/>
          <w:lang w:val="uk-UA"/>
        </w:rPr>
        <w:t>здійснюють контроль за реалізацією енергоефективних заходів в Автономній республіці Крим, областях, районах, які здійснюються за рахунок коштів місцевих бюджетів, а також моніторинг енергоефективних заходів, що реалізуються за рахунок коштів з інших джерел;</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D2DDE" w:rsidRPr="004223CA">
        <w:rPr>
          <w:sz w:val="28"/>
          <w:szCs w:val="28"/>
          <w:lang w:val="uk-UA"/>
        </w:rPr>
        <w:t>в</w:t>
      </w:r>
      <w:r w:rsidR="002377E0">
        <w:rPr>
          <w:sz w:val="28"/>
          <w:szCs w:val="28"/>
          <w:lang w:val="uk-UA"/>
        </w:rPr>
        <w:t xml:space="preserve">) </w:t>
      </w:r>
      <w:r w:rsidRPr="004223CA">
        <w:rPr>
          <w:sz w:val="28"/>
          <w:szCs w:val="28"/>
          <w:lang w:val="uk-UA"/>
        </w:rPr>
        <w:t>здійснюють популяризацію переваг ефективного використання енергії та проводять інформаційні кампанії в засобах масової інформації стосовно залучення фінансових ресурсів для здійснення енергоефективних заходів.</w:t>
      </w:r>
    </w:p>
    <w:p w:rsidR="00A62A14" w:rsidRPr="004223CA" w:rsidRDefault="000D2DDE" w:rsidP="00A62A14">
      <w:pPr>
        <w:spacing w:before="120"/>
        <w:ind w:firstLine="709"/>
        <w:jc w:val="both"/>
        <w:rPr>
          <w:sz w:val="28"/>
          <w:szCs w:val="28"/>
          <w:lang w:val="uk-UA"/>
        </w:rPr>
      </w:pPr>
      <w:r w:rsidRPr="004223CA">
        <w:rPr>
          <w:sz w:val="28"/>
          <w:szCs w:val="28"/>
          <w:lang w:val="uk-UA"/>
        </w:rPr>
        <w:t>о</w:t>
      </w:r>
      <w:r w:rsidR="00A62A14" w:rsidRPr="004223CA">
        <w:rPr>
          <w:sz w:val="28"/>
          <w:szCs w:val="28"/>
          <w:lang w:val="uk-UA"/>
        </w:rPr>
        <w:t>ргани місцевого самоврядування - сільські, селищні, міські, районні у містах (у разі їх створення) ради (стаття 6 Проект</w:t>
      </w:r>
      <w:r w:rsidR="00BA2708">
        <w:rPr>
          <w:sz w:val="28"/>
          <w:szCs w:val="28"/>
          <w:lang w:val="uk-UA"/>
        </w:rPr>
        <w:t>у</w:t>
      </w:r>
      <w:r w:rsidR="00A62A14" w:rsidRPr="004223CA">
        <w:rPr>
          <w:sz w:val="28"/>
          <w:szCs w:val="28"/>
          <w:lang w:val="uk-UA"/>
        </w:rPr>
        <w:t xml:space="preserve"> Закону):</w:t>
      </w:r>
    </w:p>
    <w:p w:rsidR="00A62A14" w:rsidRPr="004223CA" w:rsidRDefault="002377E0" w:rsidP="00A62A14">
      <w:pPr>
        <w:spacing w:before="120"/>
        <w:ind w:firstLine="709"/>
        <w:jc w:val="both"/>
        <w:rPr>
          <w:sz w:val="28"/>
          <w:szCs w:val="28"/>
          <w:lang w:val="uk-UA"/>
        </w:rPr>
      </w:pPr>
      <w:r>
        <w:rPr>
          <w:sz w:val="28"/>
          <w:szCs w:val="28"/>
          <w:lang w:val="uk-UA"/>
        </w:rPr>
        <w:t xml:space="preserve">(a) </w:t>
      </w:r>
      <w:r w:rsidR="00A62A14" w:rsidRPr="004223CA">
        <w:rPr>
          <w:sz w:val="28"/>
          <w:szCs w:val="28"/>
          <w:lang w:val="uk-UA"/>
        </w:rPr>
        <w:t>контролюють фінансування місцевих програм з енергоефективності за кошти місцевого бюджету;</w:t>
      </w:r>
    </w:p>
    <w:p w:rsidR="00A62A14" w:rsidRPr="004223CA" w:rsidRDefault="00A62A14" w:rsidP="00A62A14">
      <w:pPr>
        <w:spacing w:before="120"/>
        <w:ind w:firstLine="709"/>
        <w:jc w:val="both"/>
        <w:rPr>
          <w:sz w:val="28"/>
          <w:szCs w:val="28"/>
          <w:lang w:val="uk-UA"/>
        </w:rPr>
      </w:pPr>
      <w:r w:rsidRPr="004223CA">
        <w:rPr>
          <w:sz w:val="28"/>
          <w:szCs w:val="28"/>
          <w:lang w:val="uk-UA"/>
        </w:rPr>
        <w:lastRenderedPageBreak/>
        <w:t>(</w:t>
      </w:r>
      <w:r w:rsidR="000D2DDE" w:rsidRPr="004223CA">
        <w:rPr>
          <w:sz w:val="28"/>
          <w:szCs w:val="28"/>
          <w:lang w:val="uk-UA"/>
        </w:rPr>
        <w:t>б</w:t>
      </w:r>
      <w:r w:rsidR="002377E0">
        <w:rPr>
          <w:sz w:val="28"/>
          <w:szCs w:val="28"/>
          <w:lang w:val="uk-UA"/>
        </w:rPr>
        <w:t xml:space="preserve">) </w:t>
      </w:r>
      <w:r w:rsidRPr="004223CA">
        <w:rPr>
          <w:sz w:val="28"/>
          <w:szCs w:val="28"/>
          <w:lang w:val="uk-UA"/>
        </w:rPr>
        <w:t>реалізують заходи з підвищення енергоефективності у відповідних населених пунктах, здійснюють контроль за виконанням таких заходів;</w:t>
      </w:r>
    </w:p>
    <w:p w:rsidR="00A62A14" w:rsidRPr="004223CA" w:rsidRDefault="00A62A14" w:rsidP="00A62A14">
      <w:pPr>
        <w:spacing w:before="120"/>
        <w:ind w:firstLine="709"/>
        <w:jc w:val="both"/>
        <w:rPr>
          <w:sz w:val="28"/>
          <w:szCs w:val="28"/>
          <w:lang w:val="uk-UA"/>
        </w:rPr>
      </w:pPr>
      <w:r w:rsidRPr="004223CA">
        <w:rPr>
          <w:sz w:val="28"/>
          <w:szCs w:val="28"/>
          <w:lang w:val="uk-UA"/>
        </w:rPr>
        <w:t>(</w:t>
      </w:r>
      <w:r w:rsidR="000D2DDE" w:rsidRPr="004223CA">
        <w:rPr>
          <w:sz w:val="28"/>
          <w:szCs w:val="28"/>
          <w:lang w:val="uk-UA"/>
        </w:rPr>
        <w:t>в</w:t>
      </w:r>
      <w:r w:rsidR="002377E0">
        <w:rPr>
          <w:sz w:val="28"/>
          <w:szCs w:val="28"/>
          <w:lang w:val="uk-UA"/>
        </w:rPr>
        <w:t xml:space="preserve">) </w:t>
      </w:r>
      <w:r w:rsidRPr="004223CA">
        <w:rPr>
          <w:sz w:val="28"/>
          <w:szCs w:val="28"/>
          <w:lang w:val="uk-UA"/>
        </w:rPr>
        <w:t>здійснюють популяризацію переваг ефективного використання енергії та проводять інформаційні кампанії в засобах масової інформації стосовно залучення фінансових ресурсів для здійснення енергоефективних заходів.</w:t>
      </w:r>
    </w:p>
    <w:p w:rsidR="007621E0" w:rsidRPr="004223CA" w:rsidRDefault="007621E0" w:rsidP="008C3D03">
      <w:pPr>
        <w:pStyle w:val="Heading11"/>
        <w:tabs>
          <w:tab w:val="left" w:pos="1439"/>
        </w:tabs>
        <w:spacing w:before="65"/>
        <w:ind w:left="826" w:right="108"/>
        <w:jc w:val="right"/>
        <w:rPr>
          <w:lang w:val="uk-UA"/>
        </w:rPr>
      </w:pPr>
    </w:p>
    <w:p w:rsidR="00B86B5E" w:rsidRPr="004223CA" w:rsidRDefault="003855F3">
      <w:pPr>
        <w:pStyle w:val="Heading11"/>
        <w:numPr>
          <w:ilvl w:val="1"/>
          <w:numId w:val="1"/>
        </w:numPr>
        <w:tabs>
          <w:tab w:val="left" w:pos="1439"/>
        </w:tabs>
        <w:spacing w:before="65"/>
        <w:ind w:left="118" w:right="108" w:firstLine="708"/>
        <w:jc w:val="both"/>
        <w:rPr>
          <w:lang w:val="uk-UA"/>
        </w:rPr>
      </w:pPr>
      <w:r w:rsidRPr="004223CA">
        <w:rPr>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w:t>
      </w:r>
      <w:r w:rsidRPr="004223CA">
        <w:rPr>
          <w:spacing w:val="-12"/>
          <w:lang w:val="uk-UA"/>
        </w:rPr>
        <w:t xml:space="preserve"> </w:t>
      </w:r>
      <w:r w:rsidRPr="004223CA">
        <w:rPr>
          <w:lang w:val="uk-UA"/>
        </w:rPr>
        <w:t>вимоги</w:t>
      </w:r>
    </w:p>
    <w:p w:rsidR="00B86B5E" w:rsidRPr="004223CA" w:rsidRDefault="00B86B5E">
      <w:pPr>
        <w:pStyle w:val="a3"/>
        <w:spacing w:before="5"/>
        <w:rPr>
          <w:b/>
          <w:lang w:val="uk-UA"/>
        </w:rPr>
      </w:pPr>
    </w:p>
    <w:p w:rsidR="000D2DDE" w:rsidRPr="004223CA" w:rsidRDefault="000D2DDE" w:rsidP="000D2DDE">
      <w:pPr>
        <w:spacing w:before="120"/>
        <w:ind w:firstLine="709"/>
        <w:jc w:val="both"/>
        <w:rPr>
          <w:sz w:val="28"/>
          <w:szCs w:val="28"/>
          <w:lang w:val="uk-UA"/>
        </w:rPr>
      </w:pPr>
      <w:bookmarkStart w:id="0" w:name="_Hlk490556535"/>
      <w:r w:rsidRPr="004223CA">
        <w:rPr>
          <w:sz w:val="28"/>
          <w:szCs w:val="28"/>
          <w:lang w:val="uk-UA"/>
        </w:rPr>
        <w:t>Виконання вимог регуляторного акта залежно від ресурсів, якими розпоряджаються фізичні та юридичні особи, які повинні впроваджувати або виконувати ці вимоги, оцінюється вище середнього.</w:t>
      </w:r>
    </w:p>
    <w:p w:rsidR="000D2DDE" w:rsidRPr="004223CA" w:rsidRDefault="000D2DDE" w:rsidP="000D2DDE">
      <w:pPr>
        <w:spacing w:before="120"/>
        <w:ind w:firstLine="709"/>
        <w:jc w:val="both"/>
        <w:rPr>
          <w:sz w:val="28"/>
          <w:szCs w:val="28"/>
          <w:lang w:val="uk-UA"/>
        </w:rPr>
      </w:pPr>
      <w:r w:rsidRPr="004223CA">
        <w:rPr>
          <w:sz w:val="28"/>
          <w:szCs w:val="28"/>
          <w:lang w:val="uk-UA"/>
        </w:rPr>
        <w:t>Після проведеного аналізу регуляторного впливу було розраховано наступні результати за ключовими показниками (дані за перший рік):</w:t>
      </w:r>
    </w:p>
    <w:p w:rsidR="000D2DDE" w:rsidRPr="004223CA" w:rsidRDefault="000D2DDE" w:rsidP="00BB6455">
      <w:pPr>
        <w:pStyle w:val="ab"/>
        <w:numPr>
          <w:ilvl w:val="0"/>
          <w:numId w:val="3"/>
        </w:numPr>
        <w:jc w:val="both"/>
        <w:rPr>
          <w:sz w:val="28"/>
          <w:szCs w:val="28"/>
          <w:lang w:val="uk-UA"/>
        </w:rPr>
      </w:pPr>
      <w:r w:rsidRPr="004223CA">
        <w:rPr>
          <w:sz w:val="28"/>
          <w:szCs w:val="28"/>
          <w:lang w:val="uk-UA"/>
        </w:rPr>
        <w:t xml:space="preserve">прогнозовані вигоди від впровадження регуляторного акта становлять </w:t>
      </w:r>
      <w:r w:rsidR="00BB6455" w:rsidRPr="00BB6455">
        <w:rPr>
          <w:sz w:val="28"/>
          <w:szCs w:val="28"/>
          <w:lang w:val="uk-UA"/>
        </w:rPr>
        <w:t>1 757 970 690,00</w:t>
      </w:r>
      <w:r w:rsidRPr="004223CA">
        <w:rPr>
          <w:sz w:val="28"/>
          <w:szCs w:val="28"/>
          <w:lang w:val="uk-UA"/>
        </w:rPr>
        <w:t>грн.;</w:t>
      </w:r>
    </w:p>
    <w:p w:rsidR="000D2DDE" w:rsidRPr="004223CA" w:rsidRDefault="000D2DDE" w:rsidP="00BB6455">
      <w:pPr>
        <w:pStyle w:val="ab"/>
        <w:numPr>
          <w:ilvl w:val="0"/>
          <w:numId w:val="3"/>
        </w:numPr>
        <w:jc w:val="both"/>
        <w:rPr>
          <w:sz w:val="28"/>
          <w:szCs w:val="28"/>
          <w:lang w:val="uk-UA"/>
        </w:rPr>
      </w:pPr>
      <w:r w:rsidRPr="004223CA">
        <w:rPr>
          <w:sz w:val="28"/>
          <w:szCs w:val="28"/>
          <w:lang w:val="uk-UA"/>
        </w:rPr>
        <w:t>прогнозовані витрати суб'єктів господарювання</w:t>
      </w:r>
      <w:r w:rsidRPr="004223CA">
        <w:rPr>
          <w:rStyle w:val="ae"/>
          <w:sz w:val="28"/>
          <w:szCs w:val="28"/>
          <w:lang w:val="uk-UA"/>
        </w:rPr>
        <w:footnoteReference w:id="4"/>
      </w:r>
      <w:r w:rsidRPr="004223CA">
        <w:rPr>
          <w:sz w:val="28"/>
          <w:szCs w:val="28"/>
          <w:lang w:val="uk-UA"/>
        </w:rPr>
        <w:t xml:space="preserve"> становлять </w:t>
      </w:r>
      <w:r w:rsidR="00BB6455" w:rsidRPr="00BB6455">
        <w:rPr>
          <w:sz w:val="28"/>
          <w:szCs w:val="28"/>
          <w:lang w:val="uk-UA"/>
        </w:rPr>
        <w:t>1 787 347 641,80</w:t>
      </w:r>
      <w:r w:rsidRPr="004223CA">
        <w:rPr>
          <w:sz w:val="28"/>
          <w:szCs w:val="28"/>
          <w:lang w:val="uk-UA"/>
        </w:rPr>
        <w:t>грн.;</w:t>
      </w:r>
    </w:p>
    <w:p w:rsidR="000D2DDE" w:rsidRPr="004223CA" w:rsidRDefault="000D2DDE" w:rsidP="00BB6455">
      <w:pPr>
        <w:pStyle w:val="ab"/>
        <w:numPr>
          <w:ilvl w:val="0"/>
          <w:numId w:val="3"/>
        </w:numPr>
        <w:jc w:val="both"/>
        <w:rPr>
          <w:sz w:val="28"/>
          <w:szCs w:val="28"/>
          <w:lang w:val="uk-UA"/>
        </w:rPr>
      </w:pPr>
      <w:r w:rsidRPr="004223CA">
        <w:rPr>
          <w:sz w:val="28"/>
          <w:szCs w:val="28"/>
          <w:lang w:val="uk-UA"/>
        </w:rPr>
        <w:t xml:space="preserve">прогнозовані витрати держави становлять </w:t>
      </w:r>
      <w:r w:rsidR="00BB6455" w:rsidRPr="00BB6455">
        <w:rPr>
          <w:sz w:val="28"/>
          <w:szCs w:val="28"/>
          <w:lang w:val="uk-UA"/>
        </w:rPr>
        <w:t>38 817 589,82</w:t>
      </w:r>
      <w:r w:rsidRPr="004223CA">
        <w:rPr>
          <w:sz w:val="28"/>
          <w:szCs w:val="28"/>
          <w:lang w:val="uk-UA"/>
        </w:rPr>
        <w:t>грн.</w:t>
      </w:r>
    </w:p>
    <w:p w:rsidR="000D2DDE" w:rsidRPr="004223CA" w:rsidRDefault="000D2DDE" w:rsidP="000D2DDE">
      <w:pPr>
        <w:spacing w:before="120"/>
        <w:ind w:firstLine="709"/>
        <w:jc w:val="both"/>
        <w:rPr>
          <w:sz w:val="28"/>
          <w:szCs w:val="28"/>
          <w:lang w:val="uk-UA"/>
        </w:rPr>
      </w:pPr>
      <w:r w:rsidRPr="00CA5259">
        <w:rPr>
          <w:sz w:val="28"/>
          <w:szCs w:val="28"/>
          <w:lang w:val="uk-UA"/>
        </w:rPr>
        <w:t>У зв'язку із тим, що питома вага суб</w:t>
      </w:r>
      <w:r w:rsidR="004223CA" w:rsidRPr="00CA5259">
        <w:rPr>
          <w:sz w:val="28"/>
          <w:szCs w:val="28"/>
          <w:lang w:val="uk-UA"/>
        </w:rPr>
        <w:t>'</w:t>
      </w:r>
      <w:r w:rsidRPr="00CA5259">
        <w:rPr>
          <w:sz w:val="28"/>
          <w:szCs w:val="28"/>
          <w:lang w:val="uk-UA"/>
        </w:rPr>
        <w:t>єктів малого підприємництва (малих та мікропідприємств разом) у загальній кількості суб</w:t>
      </w:r>
      <w:r w:rsidR="004223CA" w:rsidRPr="00CA5259">
        <w:rPr>
          <w:sz w:val="28"/>
          <w:szCs w:val="28"/>
          <w:lang w:val="uk-UA"/>
        </w:rPr>
        <w:t>'</w:t>
      </w:r>
      <w:r w:rsidRPr="00CA5259">
        <w:rPr>
          <w:sz w:val="28"/>
          <w:szCs w:val="28"/>
          <w:lang w:val="uk-UA"/>
        </w:rPr>
        <w:t>єктів господарювання, на яких поширюється регулювання регуляторного акта, перевищує 10 відсотків, здійснено розрахунок витрат на запровадження державного регулювання для суб</w:t>
      </w:r>
      <w:r w:rsidR="004223CA" w:rsidRPr="00CA5259">
        <w:rPr>
          <w:sz w:val="28"/>
          <w:szCs w:val="28"/>
          <w:lang w:val="uk-UA"/>
        </w:rPr>
        <w:t>'</w:t>
      </w:r>
      <w:r w:rsidRPr="00CA5259">
        <w:rPr>
          <w:sz w:val="28"/>
          <w:szCs w:val="28"/>
          <w:lang w:val="uk-UA"/>
        </w:rPr>
        <w:t xml:space="preserve">єктів малого підприємництва згідно з додатком 4 до Методики проведення аналізу впливу регуляторного акта (Тест малого підприємництва). Відповідно до проведеного розрахунку, витрати </w:t>
      </w:r>
      <w:r w:rsidR="007D5A11" w:rsidRPr="00CA5259">
        <w:rPr>
          <w:sz w:val="28"/>
          <w:szCs w:val="28"/>
          <w:lang w:val="uk-UA"/>
        </w:rPr>
        <w:t xml:space="preserve">малого підприємництва </w:t>
      </w:r>
      <w:r w:rsidR="0001604E" w:rsidRPr="00CA5259">
        <w:rPr>
          <w:sz w:val="28"/>
          <w:szCs w:val="28"/>
          <w:lang w:val="uk-UA"/>
        </w:rPr>
        <w:t>на виконання запланованого регулювання по енергосервісу (проведення процедури оцінки можливості укладення енергосервісного договору)</w:t>
      </w:r>
      <w:r w:rsidRPr="00CA5259">
        <w:rPr>
          <w:sz w:val="28"/>
          <w:szCs w:val="28"/>
          <w:lang w:val="uk-UA"/>
        </w:rPr>
        <w:t xml:space="preserve"> становитимуть 217 075 320 грн., а витрати по обов'язку надання інформації до систем моніторингу становитимуть 37 195 грн.</w:t>
      </w:r>
      <w:bookmarkStart w:id="1" w:name="_GoBack"/>
      <w:bookmarkEnd w:id="1"/>
    </w:p>
    <w:p w:rsidR="000D2DDE" w:rsidRPr="004223CA" w:rsidRDefault="000D2DDE" w:rsidP="000D2DDE">
      <w:pPr>
        <w:spacing w:before="120"/>
        <w:ind w:firstLine="709"/>
        <w:jc w:val="both"/>
        <w:rPr>
          <w:sz w:val="28"/>
          <w:szCs w:val="28"/>
          <w:lang w:val="uk-UA"/>
        </w:rPr>
      </w:pPr>
      <w:r w:rsidRPr="004223CA">
        <w:rPr>
          <w:sz w:val="28"/>
          <w:szCs w:val="28"/>
          <w:lang w:val="uk-UA"/>
        </w:rPr>
        <w:t>Розрахунок витрат, які будуть понесені суб</w:t>
      </w:r>
      <w:r w:rsidR="004223CA">
        <w:rPr>
          <w:sz w:val="28"/>
          <w:szCs w:val="28"/>
          <w:lang w:val="uk-UA"/>
        </w:rPr>
        <w:t>'</w:t>
      </w:r>
      <w:r w:rsidRPr="004223CA">
        <w:rPr>
          <w:sz w:val="28"/>
          <w:szCs w:val="28"/>
          <w:lang w:val="uk-UA"/>
        </w:rPr>
        <w:t>єктами господарювання у разі прийняття Проекту Закону, наведено у додатку 1.</w:t>
      </w:r>
    </w:p>
    <w:p w:rsidR="000D2DDE" w:rsidRPr="004223CA" w:rsidRDefault="000D2DDE" w:rsidP="000D2DDE">
      <w:pPr>
        <w:spacing w:before="120"/>
        <w:ind w:firstLine="709"/>
        <w:jc w:val="both"/>
        <w:rPr>
          <w:sz w:val="28"/>
          <w:szCs w:val="28"/>
          <w:lang w:val="uk-UA"/>
        </w:rPr>
      </w:pPr>
      <w:r w:rsidRPr="004223CA">
        <w:rPr>
          <w:sz w:val="28"/>
          <w:szCs w:val="28"/>
          <w:lang w:val="uk-UA"/>
        </w:rPr>
        <w:t>Розрахунок витрат на запровадження державного регулювання для суб'єктів малого підприємництва (Тест малого підприємництва) наведено в додатку 2.</w:t>
      </w:r>
    </w:p>
    <w:p w:rsidR="000D2DDE" w:rsidRPr="004223CA" w:rsidRDefault="000D2DDE" w:rsidP="000D2DDE">
      <w:pPr>
        <w:spacing w:before="120"/>
        <w:ind w:firstLine="709"/>
        <w:jc w:val="both"/>
        <w:rPr>
          <w:sz w:val="28"/>
          <w:szCs w:val="28"/>
          <w:lang w:val="uk-UA"/>
        </w:rPr>
      </w:pPr>
      <w:r w:rsidRPr="004223CA">
        <w:rPr>
          <w:sz w:val="28"/>
          <w:szCs w:val="28"/>
          <w:lang w:val="uk-UA"/>
        </w:rPr>
        <w:t>Розрахунок витрат, які будуть понесені суб</w:t>
      </w:r>
      <w:r w:rsidR="004223CA">
        <w:rPr>
          <w:sz w:val="28"/>
          <w:szCs w:val="28"/>
          <w:lang w:val="uk-UA"/>
        </w:rPr>
        <w:t>'</w:t>
      </w:r>
      <w:r w:rsidRPr="004223CA">
        <w:rPr>
          <w:sz w:val="28"/>
          <w:szCs w:val="28"/>
          <w:lang w:val="uk-UA"/>
        </w:rPr>
        <w:t>єктами владних повноважень у разі прийняття Проекту Закону, наведено в додатку 3.</w:t>
      </w:r>
    </w:p>
    <w:p w:rsidR="000D2DDE" w:rsidRPr="004223CA" w:rsidRDefault="000D2DDE" w:rsidP="000D2DDE">
      <w:pPr>
        <w:spacing w:before="120"/>
        <w:ind w:firstLine="709"/>
        <w:jc w:val="both"/>
        <w:rPr>
          <w:sz w:val="28"/>
          <w:szCs w:val="28"/>
          <w:lang w:val="uk-UA"/>
        </w:rPr>
      </w:pPr>
      <w:bookmarkStart w:id="2" w:name="_Hlk490600572"/>
      <w:r w:rsidRPr="004223CA">
        <w:rPr>
          <w:sz w:val="28"/>
          <w:szCs w:val="28"/>
          <w:lang w:val="uk-UA"/>
        </w:rPr>
        <w:t xml:space="preserve">Розрахунок вигод, які отримає держава від впровадження заходів, </w:t>
      </w:r>
      <w:r w:rsidRPr="004223CA">
        <w:rPr>
          <w:sz w:val="28"/>
          <w:szCs w:val="28"/>
          <w:lang w:val="uk-UA"/>
        </w:rPr>
        <w:lastRenderedPageBreak/>
        <w:t>передбачених Проектом Закону</w:t>
      </w:r>
      <w:bookmarkEnd w:id="2"/>
      <w:r w:rsidRPr="004223CA">
        <w:rPr>
          <w:sz w:val="28"/>
          <w:szCs w:val="28"/>
          <w:lang w:val="uk-UA"/>
        </w:rPr>
        <w:t>, наведено в додатку 4.</w:t>
      </w:r>
      <w:bookmarkEnd w:id="0"/>
    </w:p>
    <w:p w:rsidR="000D2DDE" w:rsidRPr="004223CA" w:rsidRDefault="000D2DDE" w:rsidP="000D2DDE">
      <w:pPr>
        <w:spacing w:before="120"/>
        <w:ind w:firstLine="709"/>
        <w:jc w:val="both"/>
        <w:rPr>
          <w:sz w:val="28"/>
          <w:szCs w:val="28"/>
          <w:lang w:val="uk-UA"/>
        </w:rPr>
      </w:pPr>
      <w:r w:rsidRPr="004223CA">
        <w:rPr>
          <w:sz w:val="28"/>
          <w:szCs w:val="28"/>
          <w:lang w:val="uk-UA"/>
        </w:rPr>
        <w:t xml:space="preserve">З метою досягнення максимальних вигод від запровадження передбачених Проектом Закону механізмів та заходів, в Проект Закону </w:t>
      </w:r>
      <w:r w:rsidR="0001013F">
        <w:rPr>
          <w:sz w:val="28"/>
          <w:szCs w:val="28"/>
          <w:lang w:val="uk-UA"/>
        </w:rPr>
        <w:t>доцільно</w:t>
      </w:r>
      <w:r w:rsidR="0001013F" w:rsidRPr="004223CA">
        <w:rPr>
          <w:sz w:val="28"/>
          <w:szCs w:val="28"/>
          <w:lang w:val="uk-UA"/>
        </w:rPr>
        <w:t xml:space="preserve"> </w:t>
      </w:r>
      <w:r w:rsidRPr="004223CA">
        <w:rPr>
          <w:sz w:val="28"/>
          <w:szCs w:val="28"/>
          <w:lang w:val="uk-UA"/>
        </w:rPr>
        <w:t xml:space="preserve">внести зміни та прописати ефективний механізм забезпечення виконання регуляторних норм, які дозволять досягнути наступного </w:t>
      </w:r>
      <w:r w:rsidR="0050427F">
        <w:rPr>
          <w:sz w:val="28"/>
          <w:szCs w:val="28"/>
          <w:lang w:val="uk-UA"/>
        </w:rPr>
        <w:t xml:space="preserve">додаткового </w:t>
      </w:r>
      <w:r w:rsidRPr="004223CA">
        <w:rPr>
          <w:sz w:val="28"/>
          <w:szCs w:val="28"/>
          <w:lang w:val="uk-UA"/>
        </w:rPr>
        <w:t>економічного ефекту:</w:t>
      </w:r>
    </w:p>
    <w:p w:rsidR="000D2DDE" w:rsidRPr="004223CA" w:rsidRDefault="000D2DDE" w:rsidP="000D2DDE">
      <w:pPr>
        <w:pStyle w:val="ab"/>
        <w:spacing w:before="0" w:beforeAutospacing="0" w:after="0" w:afterAutospacing="0"/>
        <w:ind w:firstLine="567"/>
        <w:jc w:val="both"/>
        <w:rPr>
          <w:sz w:val="28"/>
          <w:szCs w:val="28"/>
          <w:lang w:val="uk-UA" w:bidi="ar-AE"/>
        </w:rPr>
      </w:pPr>
    </w:p>
    <w:tbl>
      <w:tblPr>
        <w:tblW w:w="9259" w:type="dxa"/>
        <w:tblCellSpacing w:w="0" w:type="dxa"/>
        <w:tblCellMar>
          <w:left w:w="0" w:type="dxa"/>
          <w:right w:w="0" w:type="dxa"/>
        </w:tblCellMar>
        <w:tblLook w:val="04A0" w:firstRow="1" w:lastRow="0" w:firstColumn="1" w:lastColumn="0" w:noHBand="0" w:noVBand="1"/>
      </w:tblPr>
      <w:tblGrid>
        <w:gridCol w:w="3993"/>
        <w:gridCol w:w="2643"/>
        <w:gridCol w:w="2623"/>
      </w:tblGrid>
      <w:tr w:rsidR="000D2DDE" w:rsidRPr="004223CA" w:rsidTr="004223CA">
        <w:trPr>
          <w:trHeight w:val="300"/>
          <w:tblCellSpacing w:w="0" w:type="dxa"/>
        </w:trPr>
        <w:tc>
          <w:tcPr>
            <w:tcW w:w="0" w:type="auto"/>
            <w:tcBorders>
              <w:top w:val="single" w:sz="6" w:space="0" w:color="000000"/>
              <w:left w:val="nil"/>
              <w:bottom w:val="nil"/>
              <w:right w:val="nil"/>
            </w:tcBorders>
            <w:tcMar>
              <w:top w:w="0" w:type="dxa"/>
              <w:left w:w="45" w:type="dxa"/>
              <w:bottom w:w="0" w:type="dxa"/>
              <w:right w:w="45" w:type="dxa"/>
            </w:tcMar>
            <w:vAlign w:val="bottom"/>
          </w:tcPr>
          <w:p w:rsidR="000D2DDE" w:rsidRPr="004223CA" w:rsidRDefault="000D2DDE" w:rsidP="004223CA">
            <w:pPr>
              <w:rPr>
                <w:color w:val="000000"/>
                <w:sz w:val="28"/>
                <w:szCs w:val="28"/>
                <w:lang w:val="uk-UA"/>
              </w:rPr>
            </w:pPr>
            <w:r w:rsidRPr="004223CA">
              <w:rPr>
                <w:color w:val="000000"/>
                <w:sz w:val="28"/>
                <w:szCs w:val="28"/>
                <w:lang w:val="uk-UA"/>
              </w:rPr>
              <w:t>Прогнозовані вигоди</w:t>
            </w:r>
          </w:p>
        </w:tc>
        <w:tc>
          <w:tcPr>
            <w:tcW w:w="0" w:type="auto"/>
            <w:tcBorders>
              <w:top w:val="single" w:sz="6" w:space="0" w:color="000000"/>
              <w:left w:val="nil"/>
              <w:bottom w:val="nil"/>
              <w:right w:val="nil"/>
            </w:tcBorders>
            <w:tcMar>
              <w:top w:w="0" w:type="dxa"/>
              <w:left w:w="45" w:type="dxa"/>
              <w:bottom w:w="0" w:type="dxa"/>
              <w:right w:w="45" w:type="dxa"/>
            </w:tcMar>
            <w:vAlign w:val="bottom"/>
          </w:tcPr>
          <w:p w:rsidR="000D2DDE" w:rsidRPr="004223CA" w:rsidRDefault="000D2DDE" w:rsidP="004223CA">
            <w:pPr>
              <w:jc w:val="right"/>
              <w:rPr>
                <w:color w:val="000000"/>
                <w:sz w:val="28"/>
                <w:szCs w:val="28"/>
                <w:lang w:val="uk-UA"/>
              </w:rPr>
            </w:pPr>
            <w:r w:rsidRPr="004223CA">
              <w:rPr>
                <w:color w:val="000000"/>
                <w:sz w:val="28"/>
                <w:szCs w:val="28"/>
                <w:lang w:val="uk-UA"/>
              </w:rPr>
              <w:t>За перший рік, гривень</w:t>
            </w:r>
          </w:p>
        </w:tc>
        <w:tc>
          <w:tcPr>
            <w:tcW w:w="0" w:type="auto"/>
            <w:tcBorders>
              <w:top w:val="single" w:sz="6" w:space="0" w:color="000000"/>
              <w:left w:val="nil"/>
              <w:bottom w:val="nil"/>
              <w:right w:val="nil"/>
            </w:tcBorders>
            <w:tcMar>
              <w:top w:w="0" w:type="dxa"/>
              <w:left w:w="45" w:type="dxa"/>
              <w:bottom w:w="0" w:type="dxa"/>
              <w:right w:w="45" w:type="dxa"/>
            </w:tcMar>
            <w:vAlign w:val="bottom"/>
          </w:tcPr>
          <w:p w:rsidR="000D2DDE" w:rsidRPr="004223CA" w:rsidRDefault="000D2DDE" w:rsidP="004223CA">
            <w:pPr>
              <w:jc w:val="right"/>
              <w:rPr>
                <w:color w:val="000000"/>
                <w:sz w:val="28"/>
                <w:szCs w:val="28"/>
                <w:lang w:val="uk-UA"/>
              </w:rPr>
            </w:pPr>
            <w:r w:rsidRPr="004223CA">
              <w:rPr>
                <w:color w:val="000000"/>
                <w:sz w:val="28"/>
                <w:szCs w:val="28"/>
                <w:lang w:val="uk-UA"/>
              </w:rPr>
              <w:t>За п'ять років, гривень</w:t>
            </w:r>
          </w:p>
        </w:tc>
      </w:tr>
      <w:tr w:rsidR="000D2DDE" w:rsidRPr="004223CA" w:rsidTr="004223CA">
        <w:trPr>
          <w:trHeight w:val="300"/>
          <w:tblCellSpacing w:w="0" w:type="dxa"/>
        </w:trPr>
        <w:tc>
          <w:tcPr>
            <w:tcW w:w="0" w:type="auto"/>
            <w:tcBorders>
              <w:top w:val="single" w:sz="6" w:space="0" w:color="000000"/>
              <w:left w:val="nil"/>
              <w:bottom w:val="nil"/>
              <w:right w:val="nil"/>
            </w:tcBorders>
            <w:tcMar>
              <w:top w:w="0" w:type="dxa"/>
              <w:left w:w="45" w:type="dxa"/>
              <w:bottom w:w="0" w:type="dxa"/>
              <w:right w:w="45" w:type="dxa"/>
            </w:tcMar>
            <w:vAlign w:val="bottom"/>
            <w:hideMark/>
          </w:tcPr>
          <w:p w:rsidR="000D2DDE" w:rsidRPr="004223CA" w:rsidRDefault="000D2DDE" w:rsidP="004223CA">
            <w:pPr>
              <w:rPr>
                <w:color w:val="000000"/>
                <w:sz w:val="28"/>
                <w:szCs w:val="28"/>
                <w:lang w:val="uk-UA"/>
              </w:rPr>
            </w:pPr>
            <w:r w:rsidRPr="004223CA">
              <w:rPr>
                <w:color w:val="000000"/>
                <w:sz w:val="28"/>
                <w:szCs w:val="28"/>
                <w:lang w:val="uk-UA"/>
              </w:rPr>
              <w:t>Скорочення використання енергоносіїв</w:t>
            </w:r>
          </w:p>
        </w:tc>
        <w:tc>
          <w:tcPr>
            <w:tcW w:w="0" w:type="auto"/>
            <w:tcBorders>
              <w:top w:val="single" w:sz="6" w:space="0" w:color="000000"/>
              <w:left w:val="nil"/>
              <w:bottom w:val="nil"/>
              <w:right w:val="nil"/>
            </w:tcBorders>
            <w:tcMar>
              <w:top w:w="0" w:type="dxa"/>
              <w:left w:w="45" w:type="dxa"/>
              <w:bottom w:w="0" w:type="dxa"/>
              <w:right w:w="45" w:type="dxa"/>
            </w:tcMar>
            <w:vAlign w:val="bottom"/>
            <w:hideMark/>
          </w:tcPr>
          <w:p w:rsidR="000D2DDE" w:rsidRPr="004223CA" w:rsidRDefault="000D2DDE" w:rsidP="004223CA">
            <w:pPr>
              <w:jc w:val="right"/>
              <w:rPr>
                <w:color w:val="000000"/>
                <w:sz w:val="28"/>
                <w:szCs w:val="28"/>
                <w:lang w:val="uk-UA"/>
              </w:rPr>
            </w:pPr>
            <w:r w:rsidRPr="004223CA">
              <w:rPr>
                <w:color w:val="000000"/>
                <w:sz w:val="28"/>
                <w:szCs w:val="28"/>
                <w:lang w:val="uk-UA"/>
              </w:rPr>
              <w:t>3 282 891 360,00</w:t>
            </w:r>
          </w:p>
        </w:tc>
        <w:tc>
          <w:tcPr>
            <w:tcW w:w="0" w:type="auto"/>
            <w:tcBorders>
              <w:top w:val="single" w:sz="6" w:space="0" w:color="000000"/>
              <w:left w:val="nil"/>
              <w:bottom w:val="nil"/>
              <w:right w:val="nil"/>
            </w:tcBorders>
            <w:tcMar>
              <w:top w:w="0" w:type="dxa"/>
              <w:left w:w="45" w:type="dxa"/>
              <w:bottom w:w="0" w:type="dxa"/>
              <w:right w:w="45" w:type="dxa"/>
            </w:tcMar>
            <w:vAlign w:val="bottom"/>
            <w:hideMark/>
          </w:tcPr>
          <w:p w:rsidR="000D2DDE" w:rsidRPr="004223CA" w:rsidRDefault="000D2DDE" w:rsidP="004223CA">
            <w:pPr>
              <w:jc w:val="right"/>
              <w:rPr>
                <w:color w:val="000000"/>
                <w:sz w:val="28"/>
                <w:szCs w:val="28"/>
                <w:lang w:val="uk-UA"/>
              </w:rPr>
            </w:pPr>
            <w:r w:rsidRPr="004223CA">
              <w:rPr>
                <w:color w:val="000000"/>
                <w:sz w:val="28"/>
                <w:szCs w:val="28"/>
                <w:lang w:val="uk-UA"/>
              </w:rPr>
              <w:t>16 414 456 800,00</w:t>
            </w:r>
          </w:p>
        </w:tc>
      </w:tr>
      <w:tr w:rsidR="000D2DDE" w:rsidRPr="004223CA" w:rsidTr="004223CA">
        <w:trPr>
          <w:trHeight w:val="300"/>
          <w:tblCellSpacing w:w="0" w:type="dxa"/>
        </w:trPr>
        <w:tc>
          <w:tcPr>
            <w:tcW w:w="0" w:type="auto"/>
            <w:tcMar>
              <w:top w:w="0" w:type="dxa"/>
              <w:left w:w="45" w:type="dxa"/>
              <w:bottom w:w="0" w:type="dxa"/>
              <w:right w:w="45" w:type="dxa"/>
            </w:tcMar>
            <w:vAlign w:val="bottom"/>
            <w:hideMark/>
          </w:tcPr>
          <w:p w:rsidR="000D2DDE" w:rsidRPr="004223CA" w:rsidRDefault="000D2DDE" w:rsidP="004223CA">
            <w:pPr>
              <w:rPr>
                <w:color w:val="000000"/>
                <w:sz w:val="28"/>
                <w:szCs w:val="28"/>
                <w:lang w:val="uk-UA"/>
              </w:rPr>
            </w:pPr>
            <w:r w:rsidRPr="004223CA">
              <w:rPr>
                <w:color w:val="000000"/>
                <w:sz w:val="28"/>
                <w:szCs w:val="28"/>
                <w:lang w:val="uk-UA"/>
              </w:rPr>
              <w:t>Економія завдяки ЕСКО</w:t>
            </w:r>
          </w:p>
        </w:tc>
        <w:tc>
          <w:tcPr>
            <w:tcW w:w="0" w:type="auto"/>
            <w:tcMar>
              <w:top w:w="0" w:type="dxa"/>
              <w:left w:w="45" w:type="dxa"/>
              <w:bottom w:w="0" w:type="dxa"/>
              <w:right w:w="45" w:type="dxa"/>
            </w:tcMar>
            <w:vAlign w:val="bottom"/>
            <w:hideMark/>
          </w:tcPr>
          <w:p w:rsidR="000D2DDE" w:rsidRPr="004223CA" w:rsidRDefault="000D2DDE" w:rsidP="004223CA">
            <w:pPr>
              <w:jc w:val="right"/>
              <w:rPr>
                <w:color w:val="000000"/>
                <w:sz w:val="28"/>
                <w:szCs w:val="28"/>
                <w:lang w:val="uk-UA"/>
              </w:rPr>
            </w:pPr>
            <w:r w:rsidRPr="004223CA">
              <w:rPr>
                <w:color w:val="000000"/>
                <w:sz w:val="28"/>
                <w:szCs w:val="28"/>
                <w:lang w:val="uk-UA"/>
              </w:rPr>
              <w:t>1 014 424,06</w:t>
            </w:r>
          </w:p>
        </w:tc>
        <w:tc>
          <w:tcPr>
            <w:tcW w:w="0" w:type="auto"/>
            <w:tcMar>
              <w:top w:w="0" w:type="dxa"/>
              <w:left w:w="45" w:type="dxa"/>
              <w:bottom w:w="0" w:type="dxa"/>
              <w:right w:w="45" w:type="dxa"/>
            </w:tcMar>
            <w:vAlign w:val="bottom"/>
            <w:hideMark/>
          </w:tcPr>
          <w:p w:rsidR="000D2DDE" w:rsidRPr="004223CA" w:rsidRDefault="000D2DDE" w:rsidP="004223CA">
            <w:pPr>
              <w:jc w:val="right"/>
              <w:rPr>
                <w:color w:val="000000"/>
                <w:sz w:val="28"/>
                <w:szCs w:val="28"/>
                <w:lang w:val="uk-UA"/>
              </w:rPr>
            </w:pPr>
            <w:r w:rsidRPr="004223CA">
              <w:rPr>
                <w:color w:val="000000"/>
                <w:sz w:val="28"/>
                <w:szCs w:val="28"/>
                <w:lang w:val="uk-UA"/>
              </w:rPr>
              <w:t>5 072 120,28</w:t>
            </w:r>
          </w:p>
        </w:tc>
      </w:tr>
      <w:tr w:rsidR="000D2DDE" w:rsidRPr="004223CA" w:rsidTr="004223CA">
        <w:trPr>
          <w:trHeight w:val="300"/>
          <w:tblCellSpacing w:w="0" w:type="dxa"/>
        </w:trPr>
        <w:tc>
          <w:tcPr>
            <w:tcW w:w="0" w:type="auto"/>
            <w:tcMar>
              <w:top w:w="0" w:type="dxa"/>
              <w:left w:w="45" w:type="dxa"/>
              <w:bottom w:w="0" w:type="dxa"/>
              <w:right w:w="45" w:type="dxa"/>
            </w:tcMar>
            <w:vAlign w:val="bottom"/>
            <w:hideMark/>
          </w:tcPr>
          <w:p w:rsidR="000D2DDE" w:rsidRPr="004223CA" w:rsidRDefault="000D2DDE" w:rsidP="004223CA">
            <w:pPr>
              <w:rPr>
                <w:b/>
                <w:bCs/>
                <w:sz w:val="28"/>
                <w:szCs w:val="28"/>
                <w:lang w:val="uk-UA"/>
              </w:rPr>
            </w:pPr>
            <w:r w:rsidRPr="004223CA">
              <w:rPr>
                <w:b/>
                <w:bCs/>
                <w:sz w:val="28"/>
                <w:szCs w:val="28"/>
                <w:lang w:val="uk-UA"/>
              </w:rPr>
              <w:t>РАЗОМ</w:t>
            </w:r>
          </w:p>
        </w:tc>
        <w:tc>
          <w:tcPr>
            <w:tcW w:w="0" w:type="auto"/>
            <w:tcMar>
              <w:top w:w="0" w:type="dxa"/>
              <w:left w:w="45" w:type="dxa"/>
              <w:bottom w:w="0" w:type="dxa"/>
              <w:right w:w="45" w:type="dxa"/>
            </w:tcMar>
            <w:vAlign w:val="bottom"/>
            <w:hideMark/>
          </w:tcPr>
          <w:p w:rsidR="000D2DDE" w:rsidRPr="004223CA" w:rsidRDefault="0001604E" w:rsidP="004223CA">
            <w:pPr>
              <w:jc w:val="right"/>
              <w:rPr>
                <w:b/>
                <w:bCs/>
                <w:sz w:val="28"/>
                <w:szCs w:val="28"/>
                <w:lang w:val="uk-UA"/>
              </w:rPr>
            </w:pPr>
            <w:r w:rsidRPr="00AE22E0">
              <w:rPr>
                <w:b/>
                <w:color w:val="000000"/>
                <w:sz w:val="28"/>
              </w:rPr>
              <w:t>3</w:t>
            </w:r>
            <w:r>
              <w:rPr>
                <w:b/>
                <w:color w:val="000000"/>
                <w:sz w:val="28"/>
                <w:lang w:val="uk-UA"/>
              </w:rPr>
              <w:t xml:space="preserve"> </w:t>
            </w:r>
            <w:r w:rsidRPr="00AE22E0">
              <w:rPr>
                <w:b/>
                <w:color w:val="000000"/>
                <w:sz w:val="28"/>
              </w:rPr>
              <w:t>283</w:t>
            </w:r>
            <w:r>
              <w:rPr>
                <w:b/>
                <w:color w:val="000000"/>
                <w:sz w:val="28"/>
                <w:lang w:val="uk-UA"/>
              </w:rPr>
              <w:t xml:space="preserve"> </w:t>
            </w:r>
            <w:r w:rsidRPr="00AE22E0">
              <w:rPr>
                <w:b/>
                <w:color w:val="000000"/>
                <w:sz w:val="28"/>
              </w:rPr>
              <w:t>905</w:t>
            </w:r>
            <w:r>
              <w:rPr>
                <w:b/>
                <w:color w:val="000000"/>
                <w:sz w:val="28"/>
                <w:lang w:val="uk-UA"/>
              </w:rPr>
              <w:t xml:space="preserve"> </w:t>
            </w:r>
            <w:r w:rsidRPr="00AE22E0">
              <w:rPr>
                <w:b/>
                <w:color w:val="000000"/>
                <w:sz w:val="28"/>
              </w:rPr>
              <w:t>784,06</w:t>
            </w:r>
          </w:p>
        </w:tc>
        <w:tc>
          <w:tcPr>
            <w:tcW w:w="0" w:type="auto"/>
            <w:tcMar>
              <w:top w:w="0" w:type="dxa"/>
              <w:left w:w="45" w:type="dxa"/>
              <w:bottom w:w="0" w:type="dxa"/>
              <w:right w:w="45" w:type="dxa"/>
            </w:tcMar>
            <w:vAlign w:val="bottom"/>
            <w:hideMark/>
          </w:tcPr>
          <w:p w:rsidR="000D2DDE" w:rsidRPr="00AE22E0" w:rsidRDefault="0001604E" w:rsidP="0001604E">
            <w:pPr>
              <w:widowControl/>
              <w:rPr>
                <w:b/>
                <w:color w:val="000000"/>
                <w:sz w:val="28"/>
              </w:rPr>
            </w:pPr>
            <w:r>
              <w:rPr>
                <w:b/>
                <w:color w:val="000000"/>
                <w:sz w:val="28"/>
                <w:lang w:val="uk-UA"/>
              </w:rPr>
              <w:t xml:space="preserve">      </w:t>
            </w:r>
            <w:r w:rsidRPr="00AE22E0">
              <w:rPr>
                <w:b/>
                <w:color w:val="000000"/>
                <w:sz w:val="28"/>
              </w:rPr>
              <w:t>16</w:t>
            </w:r>
            <w:r>
              <w:rPr>
                <w:b/>
                <w:color w:val="000000"/>
                <w:sz w:val="28"/>
                <w:lang w:val="uk-UA"/>
              </w:rPr>
              <w:t xml:space="preserve"> </w:t>
            </w:r>
            <w:r w:rsidRPr="00AE22E0">
              <w:rPr>
                <w:b/>
                <w:color w:val="000000"/>
                <w:sz w:val="28"/>
              </w:rPr>
              <w:t>419</w:t>
            </w:r>
            <w:r>
              <w:rPr>
                <w:b/>
                <w:color w:val="000000"/>
                <w:sz w:val="28"/>
                <w:lang w:val="uk-UA"/>
              </w:rPr>
              <w:t xml:space="preserve"> </w:t>
            </w:r>
            <w:r w:rsidRPr="00AE22E0">
              <w:rPr>
                <w:b/>
                <w:color w:val="000000"/>
                <w:sz w:val="28"/>
              </w:rPr>
              <w:t>528</w:t>
            </w:r>
            <w:r>
              <w:rPr>
                <w:b/>
                <w:color w:val="000000"/>
                <w:sz w:val="28"/>
                <w:lang w:val="uk-UA"/>
              </w:rPr>
              <w:t xml:space="preserve"> </w:t>
            </w:r>
            <w:r w:rsidRPr="00AE22E0">
              <w:rPr>
                <w:b/>
                <w:color w:val="000000"/>
                <w:sz w:val="28"/>
              </w:rPr>
              <w:t>920,30</w:t>
            </w:r>
          </w:p>
        </w:tc>
      </w:tr>
    </w:tbl>
    <w:p w:rsidR="000D2DDE" w:rsidRPr="004223CA" w:rsidRDefault="000D2DDE" w:rsidP="000D2DDE">
      <w:pPr>
        <w:pStyle w:val="ab"/>
        <w:spacing w:before="0" w:beforeAutospacing="0" w:after="0" w:afterAutospacing="0"/>
        <w:ind w:firstLine="567"/>
        <w:jc w:val="both"/>
        <w:rPr>
          <w:sz w:val="28"/>
          <w:szCs w:val="28"/>
          <w:lang w:val="uk-UA" w:bidi="ar-AE"/>
        </w:rPr>
      </w:pPr>
    </w:p>
    <w:p w:rsidR="00B86B5E" w:rsidRPr="004223CA" w:rsidRDefault="003855F3">
      <w:pPr>
        <w:pStyle w:val="Heading11"/>
        <w:numPr>
          <w:ilvl w:val="1"/>
          <w:numId w:val="1"/>
        </w:numPr>
        <w:tabs>
          <w:tab w:val="left" w:pos="1388"/>
        </w:tabs>
        <w:ind w:left="1387" w:hanging="561"/>
        <w:jc w:val="left"/>
        <w:rPr>
          <w:lang w:val="uk-UA"/>
        </w:rPr>
      </w:pPr>
      <w:r w:rsidRPr="004223CA">
        <w:rPr>
          <w:lang w:val="uk-UA"/>
        </w:rPr>
        <w:t>Обґрунтування запропонованого строку дії регуляторного</w:t>
      </w:r>
      <w:r w:rsidRPr="004223CA">
        <w:rPr>
          <w:spacing w:val="-33"/>
          <w:lang w:val="uk-UA"/>
        </w:rPr>
        <w:t xml:space="preserve"> </w:t>
      </w:r>
      <w:r w:rsidRPr="004223CA">
        <w:rPr>
          <w:lang w:val="uk-UA"/>
        </w:rPr>
        <w:t>акта</w:t>
      </w:r>
    </w:p>
    <w:p w:rsidR="00B86B5E" w:rsidRPr="004223CA" w:rsidRDefault="00B86B5E">
      <w:pPr>
        <w:pStyle w:val="a3"/>
        <w:spacing w:before="6"/>
        <w:rPr>
          <w:b/>
          <w:lang w:val="uk-UA"/>
        </w:rPr>
      </w:pPr>
    </w:p>
    <w:p w:rsidR="000D2DDE" w:rsidRPr="004223CA" w:rsidRDefault="000D2DDE" w:rsidP="000D2DDE">
      <w:pPr>
        <w:pStyle w:val="a3"/>
        <w:spacing w:before="1"/>
        <w:ind w:left="118" w:right="115" w:firstLine="707"/>
        <w:jc w:val="both"/>
        <w:rPr>
          <w:lang w:val="uk-UA"/>
        </w:rPr>
      </w:pPr>
      <w:r w:rsidRPr="004223CA">
        <w:rPr>
          <w:lang w:val="uk-UA"/>
        </w:rPr>
        <w:t>Згідно з Проектом Закону, закон набирає чинності з дня, наступного за днем його опублікування. Строк дії регуляторного акта не обмежений у часі.</w:t>
      </w:r>
    </w:p>
    <w:p w:rsidR="008C3D03" w:rsidRPr="004223CA" w:rsidRDefault="000D2DDE" w:rsidP="000D2DDE">
      <w:pPr>
        <w:pStyle w:val="a3"/>
        <w:spacing w:before="1"/>
        <w:ind w:left="118" w:right="115" w:firstLine="707"/>
        <w:jc w:val="both"/>
        <w:rPr>
          <w:lang w:val="uk-UA"/>
        </w:rPr>
      </w:pPr>
      <w:r w:rsidRPr="004223CA">
        <w:rPr>
          <w:lang w:val="uk-UA"/>
        </w:rPr>
        <w:t>Питання енергоефективності та енергозбереження в Україні є стратегічним та буде потребувати постійного зменшення споживання енергоресурсів. В зв</w:t>
      </w:r>
      <w:r w:rsidR="004223CA">
        <w:rPr>
          <w:lang w:val="uk-UA"/>
        </w:rPr>
        <w:t>'</w:t>
      </w:r>
      <w:r w:rsidRPr="004223CA">
        <w:rPr>
          <w:lang w:val="uk-UA"/>
        </w:rPr>
        <w:t>язку з тим, що Проект Закону передбачає створення умов для зменшення споживання енергії не тільки в період до 2020 року, а й після цього строку, тому відсутність строку дії закону у часі є обґрунтованою.</w:t>
      </w:r>
    </w:p>
    <w:p w:rsidR="000D2DDE" w:rsidRPr="004223CA" w:rsidRDefault="000D2DDE" w:rsidP="000D2DDE">
      <w:pPr>
        <w:pStyle w:val="a3"/>
        <w:spacing w:before="6"/>
        <w:rPr>
          <w:lang w:val="uk-UA"/>
        </w:rPr>
      </w:pPr>
    </w:p>
    <w:p w:rsidR="00B86B5E" w:rsidRPr="004223CA" w:rsidRDefault="003855F3">
      <w:pPr>
        <w:pStyle w:val="Heading11"/>
        <w:numPr>
          <w:ilvl w:val="1"/>
          <w:numId w:val="1"/>
        </w:numPr>
        <w:tabs>
          <w:tab w:val="left" w:pos="1496"/>
        </w:tabs>
        <w:ind w:left="1495" w:hanging="669"/>
        <w:jc w:val="left"/>
        <w:rPr>
          <w:lang w:val="uk-UA"/>
        </w:rPr>
      </w:pPr>
      <w:r w:rsidRPr="004223CA">
        <w:rPr>
          <w:lang w:val="uk-UA"/>
        </w:rPr>
        <w:t>Визначення показників результативності дії регуляторного</w:t>
      </w:r>
      <w:r w:rsidRPr="004223CA">
        <w:rPr>
          <w:spacing w:val="-25"/>
          <w:lang w:val="uk-UA"/>
        </w:rPr>
        <w:t xml:space="preserve"> </w:t>
      </w:r>
      <w:r w:rsidRPr="004223CA">
        <w:rPr>
          <w:lang w:val="uk-UA"/>
        </w:rPr>
        <w:t>акта</w:t>
      </w:r>
    </w:p>
    <w:p w:rsidR="00B86B5E" w:rsidRPr="004223CA" w:rsidRDefault="00B86B5E">
      <w:pPr>
        <w:pStyle w:val="a3"/>
        <w:spacing w:before="5"/>
        <w:rPr>
          <w:b/>
          <w:lang w:val="uk-UA"/>
        </w:rPr>
      </w:pPr>
    </w:p>
    <w:p w:rsidR="000D2DDE" w:rsidRPr="004223CA" w:rsidRDefault="000D2DDE" w:rsidP="000D2DDE">
      <w:pPr>
        <w:pStyle w:val="a3"/>
        <w:spacing w:before="2"/>
        <w:ind w:left="118" w:right="105" w:firstLine="707"/>
        <w:jc w:val="both"/>
        <w:rPr>
          <w:lang w:val="uk-UA"/>
        </w:rPr>
      </w:pPr>
      <w:r w:rsidRPr="004223CA">
        <w:rPr>
          <w:lang w:val="uk-UA"/>
        </w:rPr>
        <w:t>Прогнозованими показниками результативності дії регуляторного акта є:</w:t>
      </w:r>
    </w:p>
    <w:p w:rsidR="000D2DDE" w:rsidRPr="004223CA" w:rsidRDefault="000D2DDE" w:rsidP="000D2DDE">
      <w:pPr>
        <w:pStyle w:val="a3"/>
        <w:spacing w:before="2"/>
        <w:ind w:left="118" w:right="105" w:firstLine="707"/>
        <w:jc w:val="both"/>
        <w:rPr>
          <w:lang w:val="uk-UA"/>
        </w:rPr>
      </w:pPr>
      <w:r w:rsidRPr="004223CA">
        <w:rPr>
          <w:lang w:val="uk-UA"/>
        </w:rPr>
        <w:t>розмір надходжень до державного та місцевих бюджетів і державних цільових фондів, пов'язаних з дією акта – збільшиться;</w:t>
      </w:r>
    </w:p>
    <w:p w:rsidR="000D2DDE" w:rsidRPr="004223CA" w:rsidRDefault="000D2DDE" w:rsidP="000D2DDE">
      <w:pPr>
        <w:pStyle w:val="a3"/>
        <w:spacing w:before="2"/>
        <w:ind w:left="118" w:right="105" w:firstLine="707"/>
        <w:jc w:val="both"/>
        <w:rPr>
          <w:lang w:val="uk-UA"/>
        </w:rPr>
      </w:pPr>
      <w:r w:rsidRPr="004223CA">
        <w:rPr>
          <w:lang w:val="uk-UA"/>
        </w:rPr>
        <w:t xml:space="preserve">кількість суб'єктів господарювання та/або фізичних осіб, на яких поширюватиметься дія акта – дія акту буде поширюватися на </w:t>
      </w:r>
      <w:r w:rsidR="00816531">
        <w:rPr>
          <w:lang w:val="uk-UA"/>
        </w:rPr>
        <w:t>2</w:t>
      </w:r>
      <w:r w:rsidR="00014CB2">
        <w:rPr>
          <w:lang w:val="uk-UA"/>
        </w:rPr>
        <w:t xml:space="preserve"> </w:t>
      </w:r>
      <w:r w:rsidR="00816531">
        <w:rPr>
          <w:lang w:val="uk-UA"/>
        </w:rPr>
        <w:t>547</w:t>
      </w:r>
      <w:r w:rsidRPr="004223CA">
        <w:rPr>
          <w:lang w:val="uk-UA"/>
        </w:rPr>
        <w:t xml:space="preserve"> суб</w:t>
      </w:r>
      <w:r w:rsidR="004223CA">
        <w:rPr>
          <w:lang w:val="uk-UA"/>
        </w:rPr>
        <w:t>'</w:t>
      </w:r>
      <w:r w:rsidRPr="004223CA">
        <w:rPr>
          <w:lang w:val="uk-UA"/>
        </w:rPr>
        <w:t>єктів господарювання;</w:t>
      </w:r>
    </w:p>
    <w:p w:rsidR="000D2DDE" w:rsidRPr="004223CA" w:rsidRDefault="000D2DDE" w:rsidP="000D2DDE">
      <w:pPr>
        <w:pStyle w:val="a3"/>
        <w:spacing w:before="2"/>
        <w:ind w:left="118" w:right="105" w:firstLine="707"/>
        <w:jc w:val="both"/>
        <w:rPr>
          <w:lang w:val="uk-UA"/>
        </w:rPr>
      </w:pPr>
      <w:r w:rsidRPr="004223CA">
        <w:rPr>
          <w:lang w:val="uk-UA"/>
        </w:rPr>
        <w:t>розмір коштів і час, що витрачатимуться суб'єктами господарювання та/або фізичними особами, пов'язаними з виконанням вимог акта – збільшиться;</w:t>
      </w:r>
    </w:p>
    <w:p w:rsidR="00B86B5E" w:rsidRPr="001E7D65" w:rsidRDefault="000D2DDE" w:rsidP="000D2DDE">
      <w:pPr>
        <w:pStyle w:val="a3"/>
        <w:spacing w:before="2"/>
        <w:ind w:left="118" w:right="105" w:firstLine="707"/>
        <w:jc w:val="both"/>
        <w:rPr>
          <w:lang w:val="uk-UA"/>
        </w:rPr>
      </w:pPr>
      <w:r w:rsidRPr="004223CA">
        <w:rPr>
          <w:lang w:val="uk-UA"/>
        </w:rPr>
        <w:t xml:space="preserve">рівень поінформованості суб'єктів господарювання та/або фізичних осіб з основних положень акта – вище середнього; проект акта розміщено на сайті Держенергоефективності </w:t>
      </w:r>
      <w:r w:rsidR="00CA5259">
        <w:fldChar w:fldCharType="begin"/>
      </w:r>
      <w:r w:rsidR="00CA5259" w:rsidRPr="00607241">
        <w:rPr>
          <w:lang w:val="ru-RU"/>
        </w:rPr>
        <w:instrText xml:space="preserve"> </w:instrText>
      </w:r>
      <w:r w:rsidR="00CA5259">
        <w:instrText>HYPERLINK</w:instrText>
      </w:r>
      <w:r w:rsidR="00CA5259" w:rsidRPr="00607241">
        <w:rPr>
          <w:lang w:val="ru-RU"/>
        </w:rPr>
        <w:instrText xml:space="preserve"> "</w:instrText>
      </w:r>
      <w:r w:rsidR="00CA5259">
        <w:instrText>http</w:instrText>
      </w:r>
      <w:r w:rsidR="00CA5259" w:rsidRPr="00607241">
        <w:rPr>
          <w:lang w:val="ru-RU"/>
        </w:rPr>
        <w:instrText>://</w:instrText>
      </w:r>
      <w:r w:rsidR="00CA5259">
        <w:instrText>www</w:instrText>
      </w:r>
      <w:r w:rsidR="00CA5259" w:rsidRPr="00607241">
        <w:rPr>
          <w:lang w:val="ru-RU"/>
        </w:rPr>
        <w:instrText>.</w:instrText>
      </w:r>
      <w:r w:rsidR="00CA5259">
        <w:instrText>saee</w:instrText>
      </w:r>
      <w:r w:rsidR="00CA5259" w:rsidRPr="00607241">
        <w:rPr>
          <w:lang w:val="ru-RU"/>
        </w:rPr>
        <w:instrText>.</w:instrText>
      </w:r>
      <w:r w:rsidR="00CA5259">
        <w:instrText>gov</w:instrText>
      </w:r>
      <w:r w:rsidR="00CA5259" w:rsidRPr="00607241">
        <w:rPr>
          <w:lang w:val="ru-RU"/>
        </w:rPr>
        <w:instrText>.</w:instrText>
      </w:r>
      <w:r w:rsidR="00CA5259">
        <w:instrText>ua</w:instrText>
      </w:r>
      <w:r w:rsidR="00CA5259" w:rsidRPr="00607241">
        <w:rPr>
          <w:lang w:val="ru-RU"/>
        </w:rPr>
        <w:instrText xml:space="preserve">" </w:instrText>
      </w:r>
      <w:r w:rsidR="00CA5259">
        <w:fldChar w:fldCharType="separate"/>
      </w:r>
      <w:r w:rsidR="0001013F" w:rsidRPr="0078624E">
        <w:rPr>
          <w:rStyle w:val="a6"/>
          <w:lang w:val="uk-UA"/>
        </w:rPr>
        <w:t>www.saee.gov.ua</w:t>
      </w:r>
      <w:r w:rsidR="00CA5259">
        <w:rPr>
          <w:rStyle w:val="a6"/>
          <w:lang w:val="uk-UA"/>
        </w:rPr>
        <w:fldChar w:fldCharType="end"/>
      </w:r>
      <w:r w:rsidRPr="004223CA">
        <w:rPr>
          <w:lang w:val="uk-UA"/>
        </w:rPr>
        <w:t>.</w:t>
      </w:r>
      <w:r w:rsidR="0001013F">
        <w:rPr>
          <w:lang w:val="uk-UA"/>
        </w:rPr>
        <w:t xml:space="preserve"> та Мінрегіону </w:t>
      </w:r>
      <w:r w:rsidR="0001013F" w:rsidRPr="00017611">
        <w:t>www</w:t>
      </w:r>
      <w:r w:rsidR="0001013F" w:rsidRPr="00453FEA">
        <w:rPr>
          <w:lang w:val="ru-RU"/>
        </w:rPr>
        <w:t>.</w:t>
      </w:r>
      <w:proofErr w:type="spellStart"/>
      <w:r w:rsidR="0001013F" w:rsidRPr="00017611">
        <w:t>minregion</w:t>
      </w:r>
      <w:proofErr w:type="spellEnd"/>
      <w:r w:rsidR="0001013F" w:rsidRPr="00453FEA">
        <w:rPr>
          <w:lang w:val="ru-RU"/>
        </w:rPr>
        <w:t>.</w:t>
      </w:r>
      <w:proofErr w:type="spellStart"/>
      <w:r w:rsidR="0001013F" w:rsidRPr="00017611">
        <w:t>gov</w:t>
      </w:r>
      <w:proofErr w:type="spellEnd"/>
      <w:r w:rsidR="0001013F" w:rsidRPr="006464F4">
        <w:rPr>
          <w:lang w:val="ru-RU"/>
        </w:rPr>
        <w:t>.</w:t>
      </w:r>
      <w:proofErr w:type="spellStart"/>
      <w:r w:rsidR="0001013F" w:rsidRPr="00017611">
        <w:t>ua</w:t>
      </w:r>
      <w:proofErr w:type="spellEnd"/>
      <w:r w:rsidR="00922682">
        <w:rPr>
          <w:lang w:val="uk-UA"/>
        </w:rPr>
        <w:t>.</w:t>
      </w:r>
    </w:p>
    <w:p w:rsidR="008C3D03" w:rsidRPr="004223CA" w:rsidRDefault="008C3D03">
      <w:pPr>
        <w:pStyle w:val="a3"/>
        <w:spacing w:before="4"/>
        <w:rPr>
          <w:lang w:val="uk-UA"/>
        </w:rPr>
      </w:pPr>
    </w:p>
    <w:p w:rsidR="00B86B5E" w:rsidRPr="004223CA" w:rsidRDefault="003855F3">
      <w:pPr>
        <w:pStyle w:val="Heading11"/>
        <w:numPr>
          <w:ilvl w:val="1"/>
          <w:numId w:val="1"/>
        </w:numPr>
        <w:tabs>
          <w:tab w:val="left" w:pos="1432"/>
        </w:tabs>
        <w:ind w:left="118" w:right="112" w:firstLine="708"/>
        <w:jc w:val="both"/>
        <w:rPr>
          <w:lang w:val="uk-UA"/>
        </w:rPr>
      </w:pPr>
      <w:r w:rsidRPr="004223CA">
        <w:rPr>
          <w:lang w:val="uk-UA"/>
        </w:rPr>
        <w:t>Визначення заходів, за допомогою яких здійснюватиметься відстеження результативності дії регуляторного</w:t>
      </w:r>
      <w:r w:rsidRPr="004223CA">
        <w:rPr>
          <w:spacing w:val="-13"/>
          <w:lang w:val="uk-UA"/>
        </w:rPr>
        <w:t xml:space="preserve"> </w:t>
      </w:r>
      <w:r w:rsidRPr="004223CA">
        <w:rPr>
          <w:lang w:val="uk-UA"/>
        </w:rPr>
        <w:t>акта</w:t>
      </w:r>
    </w:p>
    <w:p w:rsidR="00B86B5E" w:rsidRPr="004223CA" w:rsidRDefault="00B86B5E">
      <w:pPr>
        <w:pStyle w:val="a3"/>
        <w:spacing w:before="8"/>
        <w:rPr>
          <w:b/>
          <w:lang w:val="uk-UA"/>
        </w:rPr>
      </w:pPr>
    </w:p>
    <w:p w:rsidR="000D2DDE" w:rsidRPr="004223CA" w:rsidRDefault="000D2DDE" w:rsidP="000D2DDE">
      <w:pPr>
        <w:pStyle w:val="a3"/>
        <w:spacing w:before="10"/>
        <w:ind w:right="-53" w:firstLine="851"/>
        <w:jc w:val="both"/>
        <w:rPr>
          <w:lang w:val="uk-UA"/>
        </w:rPr>
      </w:pPr>
      <w:r w:rsidRPr="004223CA">
        <w:rPr>
          <w:lang w:val="uk-UA"/>
        </w:rPr>
        <w:t>Базове відстеження результативності регуляторного акта здійснюватиметься протягом календарного року, в якому закон набрав чинності.</w:t>
      </w:r>
    </w:p>
    <w:p w:rsidR="000D2DDE" w:rsidRPr="004223CA" w:rsidRDefault="000D2DDE" w:rsidP="000D2DDE">
      <w:pPr>
        <w:pStyle w:val="a3"/>
        <w:spacing w:before="10"/>
        <w:ind w:right="-53" w:firstLine="851"/>
        <w:jc w:val="both"/>
        <w:rPr>
          <w:lang w:val="uk-UA"/>
        </w:rPr>
      </w:pPr>
      <w:r w:rsidRPr="004223CA">
        <w:rPr>
          <w:lang w:val="uk-UA"/>
        </w:rPr>
        <w:t xml:space="preserve">Повторне відстеження результативності планується здійснити протягом </w:t>
      </w:r>
      <w:r w:rsidRPr="004223CA">
        <w:rPr>
          <w:lang w:val="uk-UA"/>
        </w:rPr>
        <w:lastRenderedPageBreak/>
        <w:t xml:space="preserve">трьох місяців після завершення календарного року, наступного за роком, в якому закон набув чинності. В результаті повторного відстеження відбудеться порівняння показників базового та повторного відстеження. </w:t>
      </w:r>
    </w:p>
    <w:p w:rsidR="000D2DDE" w:rsidRPr="004223CA" w:rsidRDefault="000D2DDE" w:rsidP="000D2DDE">
      <w:pPr>
        <w:pStyle w:val="a3"/>
        <w:spacing w:before="10"/>
        <w:ind w:right="-53" w:firstLine="851"/>
        <w:jc w:val="both"/>
        <w:rPr>
          <w:lang w:val="uk-UA"/>
        </w:rPr>
      </w:pPr>
      <w:r w:rsidRPr="004223CA">
        <w:rPr>
          <w:lang w:val="uk-UA"/>
        </w:rPr>
        <w:t>Метод проведення відстеження результативності регуляторного акту – статистичний.</w:t>
      </w:r>
    </w:p>
    <w:p w:rsidR="000D2DDE" w:rsidRPr="004223CA" w:rsidRDefault="000D2DDE" w:rsidP="000D2DDE">
      <w:pPr>
        <w:pStyle w:val="a3"/>
        <w:spacing w:before="10"/>
        <w:ind w:right="-53" w:firstLine="851"/>
        <w:jc w:val="both"/>
        <w:rPr>
          <w:lang w:val="uk-UA"/>
        </w:rPr>
      </w:pPr>
      <w:r w:rsidRPr="004223CA">
        <w:rPr>
          <w:lang w:val="uk-UA"/>
        </w:rPr>
        <w:t>Відстеження результативності дії регуляторного акту здійснюватиметься статистичним методом шляхом аналізу офіційної статистичної інформації. Цільовими групами для проведення відстеження результативності регуляторного акту є суб'єкти господарювання, що наведені в розділі V.</w:t>
      </w:r>
    </w:p>
    <w:p w:rsidR="006E4ADF" w:rsidRPr="004223CA" w:rsidRDefault="000D2DDE" w:rsidP="000D2DDE">
      <w:pPr>
        <w:pStyle w:val="a3"/>
        <w:spacing w:before="10"/>
        <w:ind w:right="-53" w:firstLine="851"/>
        <w:jc w:val="both"/>
        <w:rPr>
          <w:lang w:val="uk-UA"/>
        </w:rPr>
      </w:pPr>
      <w:r w:rsidRPr="004223CA">
        <w:rPr>
          <w:lang w:val="uk-UA"/>
        </w:rPr>
        <w:t xml:space="preserve">Статистичні дані повинні отримуватись на підставі проведених статистичних спостережень (в тому числі опитувань, вибіркових обстежень) та надаватись спеціально уповноваженим центральним органом виконавчої влади в галузі статистики. </w:t>
      </w:r>
    </w:p>
    <w:p w:rsidR="0001604E" w:rsidRDefault="0001604E" w:rsidP="006E4ADF">
      <w:pPr>
        <w:pStyle w:val="a3"/>
        <w:spacing w:before="10"/>
        <w:ind w:right="-53" w:firstLine="851"/>
        <w:rPr>
          <w:lang w:val="uk-UA"/>
        </w:rPr>
      </w:pPr>
    </w:p>
    <w:p w:rsidR="0001604E" w:rsidRDefault="0001604E" w:rsidP="006E4ADF">
      <w:pPr>
        <w:pStyle w:val="a3"/>
        <w:spacing w:before="10"/>
        <w:ind w:right="-53" w:firstLine="851"/>
        <w:rPr>
          <w:lang w:val="uk-UA"/>
        </w:rPr>
      </w:pPr>
    </w:p>
    <w:p w:rsidR="0001604E" w:rsidRDefault="0001604E" w:rsidP="006E4ADF">
      <w:pPr>
        <w:pStyle w:val="a3"/>
        <w:spacing w:before="10"/>
        <w:ind w:right="-53" w:firstLine="851"/>
        <w:rPr>
          <w:lang w:val="uk-UA"/>
        </w:rPr>
      </w:pPr>
    </w:p>
    <w:p w:rsidR="0001604E" w:rsidRDefault="0001604E" w:rsidP="006E4ADF">
      <w:pPr>
        <w:pStyle w:val="a3"/>
        <w:spacing w:before="10"/>
        <w:ind w:right="-53" w:firstLine="851"/>
        <w:rPr>
          <w:lang w:val="uk-UA"/>
        </w:rPr>
      </w:pPr>
    </w:p>
    <w:p w:rsidR="006E4ADF" w:rsidRPr="004223CA" w:rsidRDefault="006E4ADF" w:rsidP="0001604E">
      <w:pPr>
        <w:pStyle w:val="a3"/>
        <w:spacing w:before="10"/>
        <w:ind w:right="-53"/>
        <w:rPr>
          <w:b/>
          <w:lang w:val="uk-UA"/>
        </w:rPr>
      </w:pPr>
      <w:r w:rsidRPr="004223CA">
        <w:rPr>
          <w:b/>
          <w:lang w:val="uk-UA"/>
        </w:rPr>
        <w:t>Голова</w:t>
      </w:r>
      <w:r w:rsidR="0001604E">
        <w:rPr>
          <w:b/>
          <w:lang w:val="uk-UA"/>
        </w:rPr>
        <w:t xml:space="preserve"> </w:t>
      </w:r>
      <w:r w:rsidRPr="004223CA">
        <w:rPr>
          <w:b/>
          <w:lang w:val="uk-UA"/>
        </w:rPr>
        <w:t xml:space="preserve">Держенергоефективності                                       </w:t>
      </w:r>
      <w:r w:rsidR="0001604E">
        <w:rPr>
          <w:b/>
          <w:lang w:val="uk-UA"/>
        </w:rPr>
        <w:t xml:space="preserve">    </w:t>
      </w:r>
      <w:r w:rsidRPr="004223CA">
        <w:rPr>
          <w:b/>
          <w:lang w:val="uk-UA"/>
        </w:rPr>
        <w:t xml:space="preserve">   </w:t>
      </w:r>
      <w:r w:rsidR="0001604E">
        <w:rPr>
          <w:b/>
          <w:lang w:val="uk-UA"/>
        </w:rPr>
        <w:t xml:space="preserve">            </w:t>
      </w:r>
      <w:r w:rsidRPr="004223CA">
        <w:rPr>
          <w:b/>
          <w:lang w:val="uk-UA"/>
        </w:rPr>
        <w:t>С. Савчук</w:t>
      </w:r>
    </w:p>
    <w:p w:rsidR="0001604E" w:rsidRDefault="0001604E" w:rsidP="006E4ADF">
      <w:pPr>
        <w:pStyle w:val="a3"/>
        <w:tabs>
          <w:tab w:val="left" w:pos="604"/>
          <w:tab w:val="left" w:pos="2353"/>
        </w:tabs>
        <w:spacing w:before="65"/>
        <w:ind w:right="-53" w:firstLine="851"/>
        <w:rPr>
          <w:u w:val="single"/>
          <w:lang w:val="uk-UA"/>
        </w:rPr>
      </w:pPr>
    </w:p>
    <w:p w:rsidR="006E4ADF" w:rsidRPr="004223CA" w:rsidRDefault="006E4ADF" w:rsidP="006E4ADF">
      <w:pPr>
        <w:pStyle w:val="a3"/>
        <w:tabs>
          <w:tab w:val="left" w:pos="604"/>
          <w:tab w:val="left" w:pos="2353"/>
        </w:tabs>
        <w:spacing w:before="65"/>
        <w:ind w:right="-53" w:firstLine="851"/>
        <w:rPr>
          <w:lang w:val="uk-UA"/>
        </w:rPr>
      </w:pPr>
      <w:r w:rsidRPr="004223CA">
        <w:rPr>
          <w:u w:val="single"/>
          <w:lang w:val="uk-UA"/>
        </w:rPr>
        <w:t xml:space="preserve"> </w:t>
      </w:r>
      <w:r w:rsidRPr="004223CA">
        <w:rPr>
          <w:u w:val="single"/>
          <w:lang w:val="uk-UA"/>
        </w:rPr>
        <w:tab/>
        <w:t xml:space="preserve"> </w:t>
      </w:r>
      <w:r w:rsidRPr="004223CA">
        <w:rPr>
          <w:u w:val="single"/>
          <w:lang w:val="uk-UA"/>
        </w:rPr>
        <w:tab/>
      </w:r>
      <w:r w:rsidRPr="004223CA">
        <w:rPr>
          <w:lang w:val="uk-UA"/>
        </w:rPr>
        <w:t>2017</w:t>
      </w:r>
      <w:r w:rsidRPr="004223CA">
        <w:rPr>
          <w:spacing w:val="2"/>
          <w:lang w:val="uk-UA"/>
        </w:rPr>
        <w:t xml:space="preserve"> </w:t>
      </w:r>
      <w:r w:rsidRPr="004223CA">
        <w:rPr>
          <w:lang w:val="uk-UA"/>
        </w:rPr>
        <w:t>р.</w:t>
      </w:r>
    </w:p>
    <w:p w:rsidR="00FF718B" w:rsidRDefault="00FF718B">
      <w:pPr>
        <w:widowControl/>
        <w:rPr>
          <w:sz w:val="28"/>
          <w:szCs w:val="28"/>
          <w:lang w:val="uk-UA"/>
        </w:rPr>
      </w:pPr>
      <w:r>
        <w:rPr>
          <w:lang w:val="uk-UA"/>
        </w:rPr>
        <w:br w:type="page"/>
      </w:r>
    </w:p>
    <w:tbl>
      <w:tblPr>
        <w:tblW w:w="9014" w:type="dxa"/>
        <w:tblInd w:w="5" w:type="dxa"/>
        <w:tblLayout w:type="fixed"/>
        <w:tblLook w:val="0400" w:firstRow="0" w:lastRow="0" w:firstColumn="0" w:lastColumn="0" w:noHBand="0" w:noVBand="1"/>
      </w:tblPr>
      <w:tblGrid>
        <w:gridCol w:w="4193"/>
        <w:gridCol w:w="4821"/>
      </w:tblGrid>
      <w:tr w:rsidR="00FF718B" w:rsidRPr="00607241" w:rsidTr="00271DCD">
        <w:tc>
          <w:tcPr>
            <w:tcW w:w="4193" w:type="dxa"/>
          </w:tcPr>
          <w:p w:rsidR="00FF718B" w:rsidRPr="00887224" w:rsidRDefault="00FF718B" w:rsidP="00271DCD">
            <w:pPr>
              <w:spacing w:before="150" w:after="150"/>
              <w:rPr>
                <w:sz w:val="28"/>
                <w:szCs w:val="28"/>
                <w:lang w:val="uk-UA"/>
              </w:rPr>
            </w:pPr>
            <w:bookmarkStart w:id="3" w:name="3gnlt4p" w:colFirst="0" w:colLast="0"/>
            <w:bookmarkEnd w:id="3"/>
          </w:p>
        </w:tc>
        <w:tc>
          <w:tcPr>
            <w:tcW w:w="4821" w:type="dxa"/>
          </w:tcPr>
          <w:p w:rsidR="00FF718B" w:rsidRPr="00887224" w:rsidRDefault="00FF718B" w:rsidP="00271DCD">
            <w:pPr>
              <w:spacing w:before="150" w:after="150"/>
              <w:rPr>
                <w:sz w:val="28"/>
                <w:szCs w:val="28"/>
                <w:lang w:val="uk-UA"/>
              </w:rPr>
            </w:pPr>
            <w:r w:rsidRPr="00887224">
              <w:rPr>
                <w:sz w:val="28"/>
                <w:szCs w:val="28"/>
                <w:lang w:val="uk-UA"/>
              </w:rPr>
              <w:t>Додаток 1</w:t>
            </w:r>
            <w:r w:rsidRPr="00887224">
              <w:rPr>
                <w:sz w:val="28"/>
                <w:szCs w:val="28"/>
                <w:lang w:val="uk-UA"/>
              </w:rPr>
              <w:br/>
              <w:t>до Аналі</w:t>
            </w:r>
            <w:r>
              <w:rPr>
                <w:sz w:val="28"/>
                <w:szCs w:val="28"/>
                <w:lang w:val="uk-UA"/>
              </w:rPr>
              <w:t xml:space="preserve">зу регуляторного впливу </w:t>
            </w:r>
            <w:r w:rsidR="00A3383C">
              <w:rPr>
                <w:sz w:val="28"/>
                <w:szCs w:val="28"/>
                <w:lang w:val="uk-UA"/>
              </w:rPr>
              <w:t>до проекту З</w:t>
            </w:r>
            <w:r w:rsidRPr="00887224">
              <w:rPr>
                <w:sz w:val="28"/>
                <w:szCs w:val="28"/>
                <w:lang w:val="uk-UA"/>
              </w:rPr>
              <w:t>акону України "Про енергетичну ефективність"</w:t>
            </w:r>
          </w:p>
        </w:tc>
      </w:tr>
    </w:tbl>
    <w:p w:rsidR="00FF718B" w:rsidRDefault="00FF718B" w:rsidP="00FF718B">
      <w:pPr>
        <w:jc w:val="center"/>
        <w:rPr>
          <w:b/>
          <w:sz w:val="28"/>
          <w:szCs w:val="28"/>
          <w:lang w:val="uk-UA"/>
        </w:rPr>
      </w:pPr>
      <w:bookmarkStart w:id="4" w:name="1vsw3ci" w:colFirst="0" w:colLast="0"/>
      <w:bookmarkEnd w:id="4"/>
    </w:p>
    <w:p w:rsidR="00FF718B" w:rsidRDefault="00FF718B" w:rsidP="00FF718B">
      <w:pPr>
        <w:jc w:val="center"/>
        <w:rPr>
          <w:b/>
          <w:sz w:val="28"/>
          <w:szCs w:val="28"/>
          <w:lang w:val="uk-UA"/>
        </w:rPr>
      </w:pPr>
      <w:r w:rsidRPr="00887224">
        <w:rPr>
          <w:b/>
          <w:sz w:val="28"/>
          <w:szCs w:val="28"/>
          <w:lang w:val="uk-UA"/>
        </w:rPr>
        <w:t>ВИТРАТИ </w:t>
      </w:r>
      <w:r w:rsidRPr="00887224">
        <w:rPr>
          <w:sz w:val="28"/>
          <w:szCs w:val="28"/>
          <w:lang w:val="uk-UA"/>
        </w:rPr>
        <w:br/>
      </w:r>
      <w:r w:rsidRPr="00887224">
        <w:rPr>
          <w:b/>
          <w:sz w:val="28"/>
          <w:szCs w:val="28"/>
          <w:lang w:val="uk-UA"/>
        </w:rPr>
        <w:t>на одного суб’єкта господарювання великого і середнього підприємництва, які виникають внаслідок дії регуляторного акта</w:t>
      </w:r>
    </w:p>
    <w:p w:rsidR="00FF718B" w:rsidRPr="00887224" w:rsidRDefault="00FF718B" w:rsidP="00FF718B">
      <w:pPr>
        <w:jc w:val="center"/>
        <w:rPr>
          <w:sz w:val="28"/>
          <w:szCs w:val="28"/>
          <w:lang w:val="uk-UA"/>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4069"/>
        <w:gridCol w:w="1889"/>
        <w:gridCol w:w="1938"/>
      </w:tblGrid>
      <w:tr w:rsidR="00FF718B" w:rsidRPr="00A1137A" w:rsidTr="001E7D65">
        <w:trPr>
          <w:jc w:val="center"/>
        </w:trPr>
        <w:tc>
          <w:tcPr>
            <w:tcW w:w="1413" w:type="dxa"/>
            <w:shd w:val="clear" w:color="auto" w:fill="D9D9D9" w:themeFill="background1" w:themeFillShade="D9"/>
          </w:tcPr>
          <w:p w:rsidR="00FF718B" w:rsidRPr="0001604E" w:rsidRDefault="00FF718B" w:rsidP="00922682">
            <w:pPr>
              <w:spacing w:before="150" w:after="150"/>
              <w:ind w:left="-112" w:right="-119"/>
              <w:jc w:val="center"/>
              <w:rPr>
                <w:b/>
                <w:sz w:val="28"/>
                <w:szCs w:val="28"/>
                <w:lang w:val="uk-UA"/>
              </w:rPr>
            </w:pPr>
            <w:bookmarkStart w:id="5" w:name="4fsjm0b" w:colFirst="0" w:colLast="0"/>
            <w:bookmarkEnd w:id="5"/>
            <w:r w:rsidRPr="0001604E">
              <w:rPr>
                <w:b/>
                <w:sz w:val="28"/>
                <w:szCs w:val="28"/>
                <w:lang w:val="uk-UA"/>
              </w:rPr>
              <w:t>Порядковий номер</w:t>
            </w:r>
          </w:p>
        </w:tc>
        <w:tc>
          <w:tcPr>
            <w:tcW w:w="4069" w:type="dxa"/>
            <w:shd w:val="clear" w:color="auto" w:fill="D9D9D9" w:themeFill="background1" w:themeFillShade="D9"/>
          </w:tcPr>
          <w:p w:rsidR="00FF718B" w:rsidRPr="0001604E" w:rsidRDefault="00FF718B" w:rsidP="00271DCD">
            <w:pPr>
              <w:spacing w:before="150" w:after="150"/>
              <w:jc w:val="center"/>
              <w:rPr>
                <w:b/>
                <w:sz w:val="28"/>
                <w:szCs w:val="28"/>
                <w:lang w:val="uk-UA"/>
              </w:rPr>
            </w:pPr>
            <w:r w:rsidRPr="0001604E">
              <w:rPr>
                <w:b/>
                <w:sz w:val="28"/>
                <w:szCs w:val="28"/>
                <w:lang w:val="uk-UA"/>
              </w:rPr>
              <w:t>Витрати</w:t>
            </w:r>
          </w:p>
        </w:tc>
        <w:tc>
          <w:tcPr>
            <w:tcW w:w="1889" w:type="dxa"/>
            <w:shd w:val="clear" w:color="auto" w:fill="D9D9D9" w:themeFill="background1" w:themeFillShade="D9"/>
          </w:tcPr>
          <w:p w:rsidR="00FF718B" w:rsidRPr="0001604E" w:rsidRDefault="00FF718B" w:rsidP="00271DCD">
            <w:pPr>
              <w:spacing w:before="150" w:after="150"/>
              <w:jc w:val="center"/>
              <w:rPr>
                <w:b/>
                <w:sz w:val="28"/>
                <w:szCs w:val="28"/>
                <w:lang w:val="uk-UA"/>
              </w:rPr>
            </w:pPr>
            <w:r w:rsidRPr="0001604E">
              <w:rPr>
                <w:b/>
                <w:sz w:val="28"/>
                <w:szCs w:val="28"/>
                <w:lang w:val="uk-UA"/>
              </w:rPr>
              <w:t>За перший рік</w:t>
            </w:r>
          </w:p>
        </w:tc>
        <w:tc>
          <w:tcPr>
            <w:tcW w:w="1938" w:type="dxa"/>
            <w:shd w:val="clear" w:color="auto" w:fill="D9D9D9" w:themeFill="background1" w:themeFillShade="D9"/>
          </w:tcPr>
          <w:p w:rsidR="00FF718B" w:rsidRPr="0001604E" w:rsidRDefault="00FF718B" w:rsidP="00271DCD">
            <w:pPr>
              <w:spacing w:before="150" w:after="150"/>
              <w:jc w:val="center"/>
              <w:rPr>
                <w:b/>
                <w:sz w:val="28"/>
                <w:szCs w:val="28"/>
                <w:lang w:val="uk-UA"/>
              </w:rPr>
            </w:pPr>
            <w:r w:rsidRPr="0001604E">
              <w:rPr>
                <w:b/>
                <w:sz w:val="28"/>
                <w:szCs w:val="28"/>
                <w:lang w:val="uk-UA"/>
              </w:rPr>
              <w:t>За п'ять років</w:t>
            </w:r>
          </w:p>
        </w:tc>
      </w:tr>
      <w:tr w:rsidR="00816531" w:rsidRPr="00A1137A" w:rsidTr="001E7D65">
        <w:trPr>
          <w:jc w:val="center"/>
        </w:trPr>
        <w:tc>
          <w:tcPr>
            <w:tcW w:w="1413" w:type="dxa"/>
            <w:vAlign w:val="center"/>
          </w:tcPr>
          <w:p w:rsidR="00816531" w:rsidRPr="00A1137A" w:rsidRDefault="00816531" w:rsidP="00271DCD">
            <w:pPr>
              <w:spacing w:before="150" w:after="150"/>
              <w:jc w:val="center"/>
              <w:rPr>
                <w:sz w:val="24"/>
                <w:szCs w:val="24"/>
                <w:lang w:val="uk-UA"/>
              </w:rPr>
            </w:pPr>
            <w:r w:rsidRPr="00A1137A">
              <w:rPr>
                <w:sz w:val="24"/>
                <w:szCs w:val="24"/>
                <w:lang w:val="uk-UA"/>
              </w:rPr>
              <w:t>1</w:t>
            </w:r>
          </w:p>
        </w:tc>
        <w:tc>
          <w:tcPr>
            <w:tcW w:w="4069" w:type="dxa"/>
          </w:tcPr>
          <w:p w:rsidR="00816531" w:rsidRPr="00A1137A" w:rsidRDefault="00816531" w:rsidP="009467D1">
            <w:pPr>
              <w:spacing w:before="150" w:after="150"/>
              <w:rPr>
                <w:sz w:val="24"/>
                <w:szCs w:val="24"/>
                <w:lang w:val="uk-UA"/>
              </w:rPr>
            </w:pPr>
            <w:r w:rsidRPr="00A1137A">
              <w:rPr>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89" w:type="dxa"/>
          </w:tcPr>
          <w:p w:rsidR="00816531" w:rsidRPr="00A1137A" w:rsidRDefault="00816531" w:rsidP="00271DCD">
            <w:pPr>
              <w:jc w:val="center"/>
              <w:rPr>
                <w:sz w:val="24"/>
                <w:szCs w:val="24"/>
                <w:lang w:val="uk-UA"/>
              </w:rPr>
            </w:pPr>
            <w:r w:rsidRPr="007A6E6D">
              <w:t>1 531 449 947,80</w:t>
            </w:r>
          </w:p>
        </w:tc>
        <w:tc>
          <w:tcPr>
            <w:tcW w:w="1938" w:type="dxa"/>
          </w:tcPr>
          <w:p w:rsidR="00816531" w:rsidRPr="00A1137A" w:rsidRDefault="00816531" w:rsidP="00271DCD">
            <w:pPr>
              <w:jc w:val="center"/>
              <w:rPr>
                <w:sz w:val="24"/>
                <w:szCs w:val="24"/>
                <w:lang w:val="uk-UA"/>
              </w:rPr>
            </w:pPr>
            <w:r w:rsidRPr="007A6E6D">
              <w:t>7 657 249 739,00</w:t>
            </w:r>
          </w:p>
        </w:tc>
      </w:tr>
      <w:tr w:rsidR="00FF718B" w:rsidRPr="00A1137A" w:rsidTr="001E7D65">
        <w:trPr>
          <w:jc w:val="center"/>
        </w:trPr>
        <w:tc>
          <w:tcPr>
            <w:tcW w:w="1413"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2</w:t>
            </w:r>
          </w:p>
        </w:tc>
        <w:tc>
          <w:tcPr>
            <w:tcW w:w="4069" w:type="dxa"/>
          </w:tcPr>
          <w:p w:rsidR="00FF718B" w:rsidRPr="00A1137A" w:rsidRDefault="00FF718B" w:rsidP="009467D1">
            <w:pPr>
              <w:spacing w:before="150" w:after="150"/>
              <w:rPr>
                <w:sz w:val="24"/>
                <w:szCs w:val="24"/>
                <w:lang w:val="uk-UA"/>
              </w:rPr>
            </w:pPr>
            <w:r w:rsidRPr="00A1137A">
              <w:rPr>
                <w:sz w:val="24"/>
                <w:szCs w:val="24"/>
                <w:lang w:val="uk-UA"/>
              </w:rPr>
              <w:t>Податки та збори (зміна розміру податків/зборів, виникнення необхідності у сплаті податків/зборів), гривень</w:t>
            </w:r>
          </w:p>
        </w:tc>
        <w:tc>
          <w:tcPr>
            <w:tcW w:w="1889" w:type="dxa"/>
            <w:vAlign w:val="center"/>
          </w:tcPr>
          <w:p w:rsidR="00FF718B" w:rsidRPr="00A1137A" w:rsidRDefault="00FF718B" w:rsidP="00271DCD">
            <w:pPr>
              <w:jc w:val="center"/>
              <w:rPr>
                <w:sz w:val="24"/>
                <w:szCs w:val="24"/>
                <w:lang w:val="uk-UA"/>
              </w:rPr>
            </w:pPr>
            <w:r w:rsidRPr="00A1137A">
              <w:rPr>
                <w:sz w:val="24"/>
                <w:szCs w:val="24"/>
                <w:lang w:val="uk-UA"/>
              </w:rPr>
              <w:t>0,00</w:t>
            </w:r>
          </w:p>
        </w:tc>
        <w:tc>
          <w:tcPr>
            <w:tcW w:w="1938" w:type="dxa"/>
            <w:vAlign w:val="center"/>
          </w:tcPr>
          <w:p w:rsidR="00FF718B" w:rsidRPr="00A1137A" w:rsidRDefault="00FF718B" w:rsidP="00271DCD">
            <w:pPr>
              <w:jc w:val="center"/>
              <w:rPr>
                <w:sz w:val="24"/>
                <w:szCs w:val="24"/>
                <w:lang w:val="uk-UA"/>
              </w:rPr>
            </w:pPr>
            <w:r w:rsidRPr="00A1137A">
              <w:rPr>
                <w:sz w:val="24"/>
                <w:szCs w:val="24"/>
                <w:lang w:val="uk-UA"/>
              </w:rPr>
              <w:t>0,00</w:t>
            </w:r>
          </w:p>
        </w:tc>
      </w:tr>
      <w:tr w:rsidR="00FF718B" w:rsidRPr="00A1137A" w:rsidTr="001E7D65">
        <w:trPr>
          <w:jc w:val="center"/>
        </w:trPr>
        <w:tc>
          <w:tcPr>
            <w:tcW w:w="1413"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3</w:t>
            </w:r>
          </w:p>
        </w:tc>
        <w:tc>
          <w:tcPr>
            <w:tcW w:w="4069" w:type="dxa"/>
          </w:tcPr>
          <w:p w:rsidR="00FF718B" w:rsidRPr="00A1137A" w:rsidRDefault="00FF718B" w:rsidP="00271DCD">
            <w:pPr>
              <w:spacing w:before="150" w:after="150"/>
              <w:rPr>
                <w:sz w:val="24"/>
                <w:szCs w:val="24"/>
                <w:lang w:val="uk-UA"/>
              </w:rPr>
            </w:pPr>
            <w:r w:rsidRPr="00A1137A">
              <w:rPr>
                <w:sz w:val="24"/>
                <w:szCs w:val="24"/>
                <w:lang w:val="uk-UA"/>
              </w:rPr>
              <w:t>Витрати, пов'язані із веденням обліку, підготовкою та поданням звітності державним органам, гривень</w:t>
            </w:r>
          </w:p>
        </w:tc>
        <w:tc>
          <w:tcPr>
            <w:tcW w:w="1889" w:type="dxa"/>
            <w:vAlign w:val="center"/>
          </w:tcPr>
          <w:p w:rsidR="00FF718B" w:rsidRPr="00A1137A" w:rsidRDefault="00FF718B" w:rsidP="00271DCD">
            <w:pPr>
              <w:jc w:val="center"/>
              <w:rPr>
                <w:sz w:val="24"/>
                <w:szCs w:val="24"/>
                <w:lang w:val="uk-UA"/>
              </w:rPr>
            </w:pPr>
            <w:r w:rsidRPr="00A1137A">
              <w:rPr>
                <w:sz w:val="24"/>
                <w:szCs w:val="24"/>
                <w:lang w:val="uk-UA"/>
              </w:rPr>
              <w:t>21 254,40</w:t>
            </w:r>
          </w:p>
        </w:tc>
        <w:tc>
          <w:tcPr>
            <w:tcW w:w="1938" w:type="dxa"/>
            <w:vAlign w:val="center"/>
          </w:tcPr>
          <w:p w:rsidR="00FF718B" w:rsidRPr="00A1137A" w:rsidRDefault="00FF718B" w:rsidP="00271DCD">
            <w:pPr>
              <w:jc w:val="center"/>
              <w:rPr>
                <w:sz w:val="24"/>
                <w:szCs w:val="24"/>
                <w:lang w:val="uk-UA"/>
              </w:rPr>
            </w:pPr>
            <w:r w:rsidRPr="00A1137A">
              <w:rPr>
                <w:sz w:val="24"/>
                <w:szCs w:val="24"/>
                <w:lang w:val="uk-UA"/>
              </w:rPr>
              <w:t>106 272,00</w:t>
            </w:r>
          </w:p>
        </w:tc>
      </w:tr>
      <w:tr w:rsidR="00FF718B" w:rsidRPr="00A1137A" w:rsidTr="001E7D65">
        <w:trPr>
          <w:jc w:val="center"/>
        </w:trPr>
        <w:tc>
          <w:tcPr>
            <w:tcW w:w="1413"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4</w:t>
            </w:r>
          </w:p>
        </w:tc>
        <w:tc>
          <w:tcPr>
            <w:tcW w:w="4069" w:type="dxa"/>
          </w:tcPr>
          <w:p w:rsidR="00FF718B" w:rsidRPr="00A1137A" w:rsidRDefault="00FF718B" w:rsidP="00271DCD">
            <w:pPr>
              <w:spacing w:before="150" w:after="150"/>
              <w:rPr>
                <w:sz w:val="24"/>
                <w:szCs w:val="24"/>
                <w:lang w:val="uk-UA"/>
              </w:rPr>
            </w:pPr>
            <w:r w:rsidRPr="00A1137A">
              <w:rPr>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89" w:type="dxa"/>
            <w:vAlign w:val="center"/>
          </w:tcPr>
          <w:p w:rsidR="00FF718B" w:rsidRPr="00A1137A" w:rsidRDefault="00FF718B" w:rsidP="00271DCD">
            <w:pPr>
              <w:jc w:val="center"/>
              <w:rPr>
                <w:sz w:val="24"/>
                <w:szCs w:val="24"/>
                <w:lang w:val="uk-UA"/>
              </w:rPr>
            </w:pPr>
            <w:r w:rsidRPr="00A1137A">
              <w:rPr>
                <w:sz w:val="24"/>
                <w:szCs w:val="24"/>
                <w:lang w:val="uk-UA"/>
              </w:rPr>
              <w:t>850 000,00</w:t>
            </w:r>
          </w:p>
        </w:tc>
        <w:tc>
          <w:tcPr>
            <w:tcW w:w="1938" w:type="dxa"/>
            <w:vAlign w:val="center"/>
          </w:tcPr>
          <w:p w:rsidR="00FF718B" w:rsidRPr="00A1137A" w:rsidRDefault="00FF718B" w:rsidP="00271DCD">
            <w:pPr>
              <w:jc w:val="center"/>
              <w:rPr>
                <w:sz w:val="24"/>
                <w:szCs w:val="24"/>
                <w:lang w:val="uk-UA"/>
              </w:rPr>
            </w:pPr>
            <w:r w:rsidRPr="00A1137A">
              <w:rPr>
                <w:sz w:val="24"/>
                <w:szCs w:val="24"/>
                <w:lang w:val="uk-UA"/>
              </w:rPr>
              <w:t>1 062 500,00</w:t>
            </w:r>
          </w:p>
        </w:tc>
      </w:tr>
      <w:tr w:rsidR="00FF718B" w:rsidRPr="00A1137A" w:rsidTr="001E7D65">
        <w:trPr>
          <w:jc w:val="center"/>
        </w:trPr>
        <w:tc>
          <w:tcPr>
            <w:tcW w:w="1413"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5</w:t>
            </w:r>
          </w:p>
        </w:tc>
        <w:tc>
          <w:tcPr>
            <w:tcW w:w="4069" w:type="dxa"/>
          </w:tcPr>
          <w:p w:rsidR="00FF718B" w:rsidRPr="00A1137A" w:rsidRDefault="00FF718B" w:rsidP="00271DCD">
            <w:pPr>
              <w:spacing w:before="150" w:after="150"/>
              <w:rPr>
                <w:sz w:val="24"/>
                <w:szCs w:val="24"/>
                <w:lang w:val="uk-UA"/>
              </w:rPr>
            </w:pPr>
            <w:r w:rsidRPr="00A1137A">
              <w:rPr>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89" w:type="dxa"/>
            <w:vAlign w:val="center"/>
          </w:tcPr>
          <w:p w:rsidR="00FF718B" w:rsidRPr="00A1137A" w:rsidRDefault="00FF718B" w:rsidP="00271DCD">
            <w:pPr>
              <w:jc w:val="center"/>
              <w:rPr>
                <w:sz w:val="24"/>
                <w:szCs w:val="24"/>
                <w:lang w:val="uk-UA"/>
              </w:rPr>
            </w:pPr>
            <w:r w:rsidRPr="00A1137A">
              <w:rPr>
                <w:sz w:val="24"/>
                <w:szCs w:val="24"/>
                <w:lang w:val="uk-UA"/>
              </w:rPr>
              <w:t>361 446,80</w:t>
            </w:r>
          </w:p>
        </w:tc>
        <w:tc>
          <w:tcPr>
            <w:tcW w:w="1938" w:type="dxa"/>
            <w:vAlign w:val="center"/>
          </w:tcPr>
          <w:p w:rsidR="00FF718B" w:rsidRPr="00A1137A" w:rsidRDefault="00FF718B" w:rsidP="00271DCD">
            <w:pPr>
              <w:jc w:val="center"/>
              <w:rPr>
                <w:sz w:val="24"/>
                <w:szCs w:val="24"/>
                <w:lang w:val="uk-UA"/>
              </w:rPr>
            </w:pPr>
            <w:r w:rsidRPr="00A1137A">
              <w:rPr>
                <w:sz w:val="24"/>
                <w:szCs w:val="24"/>
                <w:lang w:val="uk-UA"/>
              </w:rPr>
              <w:t>1 807 234,00</w:t>
            </w:r>
          </w:p>
        </w:tc>
      </w:tr>
      <w:tr w:rsidR="00FF718B" w:rsidRPr="00A1137A" w:rsidTr="001E7D65">
        <w:trPr>
          <w:jc w:val="center"/>
        </w:trPr>
        <w:tc>
          <w:tcPr>
            <w:tcW w:w="1413"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6</w:t>
            </w:r>
          </w:p>
        </w:tc>
        <w:tc>
          <w:tcPr>
            <w:tcW w:w="4069" w:type="dxa"/>
          </w:tcPr>
          <w:p w:rsidR="00FF718B" w:rsidRPr="00A1137A" w:rsidRDefault="00FF718B" w:rsidP="00271DCD">
            <w:pPr>
              <w:spacing w:before="150" w:after="150"/>
              <w:rPr>
                <w:sz w:val="24"/>
                <w:szCs w:val="24"/>
                <w:lang w:val="uk-UA"/>
              </w:rPr>
            </w:pPr>
            <w:r w:rsidRPr="00A1137A">
              <w:rPr>
                <w:sz w:val="24"/>
                <w:szCs w:val="24"/>
                <w:lang w:val="uk-UA"/>
              </w:rPr>
              <w:t>Витрати на оборотні активи (матеріали, канцелярські товари тощо), гривень</w:t>
            </w:r>
          </w:p>
        </w:tc>
        <w:tc>
          <w:tcPr>
            <w:tcW w:w="1889" w:type="dxa"/>
            <w:vAlign w:val="center"/>
          </w:tcPr>
          <w:p w:rsidR="00FF718B" w:rsidRPr="00A1137A" w:rsidRDefault="00FF718B" w:rsidP="00271DCD">
            <w:pPr>
              <w:jc w:val="center"/>
              <w:rPr>
                <w:sz w:val="24"/>
                <w:szCs w:val="24"/>
                <w:lang w:val="uk-UA"/>
              </w:rPr>
            </w:pPr>
            <w:r w:rsidRPr="00A1137A">
              <w:rPr>
                <w:sz w:val="24"/>
                <w:szCs w:val="24"/>
                <w:lang w:val="uk-UA"/>
              </w:rPr>
              <w:t>0,00</w:t>
            </w:r>
          </w:p>
        </w:tc>
        <w:tc>
          <w:tcPr>
            <w:tcW w:w="1938" w:type="dxa"/>
            <w:vAlign w:val="center"/>
          </w:tcPr>
          <w:p w:rsidR="00FF718B" w:rsidRPr="00A1137A" w:rsidRDefault="00FF718B" w:rsidP="00271DCD">
            <w:pPr>
              <w:jc w:val="center"/>
              <w:rPr>
                <w:sz w:val="24"/>
                <w:szCs w:val="24"/>
                <w:lang w:val="uk-UA"/>
              </w:rPr>
            </w:pPr>
            <w:r w:rsidRPr="00A1137A">
              <w:rPr>
                <w:sz w:val="24"/>
                <w:szCs w:val="24"/>
                <w:lang w:val="uk-UA"/>
              </w:rPr>
              <w:t>0,00</w:t>
            </w:r>
          </w:p>
        </w:tc>
      </w:tr>
      <w:tr w:rsidR="00FF718B" w:rsidRPr="00A1137A" w:rsidTr="001E7D65">
        <w:trPr>
          <w:jc w:val="center"/>
        </w:trPr>
        <w:tc>
          <w:tcPr>
            <w:tcW w:w="1413"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lastRenderedPageBreak/>
              <w:t>7</w:t>
            </w:r>
          </w:p>
        </w:tc>
        <w:tc>
          <w:tcPr>
            <w:tcW w:w="4069" w:type="dxa"/>
          </w:tcPr>
          <w:p w:rsidR="00FF718B" w:rsidRPr="00A1137A" w:rsidRDefault="00FF718B" w:rsidP="00271DCD">
            <w:pPr>
              <w:spacing w:before="150" w:after="150"/>
              <w:rPr>
                <w:sz w:val="24"/>
                <w:szCs w:val="24"/>
                <w:lang w:val="uk-UA"/>
              </w:rPr>
            </w:pPr>
            <w:r w:rsidRPr="00A1137A">
              <w:rPr>
                <w:sz w:val="24"/>
                <w:szCs w:val="24"/>
                <w:lang w:val="uk-UA"/>
              </w:rPr>
              <w:t>Витрати, пов'язані із наймом додаткового персоналу, гривень</w:t>
            </w:r>
          </w:p>
        </w:tc>
        <w:tc>
          <w:tcPr>
            <w:tcW w:w="1889" w:type="dxa"/>
            <w:vAlign w:val="center"/>
          </w:tcPr>
          <w:p w:rsidR="00FF718B" w:rsidRPr="00A1137A" w:rsidRDefault="00FF718B" w:rsidP="00271DCD">
            <w:pPr>
              <w:jc w:val="center"/>
              <w:rPr>
                <w:sz w:val="24"/>
                <w:szCs w:val="24"/>
                <w:lang w:val="uk-UA"/>
              </w:rPr>
            </w:pPr>
            <w:r w:rsidRPr="00A1137A">
              <w:rPr>
                <w:sz w:val="24"/>
                <w:szCs w:val="24"/>
                <w:lang w:val="uk-UA"/>
              </w:rPr>
              <w:t>0,00</w:t>
            </w:r>
          </w:p>
        </w:tc>
        <w:tc>
          <w:tcPr>
            <w:tcW w:w="1938" w:type="dxa"/>
            <w:vAlign w:val="center"/>
          </w:tcPr>
          <w:p w:rsidR="00FF718B" w:rsidRPr="00A1137A" w:rsidRDefault="00FF718B" w:rsidP="00271DCD">
            <w:pPr>
              <w:jc w:val="center"/>
              <w:rPr>
                <w:sz w:val="24"/>
                <w:szCs w:val="24"/>
                <w:lang w:val="uk-UA"/>
              </w:rPr>
            </w:pPr>
            <w:r w:rsidRPr="00A1137A">
              <w:rPr>
                <w:sz w:val="24"/>
                <w:szCs w:val="24"/>
                <w:lang w:val="uk-UA"/>
              </w:rPr>
              <w:t>0,00</w:t>
            </w:r>
          </w:p>
        </w:tc>
      </w:tr>
      <w:tr w:rsidR="00FF718B" w:rsidRPr="00A1137A" w:rsidTr="001E7D65">
        <w:trPr>
          <w:jc w:val="center"/>
        </w:trPr>
        <w:tc>
          <w:tcPr>
            <w:tcW w:w="1413"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8</w:t>
            </w:r>
          </w:p>
        </w:tc>
        <w:tc>
          <w:tcPr>
            <w:tcW w:w="4069" w:type="dxa"/>
          </w:tcPr>
          <w:p w:rsidR="00FF718B" w:rsidRPr="00A1137A" w:rsidRDefault="00FF718B" w:rsidP="00271DCD">
            <w:pPr>
              <w:spacing w:before="150" w:after="150"/>
              <w:rPr>
                <w:sz w:val="24"/>
                <w:szCs w:val="24"/>
                <w:lang w:val="uk-UA"/>
              </w:rPr>
            </w:pPr>
            <w:r w:rsidRPr="00A1137A">
              <w:rPr>
                <w:sz w:val="24"/>
                <w:szCs w:val="24"/>
                <w:lang w:val="uk-UA"/>
              </w:rPr>
              <w:t>Інше (уточнити), гривень</w:t>
            </w:r>
          </w:p>
        </w:tc>
        <w:tc>
          <w:tcPr>
            <w:tcW w:w="1889" w:type="dxa"/>
            <w:vAlign w:val="center"/>
          </w:tcPr>
          <w:p w:rsidR="00FF718B" w:rsidRPr="00A1137A" w:rsidRDefault="00FF718B" w:rsidP="00271DCD">
            <w:pPr>
              <w:jc w:val="center"/>
              <w:rPr>
                <w:sz w:val="24"/>
                <w:szCs w:val="24"/>
                <w:lang w:val="uk-UA"/>
              </w:rPr>
            </w:pPr>
            <w:r w:rsidRPr="00A1137A">
              <w:rPr>
                <w:sz w:val="24"/>
                <w:szCs w:val="24"/>
                <w:lang w:val="uk-UA"/>
              </w:rPr>
              <w:t>254 664 992,80</w:t>
            </w:r>
          </w:p>
        </w:tc>
        <w:tc>
          <w:tcPr>
            <w:tcW w:w="1938" w:type="dxa"/>
            <w:vAlign w:val="center"/>
          </w:tcPr>
          <w:p w:rsidR="00FF718B" w:rsidRPr="00A1137A" w:rsidRDefault="00FF718B" w:rsidP="00271DCD">
            <w:pPr>
              <w:jc w:val="center"/>
              <w:rPr>
                <w:sz w:val="24"/>
                <w:szCs w:val="24"/>
                <w:lang w:val="uk-UA"/>
              </w:rPr>
            </w:pPr>
            <w:r w:rsidRPr="00A1137A">
              <w:rPr>
                <w:sz w:val="24"/>
                <w:szCs w:val="24"/>
                <w:lang w:val="uk-UA"/>
              </w:rPr>
              <w:t>1 273 324 964,00</w:t>
            </w:r>
          </w:p>
        </w:tc>
      </w:tr>
      <w:tr w:rsidR="00816531" w:rsidRPr="00A1137A" w:rsidTr="001E7D65">
        <w:trPr>
          <w:jc w:val="center"/>
        </w:trPr>
        <w:tc>
          <w:tcPr>
            <w:tcW w:w="1413" w:type="dxa"/>
            <w:vAlign w:val="center"/>
          </w:tcPr>
          <w:p w:rsidR="00816531" w:rsidRPr="00A1137A" w:rsidRDefault="00816531" w:rsidP="00271DCD">
            <w:pPr>
              <w:spacing w:before="150" w:after="150"/>
              <w:jc w:val="center"/>
              <w:rPr>
                <w:sz w:val="24"/>
                <w:szCs w:val="24"/>
                <w:lang w:val="uk-UA"/>
              </w:rPr>
            </w:pPr>
            <w:r w:rsidRPr="00A1137A">
              <w:rPr>
                <w:sz w:val="24"/>
                <w:szCs w:val="24"/>
                <w:lang w:val="uk-UA"/>
              </w:rPr>
              <w:t>9</w:t>
            </w:r>
          </w:p>
        </w:tc>
        <w:tc>
          <w:tcPr>
            <w:tcW w:w="4069" w:type="dxa"/>
          </w:tcPr>
          <w:p w:rsidR="00816531" w:rsidRPr="00A1137A" w:rsidRDefault="00816531" w:rsidP="00271DCD">
            <w:pPr>
              <w:spacing w:before="150" w:after="150"/>
              <w:rPr>
                <w:sz w:val="24"/>
                <w:szCs w:val="24"/>
                <w:lang w:val="uk-UA"/>
              </w:rPr>
            </w:pPr>
            <w:r w:rsidRPr="00A1137A">
              <w:rPr>
                <w:sz w:val="24"/>
                <w:szCs w:val="24"/>
                <w:lang w:val="uk-UA"/>
              </w:rPr>
              <w:t>РАЗОМ (сума рядків: 1 + 2 + 3 + 4 + 5 + 6 + 7 + 8), гривень</w:t>
            </w:r>
            <w:r w:rsidRPr="00A1137A">
              <w:rPr>
                <w:rStyle w:val="ae"/>
                <w:sz w:val="24"/>
                <w:szCs w:val="24"/>
                <w:lang w:val="uk-UA"/>
              </w:rPr>
              <w:footnoteReference w:id="5"/>
            </w:r>
          </w:p>
        </w:tc>
        <w:tc>
          <w:tcPr>
            <w:tcW w:w="1889" w:type="dxa"/>
          </w:tcPr>
          <w:p w:rsidR="00816531" w:rsidRPr="00A1137A" w:rsidRDefault="00816531" w:rsidP="00271DCD">
            <w:pPr>
              <w:jc w:val="center"/>
              <w:rPr>
                <w:sz w:val="24"/>
                <w:szCs w:val="24"/>
                <w:lang w:val="uk-UA"/>
              </w:rPr>
            </w:pPr>
            <w:r w:rsidRPr="002F3C01">
              <w:t>1 787 347 641,80</w:t>
            </w:r>
          </w:p>
        </w:tc>
        <w:tc>
          <w:tcPr>
            <w:tcW w:w="1938" w:type="dxa"/>
          </w:tcPr>
          <w:p w:rsidR="00816531" w:rsidRPr="00A1137A" w:rsidRDefault="00816531" w:rsidP="00271DCD">
            <w:pPr>
              <w:jc w:val="center"/>
              <w:rPr>
                <w:sz w:val="24"/>
                <w:szCs w:val="24"/>
                <w:lang w:val="uk-UA"/>
              </w:rPr>
            </w:pPr>
            <w:r w:rsidRPr="002F3C01">
              <w:t>8 933 550 709,00</w:t>
            </w:r>
          </w:p>
        </w:tc>
      </w:tr>
      <w:tr w:rsidR="00FF718B" w:rsidRPr="00A1137A" w:rsidTr="001E7D65">
        <w:trPr>
          <w:jc w:val="center"/>
        </w:trPr>
        <w:tc>
          <w:tcPr>
            <w:tcW w:w="1413"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10</w:t>
            </w:r>
          </w:p>
        </w:tc>
        <w:tc>
          <w:tcPr>
            <w:tcW w:w="4069" w:type="dxa"/>
          </w:tcPr>
          <w:p w:rsidR="00FF718B" w:rsidRPr="00A1137A" w:rsidRDefault="00FF718B" w:rsidP="00271DCD">
            <w:pPr>
              <w:spacing w:before="150" w:after="150"/>
              <w:rPr>
                <w:sz w:val="24"/>
                <w:szCs w:val="24"/>
                <w:lang w:val="uk-UA"/>
              </w:rPr>
            </w:pPr>
            <w:r w:rsidRPr="00A1137A">
              <w:rPr>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1889"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w:t>
            </w:r>
          </w:p>
        </w:tc>
        <w:tc>
          <w:tcPr>
            <w:tcW w:w="1938" w:type="dxa"/>
            <w:vAlign w:val="center"/>
          </w:tcPr>
          <w:p w:rsidR="00FF718B" w:rsidRPr="00A1137A" w:rsidRDefault="00FF718B" w:rsidP="00271DCD">
            <w:pPr>
              <w:spacing w:before="150" w:after="150"/>
              <w:jc w:val="center"/>
              <w:rPr>
                <w:sz w:val="24"/>
                <w:szCs w:val="24"/>
                <w:lang w:val="uk-UA"/>
              </w:rPr>
            </w:pPr>
            <w:r w:rsidRPr="00A1137A">
              <w:rPr>
                <w:sz w:val="24"/>
                <w:szCs w:val="24"/>
                <w:lang w:val="uk-UA"/>
              </w:rPr>
              <w:t>-</w:t>
            </w:r>
          </w:p>
        </w:tc>
      </w:tr>
      <w:tr w:rsidR="00816531" w:rsidRPr="00A1137A" w:rsidTr="001E7D65">
        <w:trPr>
          <w:jc w:val="center"/>
        </w:trPr>
        <w:tc>
          <w:tcPr>
            <w:tcW w:w="1413" w:type="dxa"/>
            <w:shd w:val="clear" w:color="auto" w:fill="FFFFFF"/>
            <w:vAlign w:val="center"/>
          </w:tcPr>
          <w:p w:rsidR="00816531" w:rsidRPr="00A1137A" w:rsidRDefault="00816531" w:rsidP="00271DCD">
            <w:pPr>
              <w:spacing w:before="150" w:after="150"/>
              <w:jc w:val="center"/>
              <w:rPr>
                <w:sz w:val="24"/>
                <w:szCs w:val="24"/>
                <w:lang w:val="uk-UA"/>
              </w:rPr>
            </w:pPr>
            <w:r w:rsidRPr="00A1137A">
              <w:rPr>
                <w:sz w:val="24"/>
                <w:szCs w:val="24"/>
                <w:lang w:val="uk-UA"/>
              </w:rPr>
              <w:t>11</w:t>
            </w:r>
          </w:p>
        </w:tc>
        <w:tc>
          <w:tcPr>
            <w:tcW w:w="4069" w:type="dxa"/>
            <w:shd w:val="clear" w:color="auto" w:fill="FFFFFF"/>
          </w:tcPr>
          <w:p w:rsidR="00816531" w:rsidRPr="00A1137A" w:rsidRDefault="00816531" w:rsidP="00271DCD">
            <w:pPr>
              <w:spacing w:before="150" w:after="150"/>
              <w:rPr>
                <w:sz w:val="24"/>
                <w:szCs w:val="24"/>
                <w:lang w:val="uk-UA"/>
              </w:rPr>
            </w:pPr>
            <w:r w:rsidRPr="00A1137A">
              <w:rPr>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889" w:type="dxa"/>
            <w:shd w:val="clear" w:color="auto" w:fill="FFFFFF"/>
          </w:tcPr>
          <w:p w:rsidR="00816531" w:rsidRPr="00A1137A" w:rsidRDefault="00816531" w:rsidP="0001604E">
            <w:pPr>
              <w:spacing w:after="150"/>
              <w:jc w:val="center"/>
              <w:rPr>
                <w:sz w:val="24"/>
                <w:szCs w:val="24"/>
                <w:lang w:val="uk-UA"/>
              </w:rPr>
            </w:pPr>
            <w:r w:rsidRPr="00C563EE">
              <w:t>1 787 347 641,80</w:t>
            </w:r>
          </w:p>
        </w:tc>
        <w:tc>
          <w:tcPr>
            <w:tcW w:w="1938" w:type="dxa"/>
            <w:shd w:val="clear" w:color="auto" w:fill="FFFFFF"/>
          </w:tcPr>
          <w:p w:rsidR="00816531" w:rsidRPr="00A1137A" w:rsidRDefault="00816531" w:rsidP="00271DCD">
            <w:pPr>
              <w:jc w:val="center"/>
              <w:rPr>
                <w:sz w:val="24"/>
                <w:szCs w:val="24"/>
                <w:lang w:val="uk-UA"/>
              </w:rPr>
            </w:pPr>
            <w:r w:rsidRPr="00C563EE">
              <w:t>8 933 550 709,00</w:t>
            </w:r>
          </w:p>
        </w:tc>
      </w:tr>
    </w:tbl>
    <w:p w:rsidR="00FF718B" w:rsidRDefault="00FF718B" w:rsidP="00FF718B">
      <w:pPr>
        <w:shd w:val="clear" w:color="auto" w:fill="FFFFFF"/>
        <w:spacing w:after="150"/>
        <w:ind w:left="450" w:right="450"/>
        <w:rPr>
          <w:sz w:val="28"/>
          <w:szCs w:val="28"/>
          <w:lang w:val="uk-UA"/>
        </w:rPr>
      </w:pPr>
    </w:p>
    <w:p w:rsidR="00FF718B" w:rsidRPr="00887224" w:rsidRDefault="00FF718B" w:rsidP="00FF718B">
      <w:pPr>
        <w:shd w:val="clear" w:color="auto" w:fill="FFFFFF"/>
        <w:spacing w:after="150"/>
        <w:ind w:left="450" w:right="450"/>
        <w:rPr>
          <w:sz w:val="28"/>
          <w:szCs w:val="28"/>
          <w:lang w:val="uk-UA"/>
        </w:rPr>
      </w:pPr>
      <w:r w:rsidRPr="00887224">
        <w:rPr>
          <w:sz w:val="28"/>
          <w:szCs w:val="28"/>
          <w:lang w:val="uk-UA"/>
        </w:rPr>
        <w:t>Розрахунок відповідних витрат на одного суб</w:t>
      </w:r>
      <w:r>
        <w:rPr>
          <w:sz w:val="28"/>
          <w:szCs w:val="28"/>
          <w:lang w:val="uk-UA"/>
        </w:rPr>
        <w:t>'</w:t>
      </w:r>
      <w:r w:rsidRPr="00887224">
        <w:rPr>
          <w:sz w:val="28"/>
          <w:szCs w:val="28"/>
          <w:lang w:val="uk-UA"/>
        </w:rPr>
        <w:t>єкта господарювання</w:t>
      </w:r>
      <w:r w:rsidRPr="00887224">
        <w:rPr>
          <w:rStyle w:val="ae"/>
          <w:sz w:val="28"/>
          <w:szCs w:val="28"/>
          <w:lang w:val="uk-UA"/>
        </w:rPr>
        <w:footnoteReference w:id="6"/>
      </w:r>
    </w:p>
    <w:tbl>
      <w:tblPr>
        <w:tblW w:w="10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9"/>
        <w:gridCol w:w="2371"/>
        <w:gridCol w:w="1173"/>
        <w:gridCol w:w="708"/>
        <w:gridCol w:w="1248"/>
        <w:gridCol w:w="594"/>
        <w:gridCol w:w="993"/>
        <w:gridCol w:w="849"/>
        <w:gridCol w:w="1419"/>
        <w:gridCol w:w="282"/>
      </w:tblGrid>
      <w:tr w:rsidR="00FF718B" w:rsidRPr="00887224" w:rsidTr="001023BE">
        <w:trPr>
          <w:gridBefore w:val="1"/>
          <w:gridAfter w:val="1"/>
          <w:wBefore w:w="539" w:type="dxa"/>
          <w:wAfter w:w="282" w:type="dxa"/>
        </w:trPr>
        <w:tc>
          <w:tcPr>
            <w:tcW w:w="3544" w:type="dxa"/>
            <w:gridSpan w:val="2"/>
            <w:shd w:val="clear" w:color="auto" w:fill="D9D9D9" w:themeFill="background1" w:themeFillShade="D9"/>
          </w:tcPr>
          <w:p w:rsidR="00FF718B" w:rsidRPr="00A1137A" w:rsidRDefault="00FF718B" w:rsidP="00271DCD">
            <w:pPr>
              <w:spacing w:before="150" w:after="150"/>
              <w:jc w:val="center"/>
              <w:rPr>
                <w:b/>
                <w:sz w:val="24"/>
                <w:szCs w:val="24"/>
                <w:lang w:val="uk-UA"/>
              </w:rPr>
            </w:pPr>
            <w:bookmarkStart w:id="6" w:name="2uxtw84" w:colFirst="0" w:colLast="0"/>
            <w:bookmarkStart w:id="7" w:name="1a346fx" w:colFirst="0" w:colLast="0"/>
            <w:bookmarkEnd w:id="6"/>
            <w:bookmarkEnd w:id="7"/>
            <w:r w:rsidRPr="00A1137A">
              <w:rPr>
                <w:b/>
                <w:sz w:val="24"/>
                <w:szCs w:val="24"/>
                <w:lang w:val="uk-UA"/>
              </w:rPr>
              <w:t>Вид витрат</w:t>
            </w:r>
          </w:p>
        </w:tc>
        <w:tc>
          <w:tcPr>
            <w:tcW w:w="1956" w:type="dxa"/>
            <w:gridSpan w:val="2"/>
            <w:shd w:val="clear" w:color="auto" w:fill="D9D9D9" w:themeFill="background1" w:themeFillShade="D9"/>
          </w:tcPr>
          <w:p w:rsidR="00FF718B" w:rsidRPr="00A1137A" w:rsidRDefault="00FF718B" w:rsidP="00271DCD">
            <w:pPr>
              <w:spacing w:before="150" w:after="150"/>
              <w:jc w:val="center"/>
              <w:rPr>
                <w:b/>
                <w:sz w:val="24"/>
                <w:szCs w:val="24"/>
                <w:lang w:val="uk-UA"/>
              </w:rPr>
            </w:pPr>
            <w:r w:rsidRPr="00A1137A">
              <w:rPr>
                <w:b/>
                <w:sz w:val="24"/>
                <w:szCs w:val="24"/>
                <w:lang w:val="uk-UA"/>
              </w:rPr>
              <w:t>У перший рік</w:t>
            </w:r>
          </w:p>
        </w:tc>
        <w:tc>
          <w:tcPr>
            <w:tcW w:w="1587" w:type="dxa"/>
            <w:gridSpan w:val="2"/>
            <w:shd w:val="clear" w:color="auto" w:fill="D9D9D9" w:themeFill="background1" w:themeFillShade="D9"/>
          </w:tcPr>
          <w:p w:rsidR="00FF718B" w:rsidRPr="00A1137A" w:rsidRDefault="00FF718B" w:rsidP="00271DCD">
            <w:pPr>
              <w:spacing w:before="150" w:after="150"/>
              <w:jc w:val="center"/>
              <w:rPr>
                <w:b/>
                <w:sz w:val="24"/>
                <w:szCs w:val="24"/>
                <w:lang w:val="uk-UA"/>
              </w:rPr>
            </w:pPr>
            <w:r w:rsidRPr="00A1137A">
              <w:rPr>
                <w:b/>
                <w:sz w:val="24"/>
                <w:szCs w:val="24"/>
                <w:lang w:val="uk-UA"/>
              </w:rPr>
              <w:t>Періодичні (за рік)</w:t>
            </w:r>
          </w:p>
        </w:tc>
        <w:tc>
          <w:tcPr>
            <w:tcW w:w="2268" w:type="dxa"/>
            <w:gridSpan w:val="2"/>
            <w:shd w:val="clear" w:color="auto" w:fill="D9D9D9" w:themeFill="background1" w:themeFillShade="D9"/>
          </w:tcPr>
          <w:p w:rsidR="00FF718B" w:rsidRPr="00A1137A" w:rsidRDefault="00FF718B" w:rsidP="00271DCD">
            <w:pPr>
              <w:spacing w:before="150" w:after="150"/>
              <w:jc w:val="center"/>
              <w:rPr>
                <w:b/>
                <w:sz w:val="24"/>
                <w:szCs w:val="24"/>
                <w:lang w:val="uk-UA"/>
              </w:rPr>
            </w:pPr>
            <w:r w:rsidRPr="00A1137A">
              <w:rPr>
                <w:b/>
                <w:sz w:val="24"/>
                <w:szCs w:val="24"/>
                <w:lang w:val="uk-UA"/>
              </w:rPr>
              <w:t>Витрати за п'ять років</w:t>
            </w:r>
          </w:p>
        </w:tc>
      </w:tr>
      <w:tr w:rsidR="00FF718B" w:rsidRPr="00887224" w:rsidTr="001023BE">
        <w:trPr>
          <w:gridBefore w:val="1"/>
          <w:gridAfter w:val="1"/>
          <w:wBefore w:w="539" w:type="dxa"/>
          <w:wAfter w:w="282" w:type="dxa"/>
        </w:trPr>
        <w:tc>
          <w:tcPr>
            <w:tcW w:w="3544" w:type="dxa"/>
            <w:gridSpan w:val="2"/>
          </w:tcPr>
          <w:p w:rsidR="00FF718B" w:rsidRPr="00A1137A" w:rsidRDefault="00FF718B" w:rsidP="00271DCD">
            <w:pPr>
              <w:spacing w:before="150" w:after="150"/>
              <w:rPr>
                <w:sz w:val="24"/>
                <w:szCs w:val="24"/>
                <w:lang w:val="uk-UA"/>
              </w:rPr>
            </w:pPr>
            <w:r w:rsidRPr="00A1137A">
              <w:rPr>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956" w:type="dxa"/>
            <w:gridSpan w:val="2"/>
            <w:vAlign w:val="center"/>
          </w:tcPr>
          <w:p w:rsidR="00FF718B" w:rsidRPr="00A1137A" w:rsidRDefault="00816531" w:rsidP="00271DCD">
            <w:pPr>
              <w:jc w:val="center"/>
              <w:rPr>
                <w:sz w:val="24"/>
                <w:szCs w:val="24"/>
                <w:lang w:val="uk-UA"/>
              </w:rPr>
            </w:pPr>
            <w:r w:rsidRPr="00816531">
              <w:rPr>
                <w:sz w:val="24"/>
                <w:szCs w:val="24"/>
                <w:lang w:val="uk-UA"/>
              </w:rPr>
              <w:t>1 531 449 947,80</w:t>
            </w:r>
          </w:p>
        </w:tc>
        <w:tc>
          <w:tcPr>
            <w:tcW w:w="1587" w:type="dxa"/>
            <w:gridSpan w:val="2"/>
            <w:vAlign w:val="center"/>
          </w:tcPr>
          <w:p w:rsidR="00FF718B" w:rsidRPr="00A1137A" w:rsidRDefault="00FF718B" w:rsidP="00271DCD">
            <w:pPr>
              <w:jc w:val="center"/>
              <w:rPr>
                <w:sz w:val="24"/>
                <w:szCs w:val="24"/>
                <w:lang w:val="uk-UA"/>
              </w:rPr>
            </w:pPr>
            <w:r w:rsidRPr="00A1137A">
              <w:rPr>
                <w:sz w:val="24"/>
                <w:szCs w:val="24"/>
                <w:lang w:val="uk-UA"/>
              </w:rPr>
              <w:t>1</w:t>
            </w:r>
          </w:p>
        </w:tc>
        <w:tc>
          <w:tcPr>
            <w:tcW w:w="2268" w:type="dxa"/>
            <w:gridSpan w:val="2"/>
            <w:vAlign w:val="center"/>
          </w:tcPr>
          <w:p w:rsidR="00FF718B" w:rsidRPr="00A1137A" w:rsidRDefault="00816531" w:rsidP="00271DCD">
            <w:pPr>
              <w:jc w:val="center"/>
              <w:rPr>
                <w:sz w:val="24"/>
                <w:szCs w:val="24"/>
                <w:lang w:val="uk-UA"/>
              </w:rPr>
            </w:pPr>
            <w:r w:rsidRPr="00816531">
              <w:rPr>
                <w:sz w:val="24"/>
                <w:szCs w:val="24"/>
                <w:lang w:val="uk-UA"/>
              </w:rPr>
              <w:t>7 657 249 739,00</w:t>
            </w:r>
          </w:p>
        </w:tc>
      </w:tr>
      <w:tr w:rsidR="00FF718B" w:rsidRPr="00887224" w:rsidTr="001023BE">
        <w:trPr>
          <w:gridBefore w:val="1"/>
          <w:gridAfter w:val="1"/>
          <w:wBefore w:w="539" w:type="dxa"/>
          <w:wAfter w:w="282" w:type="dxa"/>
        </w:trPr>
        <w:tc>
          <w:tcPr>
            <w:tcW w:w="3544" w:type="dxa"/>
            <w:gridSpan w:val="2"/>
          </w:tcPr>
          <w:p w:rsidR="00FF718B" w:rsidRPr="00A1137A" w:rsidRDefault="00FF718B" w:rsidP="00271DCD">
            <w:pPr>
              <w:spacing w:before="150" w:after="150"/>
              <w:rPr>
                <w:sz w:val="24"/>
                <w:szCs w:val="24"/>
                <w:lang w:val="uk-UA"/>
              </w:rPr>
            </w:pPr>
            <w:r w:rsidRPr="00A1137A">
              <w:rPr>
                <w:sz w:val="24"/>
                <w:szCs w:val="24"/>
                <w:lang w:val="uk-UA"/>
              </w:rPr>
              <w:t>Вид витрат</w:t>
            </w:r>
          </w:p>
        </w:tc>
        <w:tc>
          <w:tcPr>
            <w:tcW w:w="3543" w:type="dxa"/>
            <w:gridSpan w:val="4"/>
            <w:vAlign w:val="center"/>
          </w:tcPr>
          <w:p w:rsidR="00FF718B" w:rsidRPr="00A1137A" w:rsidRDefault="00FF718B" w:rsidP="00271DCD">
            <w:pPr>
              <w:spacing w:before="150" w:after="150"/>
              <w:rPr>
                <w:sz w:val="24"/>
                <w:szCs w:val="24"/>
                <w:lang w:val="uk-UA"/>
              </w:rPr>
            </w:pPr>
            <w:r w:rsidRPr="00A1137A">
              <w:rPr>
                <w:sz w:val="24"/>
                <w:szCs w:val="24"/>
                <w:lang w:val="uk-UA"/>
              </w:rPr>
              <w:t>Витрати на сплату податків та зборів (змінених/нововведених) (за рік)</w:t>
            </w:r>
          </w:p>
        </w:tc>
        <w:tc>
          <w:tcPr>
            <w:tcW w:w="2268" w:type="dxa"/>
            <w:gridSpan w:val="2"/>
            <w:vAlign w:val="center"/>
          </w:tcPr>
          <w:p w:rsidR="00FF718B" w:rsidRPr="00A1137A" w:rsidRDefault="00FF718B" w:rsidP="00271DCD">
            <w:pPr>
              <w:spacing w:before="150" w:after="150"/>
              <w:rPr>
                <w:sz w:val="24"/>
                <w:szCs w:val="24"/>
                <w:lang w:val="uk-UA"/>
              </w:rPr>
            </w:pPr>
            <w:r w:rsidRPr="00A1137A">
              <w:rPr>
                <w:sz w:val="24"/>
                <w:szCs w:val="24"/>
                <w:lang w:val="uk-UA"/>
              </w:rPr>
              <w:t>Витрати за п'ять років</w:t>
            </w:r>
          </w:p>
        </w:tc>
      </w:tr>
      <w:tr w:rsidR="00FF718B" w:rsidRPr="00887224" w:rsidTr="001023BE">
        <w:trPr>
          <w:gridBefore w:val="1"/>
          <w:gridAfter w:val="1"/>
          <w:wBefore w:w="539" w:type="dxa"/>
          <w:wAfter w:w="282" w:type="dxa"/>
        </w:trPr>
        <w:tc>
          <w:tcPr>
            <w:tcW w:w="3544" w:type="dxa"/>
            <w:gridSpan w:val="2"/>
          </w:tcPr>
          <w:p w:rsidR="00FF718B" w:rsidRPr="00A1137A" w:rsidRDefault="00FF718B" w:rsidP="00271DCD">
            <w:pPr>
              <w:spacing w:before="150" w:after="150"/>
              <w:rPr>
                <w:sz w:val="24"/>
                <w:szCs w:val="24"/>
                <w:lang w:val="uk-UA"/>
              </w:rPr>
            </w:pPr>
            <w:r w:rsidRPr="00A1137A">
              <w:rPr>
                <w:sz w:val="24"/>
                <w:szCs w:val="24"/>
                <w:lang w:val="uk-UA"/>
              </w:rPr>
              <w:t>Податки та збори (зміна розміру податків/зборів, виникнення необхідності у сплаті податків/зборів)</w:t>
            </w:r>
          </w:p>
        </w:tc>
        <w:tc>
          <w:tcPr>
            <w:tcW w:w="3543" w:type="dxa"/>
            <w:gridSpan w:val="4"/>
            <w:vAlign w:val="center"/>
          </w:tcPr>
          <w:p w:rsidR="00FF718B" w:rsidRPr="00A1137A" w:rsidRDefault="00FF718B" w:rsidP="00271DCD">
            <w:pPr>
              <w:spacing w:before="150" w:after="150"/>
              <w:jc w:val="center"/>
              <w:rPr>
                <w:sz w:val="24"/>
                <w:szCs w:val="24"/>
                <w:lang w:val="uk-UA"/>
              </w:rPr>
            </w:pPr>
            <w:r w:rsidRPr="00A1137A">
              <w:rPr>
                <w:sz w:val="24"/>
                <w:szCs w:val="24"/>
                <w:lang w:val="uk-UA"/>
              </w:rPr>
              <w:t>0</w:t>
            </w:r>
          </w:p>
        </w:tc>
        <w:tc>
          <w:tcPr>
            <w:tcW w:w="2268" w:type="dxa"/>
            <w:gridSpan w:val="2"/>
            <w:vAlign w:val="center"/>
          </w:tcPr>
          <w:p w:rsidR="00FF718B" w:rsidRPr="00A1137A" w:rsidRDefault="00FF718B" w:rsidP="00271DCD">
            <w:pPr>
              <w:spacing w:before="150" w:after="150"/>
              <w:jc w:val="center"/>
              <w:rPr>
                <w:sz w:val="24"/>
                <w:szCs w:val="24"/>
                <w:lang w:val="uk-UA"/>
              </w:rPr>
            </w:pPr>
            <w:r w:rsidRPr="00A1137A">
              <w:rPr>
                <w:sz w:val="24"/>
                <w:szCs w:val="24"/>
                <w:lang w:val="uk-UA"/>
              </w:rPr>
              <w:t>0</w:t>
            </w:r>
          </w:p>
        </w:tc>
      </w:tr>
      <w:tr w:rsidR="00FF718B" w:rsidRPr="00000DC0" w:rsidTr="001023BE">
        <w:tc>
          <w:tcPr>
            <w:tcW w:w="2910" w:type="dxa"/>
            <w:gridSpan w:val="2"/>
            <w:shd w:val="clear" w:color="auto" w:fill="D9D9D9" w:themeFill="background1" w:themeFillShade="D9"/>
          </w:tcPr>
          <w:p w:rsidR="00FF718B" w:rsidRPr="00000DC0" w:rsidRDefault="00FF718B" w:rsidP="00271DCD">
            <w:pPr>
              <w:spacing w:before="150" w:after="150"/>
              <w:jc w:val="center"/>
              <w:rPr>
                <w:b/>
                <w:sz w:val="24"/>
                <w:szCs w:val="24"/>
                <w:lang w:val="uk-UA"/>
              </w:rPr>
            </w:pPr>
            <w:bookmarkStart w:id="8" w:name="3u2rp3q" w:colFirst="0" w:colLast="0"/>
            <w:bookmarkEnd w:id="8"/>
            <w:r w:rsidRPr="00000DC0">
              <w:rPr>
                <w:b/>
                <w:sz w:val="24"/>
                <w:szCs w:val="24"/>
                <w:lang w:val="uk-UA"/>
              </w:rPr>
              <w:lastRenderedPageBreak/>
              <w:t>Вид витрат</w:t>
            </w:r>
          </w:p>
        </w:tc>
        <w:tc>
          <w:tcPr>
            <w:tcW w:w="1881" w:type="dxa"/>
            <w:gridSpan w:val="2"/>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на ведення обліку, підготовку та подання звітності (за рік)</w:t>
            </w:r>
          </w:p>
        </w:tc>
        <w:tc>
          <w:tcPr>
            <w:tcW w:w="1842" w:type="dxa"/>
            <w:gridSpan w:val="2"/>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на оплату штрафних санкцій за рік</w:t>
            </w:r>
          </w:p>
        </w:tc>
        <w:tc>
          <w:tcPr>
            <w:tcW w:w="1842" w:type="dxa"/>
            <w:gridSpan w:val="2"/>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Разом за рік</w:t>
            </w:r>
          </w:p>
        </w:tc>
        <w:tc>
          <w:tcPr>
            <w:tcW w:w="1701" w:type="dxa"/>
            <w:gridSpan w:val="2"/>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за п'ять років</w:t>
            </w:r>
          </w:p>
        </w:tc>
      </w:tr>
      <w:tr w:rsidR="00FF718B" w:rsidRPr="00000DC0" w:rsidTr="001023BE">
        <w:tc>
          <w:tcPr>
            <w:tcW w:w="2910" w:type="dxa"/>
            <w:gridSpan w:val="2"/>
          </w:tcPr>
          <w:p w:rsidR="00FF718B" w:rsidRPr="00000DC0" w:rsidRDefault="00FF718B" w:rsidP="00271DCD">
            <w:pPr>
              <w:spacing w:before="150" w:after="150"/>
              <w:rPr>
                <w:sz w:val="24"/>
                <w:szCs w:val="24"/>
                <w:lang w:val="uk-UA"/>
              </w:rPr>
            </w:pPr>
            <w:r w:rsidRPr="00000DC0">
              <w:rPr>
                <w:sz w:val="24"/>
                <w:szCs w:val="24"/>
                <w:lang w:val="uk-UA"/>
              </w:rPr>
              <w:t>Витрати, пов'язані із веденням обліку, підготовкою та поданням звітності державним органам (витрати часу персоналу)</w:t>
            </w:r>
          </w:p>
        </w:tc>
        <w:tc>
          <w:tcPr>
            <w:tcW w:w="1881" w:type="dxa"/>
            <w:gridSpan w:val="2"/>
            <w:vAlign w:val="center"/>
          </w:tcPr>
          <w:p w:rsidR="00FF718B" w:rsidRPr="00000DC0" w:rsidRDefault="00FF718B" w:rsidP="00000DC0">
            <w:pPr>
              <w:jc w:val="center"/>
              <w:rPr>
                <w:sz w:val="24"/>
                <w:szCs w:val="24"/>
                <w:lang w:val="uk-UA"/>
              </w:rPr>
            </w:pPr>
            <w:r w:rsidRPr="00000DC0">
              <w:rPr>
                <w:sz w:val="24"/>
                <w:szCs w:val="24"/>
                <w:lang w:val="uk-UA"/>
              </w:rPr>
              <w:t>21254,4</w:t>
            </w:r>
          </w:p>
        </w:tc>
        <w:tc>
          <w:tcPr>
            <w:tcW w:w="1842" w:type="dxa"/>
            <w:gridSpan w:val="2"/>
            <w:vAlign w:val="center"/>
          </w:tcPr>
          <w:p w:rsidR="00FF718B" w:rsidRPr="00000DC0" w:rsidRDefault="00FF718B" w:rsidP="00000DC0">
            <w:pPr>
              <w:jc w:val="center"/>
              <w:rPr>
                <w:sz w:val="24"/>
                <w:szCs w:val="24"/>
                <w:lang w:val="uk-UA"/>
              </w:rPr>
            </w:pPr>
            <w:r w:rsidRPr="00000DC0">
              <w:rPr>
                <w:sz w:val="24"/>
                <w:szCs w:val="24"/>
                <w:lang w:val="uk-UA"/>
              </w:rPr>
              <w:t>0</w:t>
            </w:r>
          </w:p>
        </w:tc>
        <w:tc>
          <w:tcPr>
            <w:tcW w:w="1842" w:type="dxa"/>
            <w:gridSpan w:val="2"/>
            <w:vAlign w:val="center"/>
          </w:tcPr>
          <w:p w:rsidR="00FF718B" w:rsidRPr="00000DC0" w:rsidRDefault="00FF718B" w:rsidP="00000DC0">
            <w:pPr>
              <w:jc w:val="center"/>
              <w:rPr>
                <w:sz w:val="24"/>
                <w:szCs w:val="24"/>
                <w:lang w:val="uk-UA"/>
              </w:rPr>
            </w:pPr>
            <w:r w:rsidRPr="00000DC0">
              <w:rPr>
                <w:sz w:val="24"/>
                <w:szCs w:val="24"/>
                <w:lang w:val="uk-UA"/>
              </w:rPr>
              <w:t>21254,4</w:t>
            </w:r>
          </w:p>
        </w:tc>
        <w:tc>
          <w:tcPr>
            <w:tcW w:w="1701" w:type="dxa"/>
            <w:gridSpan w:val="2"/>
            <w:vAlign w:val="center"/>
          </w:tcPr>
          <w:p w:rsidR="00FF718B" w:rsidRPr="00000DC0" w:rsidRDefault="00FF718B" w:rsidP="00000DC0">
            <w:pPr>
              <w:jc w:val="center"/>
              <w:rPr>
                <w:sz w:val="24"/>
                <w:szCs w:val="24"/>
                <w:lang w:val="uk-UA"/>
              </w:rPr>
            </w:pPr>
            <w:r w:rsidRPr="00000DC0">
              <w:rPr>
                <w:sz w:val="24"/>
                <w:szCs w:val="24"/>
                <w:lang w:val="uk-UA"/>
              </w:rPr>
              <w:t>106272</w:t>
            </w:r>
          </w:p>
        </w:tc>
      </w:tr>
    </w:tbl>
    <w:p w:rsidR="00FF718B" w:rsidRPr="00887224" w:rsidRDefault="00FF718B" w:rsidP="001023BE">
      <w:pPr>
        <w:shd w:val="clear" w:color="auto" w:fill="FFFFFF"/>
        <w:jc w:val="both"/>
        <w:rPr>
          <w:sz w:val="28"/>
          <w:szCs w:val="28"/>
          <w:lang w:val="uk-UA"/>
        </w:rPr>
      </w:pPr>
      <w:bookmarkStart w:id="9" w:name="2981zbj" w:colFirst="0" w:colLast="0"/>
      <w:bookmarkEnd w:id="9"/>
      <w:r w:rsidRPr="00887224">
        <w:rPr>
          <w:sz w:val="28"/>
          <w:szCs w:val="28"/>
          <w:lang w:val="uk-UA"/>
        </w:rPr>
        <w:t>_________ </w:t>
      </w:r>
      <w:r w:rsidRPr="00887224">
        <w:rPr>
          <w:sz w:val="28"/>
          <w:szCs w:val="28"/>
          <w:lang w:val="uk-UA"/>
        </w:rPr>
        <w:br/>
        <w:t>* Вартість витрат, пов</w:t>
      </w:r>
      <w:r>
        <w:rPr>
          <w:sz w:val="28"/>
          <w:szCs w:val="28"/>
          <w:lang w:val="uk-UA"/>
        </w:rPr>
        <w:t>'</w:t>
      </w:r>
      <w:r w:rsidRPr="00887224">
        <w:rPr>
          <w:sz w:val="28"/>
          <w:szCs w:val="28"/>
          <w:lang w:val="uk-UA"/>
        </w:rPr>
        <w:t>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2"/>
        <w:gridCol w:w="2215"/>
        <w:gridCol w:w="1701"/>
        <w:gridCol w:w="1559"/>
        <w:gridCol w:w="1701"/>
      </w:tblGrid>
      <w:tr w:rsidR="00FF718B" w:rsidRPr="00000DC0" w:rsidTr="001023BE">
        <w:tc>
          <w:tcPr>
            <w:tcW w:w="3002" w:type="dxa"/>
            <w:shd w:val="clear" w:color="auto" w:fill="D9D9D9" w:themeFill="background1" w:themeFillShade="D9"/>
          </w:tcPr>
          <w:p w:rsidR="00FF718B" w:rsidRPr="00000DC0" w:rsidRDefault="00FF718B" w:rsidP="00271DCD">
            <w:pPr>
              <w:spacing w:before="150" w:after="150"/>
              <w:jc w:val="center"/>
              <w:rPr>
                <w:b/>
                <w:sz w:val="24"/>
                <w:szCs w:val="24"/>
                <w:lang w:val="uk-UA"/>
              </w:rPr>
            </w:pPr>
            <w:bookmarkStart w:id="10" w:name="odc9jc" w:colFirst="0" w:colLast="0"/>
            <w:bookmarkEnd w:id="10"/>
            <w:r w:rsidRPr="00000DC0">
              <w:rPr>
                <w:b/>
                <w:sz w:val="24"/>
                <w:szCs w:val="24"/>
                <w:lang w:val="uk-UA"/>
              </w:rPr>
              <w:t>Вид витрат</w:t>
            </w:r>
          </w:p>
        </w:tc>
        <w:tc>
          <w:tcPr>
            <w:tcW w:w="2215"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на адміністрування заходів державного нагляду (контролю) (за рік)</w:t>
            </w:r>
          </w:p>
        </w:tc>
        <w:tc>
          <w:tcPr>
            <w:tcW w:w="1701"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на оплату штрафних санкцій та усунення виявлених порушень (за рік)</w:t>
            </w:r>
          </w:p>
        </w:tc>
        <w:tc>
          <w:tcPr>
            <w:tcW w:w="1559"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Разом за рік</w:t>
            </w:r>
          </w:p>
        </w:tc>
        <w:tc>
          <w:tcPr>
            <w:tcW w:w="1701"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за п'ять років</w:t>
            </w:r>
          </w:p>
        </w:tc>
      </w:tr>
      <w:tr w:rsidR="00FF718B" w:rsidRPr="00000DC0" w:rsidTr="001023BE">
        <w:tc>
          <w:tcPr>
            <w:tcW w:w="3002" w:type="dxa"/>
          </w:tcPr>
          <w:p w:rsidR="00FF718B" w:rsidRPr="00000DC0" w:rsidRDefault="00FF718B" w:rsidP="00271DCD">
            <w:pPr>
              <w:spacing w:before="150" w:after="150"/>
              <w:rPr>
                <w:sz w:val="24"/>
                <w:szCs w:val="24"/>
                <w:lang w:val="uk-UA"/>
              </w:rPr>
            </w:pPr>
            <w:r w:rsidRPr="00000DC0">
              <w:rPr>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215" w:type="dxa"/>
            <w:vAlign w:val="center"/>
          </w:tcPr>
          <w:p w:rsidR="00FF718B" w:rsidRPr="00000DC0" w:rsidRDefault="00FF718B" w:rsidP="00271DCD">
            <w:pPr>
              <w:jc w:val="center"/>
              <w:rPr>
                <w:sz w:val="24"/>
                <w:szCs w:val="24"/>
                <w:lang w:val="uk-UA"/>
              </w:rPr>
            </w:pPr>
            <w:r w:rsidRPr="00000DC0">
              <w:rPr>
                <w:sz w:val="24"/>
                <w:szCs w:val="24"/>
                <w:lang w:val="uk-UA"/>
              </w:rPr>
              <w:t>850000</w:t>
            </w:r>
          </w:p>
        </w:tc>
        <w:tc>
          <w:tcPr>
            <w:tcW w:w="1701" w:type="dxa"/>
            <w:vAlign w:val="center"/>
          </w:tcPr>
          <w:p w:rsidR="00FF718B" w:rsidRPr="00000DC0" w:rsidRDefault="00FF718B" w:rsidP="00271DCD">
            <w:pPr>
              <w:jc w:val="center"/>
              <w:rPr>
                <w:sz w:val="24"/>
                <w:szCs w:val="24"/>
                <w:lang w:val="uk-UA"/>
              </w:rPr>
            </w:pPr>
            <w:r w:rsidRPr="00000DC0">
              <w:rPr>
                <w:sz w:val="24"/>
                <w:szCs w:val="24"/>
                <w:lang w:val="uk-UA"/>
              </w:rPr>
              <w:t>0</w:t>
            </w:r>
          </w:p>
        </w:tc>
        <w:tc>
          <w:tcPr>
            <w:tcW w:w="1559" w:type="dxa"/>
            <w:vAlign w:val="center"/>
          </w:tcPr>
          <w:p w:rsidR="00FF718B" w:rsidRPr="00000DC0" w:rsidRDefault="00FF718B" w:rsidP="00271DCD">
            <w:pPr>
              <w:jc w:val="center"/>
              <w:rPr>
                <w:sz w:val="24"/>
                <w:szCs w:val="24"/>
                <w:lang w:val="uk-UA"/>
              </w:rPr>
            </w:pPr>
            <w:r w:rsidRPr="00000DC0">
              <w:rPr>
                <w:sz w:val="24"/>
                <w:szCs w:val="24"/>
                <w:lang w:val="uk-UA"/>
              </w:rPr>
              <w:t>850000</w:t>
            </w:r>
          </w:p>
        </w:tc>
        <w:tc>
          <w:tcPr>
            <w:tcW w:w="1701" w:type="dxa"/>
            <w:vAlign w:val="center"/>
          </w:tcPr>
          <w:p w:rsidR="00FF718B" w:rsidRPr="00000DC0" w:rsidRDefault="00FF718B" w:rsidP="00271DCD">
            <w:pPr>
              <w:jc w:val="center"/>
              <w:rPr>
                <w:sz w:val="24"/>
                <w:szCs w:val="24"/>
                <w:lang w:val="uk-UA"/>
              </w:rPr>
            </w:pPr>
            <w:r w:rsidRPr="00000DC0">
              <w:rPr>
                <w:sz w:val="24"/>
                <w:szCs w:val="24"/>
                <w:lang w:val="uk-UA"/>
              </w:rPr>
              <w:t>1062500</w:t>
            </w:r>
          </w:p>
        </w:tc>
      </w:tr>
    </w:tbl>
    <w:p w:rsidR="00FF718B" w:rsidRDefault="00FF718B" w:rsidP="00A8495E">
      <w:pPr>
        <w:shd w:val="clear" w:color="auto" w:fill="FFFFFF"/>
        <w:jc w:val="both"/>
        <w:rPr>
          <w:lang w:val="uk-UA"/>
        </w:rPr>
      </w:pPr>
      <w:bookmarkStart w:id="11" w:name="38czs75" w:colFirst="0" w:colLast="0"/>
      <w:bookmarkEnd w:id="11"/>
      <w:r w:rsidRPr="00887224">
        <w:rPr>
          <w:sz w:val="28"/>
          <w:szCs w:val="28"/>
          <w:lang w:val="uk-UA"/>
        </w:rPr>
        <w:t>__________ </w:t>
      </w:r>
      <w:r w:rsidRPr="00887224">
        <w:rPr>
          <w:sz w:val="28"/>
          <w:szCs w:val="28"/>
          <w:lang w:val="uk-UA"/>
        </w:rPr>
        <w:br/>
        <w:t xml:space="preserve">* </w:t>
      </w:r>
      <w:r w:rsidRPr="00A1137A">
        <w:rPr>
          <w:lang w:val="uk-UA"/>
        </w:rPr>
        <w:t>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1023BE" w:rsidRDefault="001023BE" w:rsidP="00FF718B">
      <w:pPr>
        <w:shd w:val="clear" w:color="auto" w:fill="FFFFFF"/>
        <w:rPr>
          <w:lang w:val="uk-UA"/>
        </w:rPr>
      </w:pPr>
    </w:p>
    <w:p w:rsidR="001023BE" w:rsidRDefault="001023BE" w:rsidP="00FF718B">
      <w:pPr>
        <w:shd w:val="clear" w:color="auto" w:fill="FFFFFF"/>
        <w:rPr>
          <w:lang w:val="uk-UA"/>
        </w:rPr>
      </w:pPr>
    </w:p>
    <w:p w:rsidR="001023BE" w:rsidRDefault="001023BE" w:rsidP="00FF718B">
      <w:pPr>
        <w:shd w:val="clear" w:color="auto" w:fill="FFFFFF"/>
        <w:rPr>
          <w:lang w:val="uk-UA"/>
        </w:rPr>
      </w:pPr>
    </w:p>
    <w:p w:rsidR="001023BE" w:rsidRDefault="001023BE" w:rsidP="00FF718B">
      <w:pPr>
        <w:shd w:val="clear" w:color="auto" w:fill="FFFFFF"/>
        <w:rPr>
          <w:lang w:val="uk-UA"/>
        </w:rPr>
      </w:pPr>
    </w:p>
    <w:p w:rsidR="001023BE" w:rsidRDefault="001023BE" w:rsidP="00FF718B">
      <w:pPr>
        <w:shd w:val="clear" w:color="auto" w:fill="FFFFFF"/>
        <w:rPr>
          <w:lang w:val="uk-UA"/>
        </w:rPr>
      </w:pPr>
    </w:p>
    <w:p w:rsidR="001023BE" w:rsidRDefault="001023BE" w:rsidP="00FF718B">
      <w:pPr>
        <w:shd w:val="clear" w:color="auto" w:fill="FFFFFF"/>
        <w:rPr>
          <w:lang w:val="uk-UA"/>
        </w:rPr>
      </w:pPr>
    </w:p>
    <w:p w:rsidR="001023BE" w:rsidRDefault="001023BE" w:rsidP="00FF718B">
      <w:pPr>
        <w:shd w:val="clear" w:color="auto" w:fill="FFFFFF"/>
        <w:rPr>
          <w:lang w:val="uk-UA"/>
        </w:rPr>
      </w:pPr>
    </w:p>
    <w:p w:rsidR="001023BE" w:rsidRDefault="001023BE" w:rsidP="00FF718B">
      <w:pPr>
        <w:shd w:val="clear" w:color="auto" w:fill="FFFFFF"/>
        <w:rPr>
          <w:lang w:val="uk-UA"/>
        </w:rPr>
      </w:pPr>
    </w:p>
    <w:p w:rsidR="001023BE" w:rsidRDefault="001023BE" w:rsidP="00FF718B">
      <w:pPr>
        <w:shd w:val="clear" w:color="auto" w:fill="FFFFFF"/>
        <w:rPr>
          <w:sz w:val="28"/>
          <w:szCs w:val="28"/>
          <w:lang w:val="uk-UA"/>
        </w:rPr>
      </w:pPr>
    </w:p>
    <w:p w:rsidR="001023BE" w:rsidRPr="00887224" w:rsidRDefault="001023BE" w:rsidP="00FF718B">
      <w:pPr>
        <w:shd w:val="clear" w:color="auto" w:fill="FFFFFF"/>
        <w:rPr>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55"/>
        <w:gridCol w:w="1789"/>
        <w:gridCol w:w="2127"/>
        <w:gridCol w:w="1559"/>
        <w:gridCol w:w="1701"/>
      </w:tblGrid>
      <w:tr w:rsidR="00FF718B" w:rsidRPr="00000DC0" w:rsidTr="001023BE">
        <w:tc>
          <w:tcPr>
            <w:tcW w:w="2855" w:type="dxa"/>
            <w:shd w:val="clear" w:color="auto" w:fill="D9D9D9" w:themeFill="background1" w:themeFillShade="D9"/>
          </w:tcPr>
          <w:p w:rsidR="00FF718B" w:rsidRPr="00000DC0" w:rsidRDefault="00FF718B" w:rsidP="00271DCD">
            <w:pPr>
              <w:spacing w:before="150" w:after="150"/>
              <w:jc w:val="center"/>
              <w:rPr>
                <w:b/>
                <w:sz w:val="24"/>
                <w:szCs w:val="24"/>
                <w:lang w:val="uk-UA"/>
              </w:rPr>
            </w:pPr>
            <w:bookmarkStart w:id="12" w:name="1nia2ey" w:colFirst="0" w:colLast="0"/>
            <w:bookmarkStart w:id="13" w:name="47hxl2r" w:colFirst="0" w:colLast="0"/>
            <w:bookmarkEnd w:id="12"/>
            <w:bookmarkEnd w:id="13"/>
            <w:r w:rsidRPr="00000DC0">
              <w:rPr>
                <w:b/>
                <w:sz w:val="24"/>
                <w:szCs w:val="24"/>
                <w:lang w:val="uk-UA"/>
              </w:rPr>
              <w:lastRenderedPageBreak/>
              <w:t>Вид витрат</w:t>
            </w:r>
          </w:p>
        </w:tc>
        <w:tc>
          <w:tcPr>
            <w:tcW w:w="1789"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на проходження відповідних процедур (витрати часу, витрати на експертизи, тощо)</w:t>
            </w:r>
          </w:p>
        </w:tc>
        <w:tc>
          <w:tcPr>
            <w:tcW w:w="2127"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безпосередньо на дозволи, ліцензії, сертифікати, страхові поліси (за рік - стартовий)</w:t>
            </w:r>
          </w:p>
        </w:tc>
        <w:tc>
          <w:tcPr>
            <w:tcW w:w="1559"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Разом за рік (стартовий)</w:t>
            </w:r>
          </w:p>
        </w:tc>
        <w:tc>
          <w:tcPr>
            <w:tcW w:w="1701"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за п'ять років</w:t>
            </w:r>
          </w:p>
        </w:tc>
      </w:tr>
      <w:tr w:rsidR="00FF718B" w:rsidRPr="00000DC0" w:rsidTr="001023BE">
        <w:tc>
          <w:tcPr>
            <w:tcW w:w="2855" w:type="dxa"/>
          </w:tcPr>
          <w:p w:rsidR="00FF718B" w:rsidRPr="00000DC0" w:rsidRDefault="00FF718B" w:rsidP="00271DCD">
            <w:pPr>
              <w:spacing w:before="150" w:after="150"/>
              <w:rPr>
                <w:sz w:val="24"/>
                <w:szCs w:val="24"/>
                <w:lang w:val="uk-UA"/>
              </w:rPr>
            </w:pPr>
            <w:r w:rsidRPr="00000DC0">
              <w:rPr>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1789" w:type="dxa"/>
            <w:vAlign w:val="center"/>
          </w:tcPr>
          <w:p w:rsidR="00FF718B" w:rsidRPr="00000DC0" w:rsidRDefault="00FF718B" w:rsidP="00271DCD">
            <w:pPr>
              <w:jc w:val="center"/>
              <w:rPr>
                <w:sz w:val="24"/>
                <w:szCs w:val="24"/>
                <w:lang w:val="uk-UA"/>
              </w:rPr>
            </w:pPr>
            <w:r w:rsidRPr="00000DC0">
              <w:rPr>
                <w:sz w:val="24"/>
                <w:szCs w:val="24"/>
                <w:lang w:val="uk-UA"/>
              </w:rPr>
              <w:t>361446,8</w:t>
            </w:r>
          </w:p>
        </w:tc>
        <w:tc>
          <w:tcPr>
            <w:tcW w:w="2127" w:type="dxa"/>
            <w:vAlign w:val="center"/>
          </w:tcPr>
          <w:p w:rsidR="00FF718B" w:rsidRPr="00000DC0" w:rsidRDefault="00FF718B" w:rsidP="00271DCD">
            <w:pPr>
              <w:jc w:val="center"/>
              <w:rPr>
                <w:sz w:val="24"/>
                <w:szCs w:val="24"/>
                <w:lang w:val="uk-UA"/>
              </w:rPr>
            </w:pPr>
            <w:r w:rsidRPr="00000DC0">
              <w:rPr>
                <w:sz w:val="24"/>
                <w:szCs w:val="24"/>
                <w:lang w:val="uk-UA"/>
              </w:rPr>
              <w:t>0</w:t>
            </w:r>
          </w:p>
        </w:tc>
        <w:tc>
          <w:tcPr>
            <w:tcW w:w="1559" w:type="dxa"/>
            <w:vAlign w:val="center"/>
          </w:tcPr>
          <w:p w:rsidR="00FF718B" w:rsidRPr="00000DC0" w:rsidRDefault="00FF718B" w:rsidP="00271DCD">
            <w:pPr>
              <w:jc w:val="center"/>
              <w:rPr>
                <w:sz w:val="24"/>
                <w:szCs w:val="24"/>
                <w:lang w:val="uk-UA"/>
              </w:rPr>
            </w:pPr>
            <w:r w:rsidRPr="00000DC0">
              <w:rPr>
                <w:sz w:val="24"/>
                <w:szCs w:val="24"/>
                <w:lang w:val="uk-UA"/>
              </w:rPr>
              <w:t>361446,8</w:t>
            </w:r>
          </w:p>
        </w:tc>
        <w:tc>
          <w:tcPr>
            <w:tcW w:w="1701" w:type="dxa"/>
            <w:vAlign w:val="center"/>
          </w:tcPr>
          <w:p w:rsidR="00FF718B" w:rsidRPr="00000DC0" w:rsidRDefault="00FF718B" w:rsidP="00271DCD">
            <w:pPr>
              <w:jc w:val="center"/>
              <w:rPr>
                <w:sz w:val="24"/>
                <w:szCs w:val="24"/>
                <w:lang w:val="uk-UA"/>
              </w:rPr>
            </w:pPr>
            <w:r w:rsidRPr="00000DC0">
              <w:rPr>
                <w:sz w:val="24"/>
                <w:szCs w:val="24"/>
                <w:lang w:val="uk-UA"/>
              </w:rPr>
              <w:t>1807234</w:t>
            </w:r>
          </w:p>
        </w:tc>
      </w:tr>
    </w:tbl>
    <w:p w:rsidR="00FF718B" w:rsidRDefault="00FF718B" w:rsidP="00FF718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1830"/>
        <w:gridCol w:w="2565"/>
        <w:gridCol w:w="2126"/>
      </w:tblGrid>
      <w:tr w:rsidR="00FF718B" w:rsidRPr="00000DC0" w:rsidTr="001023BE">
        <w:tc>
          <w:tcPr>
            <w:tcW w:w="3510"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Вид витрат</w:t>
            </w:r>
          </w:p>
        </w:tc>
        <w:tc>
          <w:tcPr>
            <w:tcW w:w="1830"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За рік (стартовий)</w:t>
            </w:r>
          </w:p>
        </w:tc>
        <w:tc>
          <w:tcPr>
            <w:tcW w:w="2565"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Періодичні </w:t>
            </w:r>
            <w:r w:rsidRPr="00000DC0">
              <w:rPr>
                <w:b/>
                <w:sz w:val="24"/>
                <w:szCs w:val="24"/>
                <w:lang w:val="uk-UA"/>
              </w:rPr>
              <w:br/>
              <w:t>(за наступний рік)</w:t>
            </w:r>
          </w:p>
        </w:tc>
        <w:tc>
          <w:tcPr>
            <w:tcW w:w="2126"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за п'ять років</w:t>
            </w:r>
          </w:p>
        </w:tc>
      </w:tr>
      <w:tr w:rsidR="00FF718B" w:rsidRPr="00000DC0" w:rsidTr="001023BE">
        <w:tc>
          <w:tcPr>
            <w:tcW w:w="3510" w:type="dxa"/>
          </w:tcPr>
          <w:p w:rsidR="00FF718B" w:rsidRPr="00000DC0" w:rsidRDefault="00FF718B" w:rsidP="00271DCD">
            <w:pPr>
              <w:spacing w:before="150" w:after="150"/>
              <w:rPr>
                <w:sz w:val="24"/>
                <w:szCs w:val="24"/>
                <w:lang w:val="uk-UA"/>
              </w:rPr>
            </w:pPr>
            <w:r w:rsidRPr="00000DC0">
              <w:rPr>
                <w:sz w:val="24"/>
                <w:szCs w:val="24"/>
                <w:lang w:val="uk-UA"/>
              </w:rPr>
              <w:t>Витрати на оборотні активи (матеріали, канцелярські товари тощо)</w:t>
            </w:r>
          </w:p>
        </w:tc>
        <w:tc>
          <w:tcPr>
            <w:tcW w:w="1830" w:type="dxa"/>
            <w:vAlign w:val="center"/>
          </w:tcPr>
          <w:p w:rsidR="00FF718B" w:rsidRPr="00000DC0" w:rsidRDefault="00FF718B" w:rsidP="00271DCD">
            <w:pPr>
              <w:spacing w:before="150" w:after="150"/>
              <w:jc w:val="center"/>
              <w:rPr>
                <w:sz w:val="24"/>
                <w:szCs w:val="24"/>
                <w:lang w:val="uk-UA"/>
              </w:rPr>
            </w:pPr>
            <w:r w:rsidRPr="00000DC0">
              <w:rPr>
                <w:sz w:val="24"/>
                <w:szCs w:val="24"/>
                <w:lang w:val="uk-UA"/>
              </w:rPr>
              <w:t>0</w:t>
            </w:r>
          </w:p>
        </w:tc>
        <w:tc>
          <w:tcPr>
            <w:tcW w:w="2565" w:type="dxa"/>
            <w:vAlign w:val="center"/>
          </w:tcPr>
          <w:p w:rsidR="00FF718B" w:rsidRPr="00000DC0" w:rsidRDefault="00FF718B" w:rsidP="00271DCD">
            <w:pPr>
              <w:spacing w:before="150" w:after="150"/>
              <w:jc w:val="center"/>
              <w:rPr>
                <w:sz w:val="24"/>
                <w:szCs w:val="24"/>
                <w:lang w:val="uk-UA"/>
              </w:rPr>
            </w:pPr>
            <w:r w:rsidRPr="00000DC0">
              <w:rPr>
                <w:sz w:val="24"/>
                <w:szCs w:val="24"/>
                <w:lang w:val="uk-UA"/>
              </w:rPr>
              <w:t>0</w:t>
            </w:r>
          </w:p>
        </w:tc>
        <w:tc>
          <w:tcPr>
            <w:tcW w:w="2126" w:type="dxa"/>
            <w:vAlign w:val="center"/>
          </w:tcPr>
          <w:p w:rsidR="00FF718B" w:rsidRPr="00000DC0" w:rsidRDefault="00FF718B" w:rsidP="00271DCD">
            <w:pPr>
              <w:spacing w:before="150" w:after="150"/>
              <w:jc w:val="center"/>
              <w:rPr>
                <w:sz w:val="24"/>
                <w:szCs w:val="24"/>
                <w:lang w:val="uk-UA"/>
              </w:rPr>
            </w:pPr>
            <w:r w:rsidRPr="00000DC0">
              <w:rPr>
                <w:sz w:val="24"/>
                <w:szCs w:val="24"/>
                <w:lang w:val="uk-UA"/>
              </w:rPr>
              <w:t>0</w:t>
            </w:r>
          </w:p>
        </w:tc>
      </w:tr>
    </w:tbl>
    <w:p w:rsidR="00FF718B" w:rsidRPr="00000DC0" w:rsidRDefault="00FF718B" w:rsidP="00FF718B">
      <w:pPr>
        <w:spacing w:line="276" w:lineRule="auto"/>
        <w:rPr>
          <w:sz w:val="24"/>
          <w:szCs w:val="24"/>
          <w:lang w:val="uk-UA"/>
        </w:rPr>
      </w:pPr>
      <w:bookmarkStart w:id="14" w:name="2mn7vak" w:colFirst="0" w:colLast="0"/>
      <w:bookmarkEnd w:id="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3544"/>
        <w:gridCol w:w="2977"/>
      </w:tblGrid>
      <w:tr w:rsidR="00FF718B" w:rsidRPr="00000DC0" w:rsidTr="001023BE">
        <w:tc>
          <w:tcPr>
            <w:tcW w:w="3510"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Вид витрат</w:t>
            </w:r>
          </w:p>
        </w:tc>
        <w:tc>
          <w:tcPr>
            <w:tcW w:w="3544"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на оплату праці додатково найманого персоналу (за рік)</w:t>
            </w:r>
          </w:p>
        </w:tc>
        <w:tc>
          <w:tcPr>
            <w:tcW w:w="2977"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за </w:t>
            </w:r>
            <w:r w:rsidRPr="00000DC0">
              <w:rPr>
                <w:b/>
                <w:sz w:val="24"/>
                <w:szCs w:val="24"/>
                <w:lang w:val="uk-UA"/>
              </w:rPr>
              <w:br/>
              <w:t>п'ять років</w:t>
            </w:r>
          </w:p>
        </w:tc>
      </w:tr>
      <w:tr w:rsidR="00FF718B" w:rsidRPr="00000DC0" w:rsidTr="001023BE">
        <w:trPr>
          <w:trHeight w:val="1260"/>
        </w:trPr>
        <w:tc>
          <w:tcPr>
            <w:tcW w:w="3510" w:type="dxa"/>
          </w:tcPr>
          <w:p w:rsidR="00FF718B" w:rsidRPr="00000DC0" w:rsidRDefault="00FF718B" w:rsidP="00271DCD">
            <w:pPr>
              <w:spacing w:before="150" w:after="150"/>
              <w:rPr>
                <w:sz w:val="24"/>
                <w:szCs w:val="24"/>
                <w:lang w:val="uk-UA"/>
              </w:rPr>
            </w:pPr>
            <w:r w:rsidRPr="00000DC0">
              <w:rPr>
                <w:sz w:val="24"/>
                <w:szCs w:val="24"/>
                <w:lang w:val="uk-UA"/>
              </w:rPr>
              <w:t>Витрати, пов'язані із наймом додаткового персоналу</w:t>
            </w:r>
          </w:p>
          <w:p w:rsidR="00FF718B" w:rsidRPr="00000DC0" w:rsidRDefault="00FF718B" w:rsidP="00271DCD">
            <w:pPr>
              <w:spacing w:before="150" w:after="150"/>
              <w:rPr>
                <w:sz w:val="24"/>
                <w:szCs w:val="24"/>
                <w:lang w:val="uk-UA"/>
              </w:rPr>
            </w:pPr>
          </w:p>
        </w:tc>
        <w:tc>
          <w:tcPr>
            <w:tcW w:w="3544" w:type="dxa"/>
            <w:vAlign w:val="center"/>
          </w:tcPr>
          <w:p w:rsidR="00FF718B" w:rsidRPr="00000DC0" w:rsidRDefault="00FF718B" w:rsidP="001E7D65">
            <w:pPr>
              <w:spacing w:before="150" w:after="150"/>
              <w:jc w:val="center"/>
              <w:rPr>
                <w:sz w:val="24"/>
                <w:szCs w:val="24"/>
                <w:lang w:val="uk-UA"/>
              </w:rPr>
            </w:pPr>
            <w:r w:rsidRPr="00000DC0">
              <w:rPr>
                <w:sz w:val="24"/>
                <w:szCs w:val="24"/>
                <w:lang w:val="uk-UA"/>
              </w:rPr>
              <w:t>0</w:t>
            </w:r>
          </w:p>
        </w:tc>
        <w:tc>
          <w:tcPr>
            <w:tcW w:w="2977" w:type="dxa"/>
            <w:vAlign w:val="center"/>
          </w:tcPr>
          <w:p w:rsidR="00FF718B" w:rsidRPr="00000DC0" w:rsidRDefault="00FF718B" w:rsidP="001E7D65">
            <w:pPr>
              <w:spacing w:before="150" w:after="150"/>
              <w:jc w:val="center"/>
              <w:rPr>
                <w:sz w:val="24"/>
                <w:szCs w:val="24"/>
                <w:lang w:val="uk-UA"/>
              </w:rPr>
            </w:pPr>
            <w:r w:rsidRPr="00000DC0">
              <w:rPr>
                <w:sz w:val="24"/>
                <w:szCs w:val="24"/>
                <w:lang w:val="uk-UA"/>
              </w:rPr>
              <w:t>0</w:t>
            </w:r>
          </w:p>
        </w:tc>
      </w:tr>
    </w:tbl>
    <w:p w:rsidR="00FF718B" w:rsidRPr="00000DC0" w:rsidRDefault="00FF718B" w:rsidP="00FF718B">
      <w:pP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3544"/>
        <w:gridCol w:w="2977"/>
      </w:tblGrid>
      <w:tr w:rsidR="00FF718B" w:rsidRPr="00000DC0" w:rsidTr="001023BE">
        <w:trPr>
          <w:trHeight w:val="570"/>
        </w:trPr>
        <w:tc>
          <w:tcPr>
            <w:tcW w:w="3510"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Вид витрат</w:t>
            </w:r>
          </w:p>
        </w:tc>
        <w:tc>
          <w:tcPr>
            <w:tcW w:w="3544"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Інші витрати (за рік)</w:t>
            </w:r>
          </w:p>
        </w:tc>
        <w:tc>
          <w:tcPr>
            <w:tcW w:w="2977" w:type="dxa"/>
            <w:shd w:val="clear" w:color="auto" w:fill="D9D9D9" w:themeFill="background1" w:themeFillShade="D9"/>
          </w:tcPr>
          <w:p w:rsidR="00FF718B" w:rsidRPr="00000DC0" w:rsidRDefault="00FF718B" w:rsidP="00271DCD">
            <w:pPr>
              <w:spacing w:before="150" w:after="150"/>
              <w:jc w:val="center"/>
              <w:rPr>
                <w:b/>
                <w:sz w:val="24"/>
                <w:szCs w:val="24"/>
                <w:lang w:val="uk-UA"/>
              </w:rPr>
            </w:pPr>
            <w:r w:rsidRPr="00000DC0">
              <w:rPr>
                <w:b/>
                <w:sz w:val="24"/>
                <w:szCs w:val="24"/>
                <w:lang w:val="uk-UA"/>
              </w:rPr>
              <w:t>Витрати за </w:t>
            </w:r>
            <w:r w:rsidRPr="00000DC0">
              <w:rPr>
                <w:b/>
                <w:sz w:val="24"/>
                <w:szCs w:val="24"/>
                <w:lang w:val="uk-UA"/>
              </w:rPr>
              <w:br/>
              <w:t>п'ять років</w:t>
            </w:r>
          </w:p>
        </w:tc>
      </w:tr>
      <w:tr w:rsidR="00FF718B" w:rsidRPr="00000DC0" w:rsidTr="001023BE">
        <w:trPr>
          <w:trHeight w:val="824"/>
        </w:trPr>
        <w:tc>
          <w:tcPr>
            <w:tcW w:w="3510" w:type="dxa"/>
          </w:tcPr>
          <w:p w:rsidR="00FF718B" w:rsidRPr="00000DC0" w:rsidRDefault="00FF718B" w:rsidP="00271DCD">
            <w:pPr>
              <w:spacing w:before="150" w:after="150"/>
              <w:rPr>
                <w:sz w:val="24"/>
                <w:szCs w:val="24"/>
                <w:lang w:val="uk-UA"/>
              </w:rPr>
            </w:pPr>
            <w:r w:rsidRPr="00000DC0">
              <w:rPr>
                <w:sz w:val="24"/>
                <w:szCs w:val="24"/>
                <w:lang w:val="uk-UA"/>
              </w:rPr>
              <w:t>Інші витрати</w:t>
            </w:r>
          </w:p>
        </w:tc>
        <w:tc>
          <w:tcPr>
            <w:tcW w:w="3544" w:type="dxa"/>
            <w:vAlign w:val="center"/>
          </w:tcPr>
          <w:p w:rsidR="00FF718B" w:rsidRPr="00000DC0" w:rsidRDefault="00FF718B" w:rsidP="00271DCD">
            <w:pPr>
              <w:spacing w:before="150" w:after="150"/>
              <w:jc w:val="center"/>
              <w:rPr>
                <w:sz w:val="24"/>
                <w:szCs w:val="24"/>
                <w:lang w:val="uk-UA"/>
              </w:rPr>
            </w:pPr>
            <w:r w:rsidRPr="00000DC0">
              <w:rPr>
                <w:sz w:val="24"/>
                <w:szCs w:val="24"/>
                <w:lang w:val="uk-UA"/>
              </w:rPr>
              <w:t>254 664 992,80</w:t>
            </w:r>
          </w:p>
        </w:tc>
        <w:tc>
          <w:tcPr>
            <w:tcW w:w="2977" w:type="dxa"/>
            <w:vAlign w:val="center"/>
          </w:tcPr>
          <w:p w:rsidR="00FF718B" w:rsidRPr="00000DC0" w:rsidRDefault="00FF718B" w:rsidP="00271DCD">
            <w:pPr>
              <w:spacing w:before="150" w:after="150"/>
              <w:jc w:val="center"/>
              <w:rPr>
                <w:sz w:val="24"/>
                <w:szCs w:val="24"/>
                <w:lang w:val="uk-UA"/>
              </w:rPr>
            </w:pPr>
            <w:r w:rsidRPr="00000DC0">
              <w:rPr>
                <w:sz w:val="24"/>
                <w:szCs w:val="24"/>
                <w:lang w:val="uk-UA"/>
              </w:rPr>
              <w:t>1 262 396 339,00</w:t>
            </w:r>
          </w:p>
        </w:tc>
      </w:tr>
    </w:tbl>
    <w:p w:rsidR="00FF718B" w:rsidRPr="00000DC0" w:rsidRDefault="00FF718B" w:rsidP="00FF718B">
      <w:pPr>
        <w:shd w:val="clear" w:color="auto" w:fill="FFFFFF"/>
        <w:ind w:firstLine="450"/>
        <w:rPr>
          <w:color w:val="222222"/>
          <w:sz w:val="24"/>
          <w:szCs w:val="24"/>
          <w:highlight w:val="green"/>
          <w:shd w:val="clear" w:color="auto" w:fill="FFFFFF"/>
          <w:lang w:val="uk-UA"/>
        </w:rPr>
      </w:pPr>
      <w:bookmarkStart w:id="15" w:name="11si5id" w:colFirst="0" w:colLast="0"/>
      <w:bookmarkStart w:id="16" w:name="3ls5o66" w:colFirst="0" w:colLast="0"/>
      <w:bookmarkStart w:id="17" w:name="20xfydz" w:colFirst="0" w:colLast="0"/>
      <w:bookmarkEnd w:id="15"/>
      <w:bookmarkEnd w:id="16"/>
      <w:bookmarkEnd w:id="17"/>
    </w:p>
    <w:p w:rsidR="00FF718B" w:rsidRDefault="00FF718B" w:rsidP="00FF718B">
      <w:pPr>
        <w:rPr>
          <w:sz w:val="28"/>
          <w:szCs w:val="28"/>
          <w:lang w:val="uk-UA"/>
        </w:rPr>
      </w:pPr>
      <w:r>
        <w:rPr>
          <w:sz w:val="28"/>
          <w:szCs w:val="28"/>
          <w:lang w:val="uk-UA"/>
        </w:rPr>
        <w:br w:type="page"/>
      </w:r>
    </w:p>
    <w:tbl>
      <w:tblPr>
        <w:tblW w:w="9014" w:type="dxa"/>
        <w:tblInd w:w="5" w:type="dxa"/>
        <w:tblLayout w:type="fixed"/>
        <w:tblLook w:val="0400" w:firstRow="0" w:lastRow="0" w:firstColumn="0" w:lastColumn="0" w:noHBand="0" w:noVBand="1"/>
      </w:tblPr>
      <w:tblGrid>
        <w:gridCol w:w="4193"/>
        <w:gridCol w:w="4821"/>
      </w:tblGrid>
      <w:tr w:rsidR="00FF718B" w:rsidRPr="00607241" w:rsidTr="00271DCD">
        <w:tc>
          <w:tcPr>
            <w:tcW w:w="4193" w:type="dxa"/>
          </w:tcPr>
          <w:p w:rsidR="00FF718B" w:rsidRPr="00887224" w:rsidRDefault="00FF718B" w:rsidP="00271DCD">
            <w:pPr>
              <w:spacing w:before="150" w:after="150"/>
              <w:rPr>
                <w:sz w:val="28"/>
                <w:szCs w:val="28"/>
                <w:lang w:val="uk-UA"/>
              </w:rPr>
            </w:pPr>
            <w:bookmarkStart w:id="18" w:name="2rrrqc1" w:colFirst="0" w:colLast="0"/>
            <w:bookmarkStart w:id="19" w:name="16x20ju" w:colFirst="0" w:colLast="0"/>
            <w:bookmarkEnd w:id="18"/>
            <w:bookmarkEnd w:id="19"/>
          </w:p>
        </w:tc>
        <w:tc>
          <w:tcPr>
            <w:tcW w:w="4821" w:type="dxa"/>
          </w:tcPr>
          <w:p w:rsidR="00FF718B" w:rsidRPr="00887224" w:rsidRDefault="00FF718B" w:rsidP="00271DCD">
            <w:pPr>
              <w:spacing w:before="150" w:after="150"/>
              <w:rPr>
                <w:sz w:val="28"/>
                <w:szCs w:val="28"/>
                <w:lang w:val="uk-UA"/>
              </w:rPr>
            </w:pPr>
            <w:r w:rsidRPr="00887224">
              <w:rPr>
                <w:sz w:val="28"/>
                <w:szCs w:val="28"/>
                <w:lang w:val="uk-UA"/>
              </w:rPr>
              <w:t>Додаток 2 </w:t>
            </w:r>
            <w:r w:rsidRPr="00887224">
              <w:rPr>
                <w:sz w:val="28"/>
                <w:szCs w:val="28"/>
                <w:lang w:val="uk-UA"/>
              </w:rPr>
              <w:br/>
              <w:t>до Аналі</w:t>
            </w:r>
            <w:r>
              <w:rPr>
                <w:sz w:val="28"/>
                <w:szCs w:val="28"/>
                <w:lang w:val="uk-UA"/>
              </w:rPr>
              <w:t xml:space="preserve">зу регуляторного впливу </w:t>
            </w:r>
            <w:r w:rsidR="009467D1">
              <w:rPr>
                <w:sz w:val="28"/>
                <w:szCs w:val="28"/>
                <w:lang w:val="uk-UA"/>
              </w:rPr>
              <w:t>до проекту З</w:t>
            </w:r>
            <w:r w:rsidRPr="00887224">
              <w:rPr>
                <w:sz w:val="28"/>
                <w:szCs w:val="28"/>
                <w:lang w:val="uk-UA"/>
              </w:rPr>
              <w:t>акону України "Про енергетичну ефективність"</w:t>
            </w:r>
          </w:p>
        </w:tc>
      </w:tr>
    </w:tbl>
    <w:p w:rsidR="001E5074" w:rsidRDefault="001E5074" w:rsidP="00FF718B">
      <w:pPr>
        <w:shd w:val="clear" w:color="auto" w:fill="FFFFFF"/>
        <w:jc w:val="center"/>
        <w:rPr>
          <w:b/>
          <w:sz w:val="28"/>
          <w:szCs w:val="28"/>
          <w:lang w:val="uk-UA"/>
        </w:rPr>
      </w:pPr>
      <w:bookmarkStart w:id="20" w:name="3qwpj7n" w:colFirst="0" w:colLast="0"/>
      <w:bookmarkEnd w:id="20"/>
    </w:p>
    <w:p w:rsidR="00FF718B" w:rsidRPr="00887224" w:rsidRDefault="00FF718B" w:rsidP="00FF718B">
      <w:pPr>
        <w:shd w:val="clear" w:color="auto" w:fill="FFFFFF"/>
        <w:jc w:val="center"/>
        <w:rPr>
          <w:sz w:val="28"/>
          <w:szCs w:val="28"/>
          <w:lang w:val="uk-UA"/>
        </w:rPr>
      </w:pPr>
      <w:r w:rsidRPr="00887224">
        <w:rPr>
          <w:b/>
          <w:sz w:val="28"/>
          <w:szCs w:val="28"/>
          <w:lang w:val="uk-UA"/>
        </w:rPr>
        <w:t>ТЕСТ </w:t>
      </w:r>
      <w:r w:rsidRPr="00887224">
        <w:rPr>
          <w:sz w:val="28"/>
          <w:szCs w:val="28"/>
          <w:lang w:val="uk-UA"/>
        </w:rPr>
        <w:br/>
      </w:r>
      <w:r w:rsidRPr="00887224">
        <w:rPr>
          <w:b/>
          <w:sz w:val="28"/>
          <w:szCs w:val="28"/>
          <w:lang w:val="uk-UA"/>
        </w:rPr>
        <w:t>малого підприємництва (М-Тест)</w:t>
      </w:r>
    </w:p>
    <w:p w:rsidR="00FF718B" w:rsidRPr="00887224" w:rsidRDefault="00FF718B" w:rsidP="00FF718B">
      <w:pPr>
        <w:shd w:val="clear" w:color="auto" w:fill="FFFFFF"/>
        <w:ind w:firstLine="450"/>
        <w:jc w:val="both"/>
        <w:rPr>
          <w:sz w:val="28"/>
          <w:szCs w:val="28"/>
          <w:lang w:val="uk-UA"/>
        </w:rPr>
      </w:pPr>
      <w:bookmarkStart w:id="21" w:name="261ztfg" w:colFirst="0" w:colLast="0"/>
      <w:bookmarkEnd w:id="21"/>
      <w:r w:rsidRPr="00887224">
        <w:rPr>
          <w:sz w:val="28"/>
          <w:szCs w:val="28"/>
          <w:lang w:val="uk-UA"/>
        </w:rPr>
        <w:t xml:space="preserve">1. Консультації з представниками </w:t>
      </w:r>
      <w:proofErr w:type="spellStart"/>
      <w:r w:rsidRPr="00887224">
        <w:rPr>
          <w:sz w:val="28"/>
          <w:szCs w:val="28"/>
          <w:lang w:val="uk-UA"/>
        </w:rPr>
        <w:t>мікро-</w:t>
      </w:r>
      <w:proofErr w:type="spellEnd"/>
      <w:r w:rsidRPr="00887224">
        <w:rPr>
          <w:sz w:val="28"/>
          <w:szCs w:val="28"/>
          <w:lang w:val="uk-UA"/>
        </w:rPr>
        <w:t xml:space="preserve"> та малого підприємництва щодо оцінки впливу регулювання</w:t>
      </w:r>
    </w:p>
    <w:p w:rsidR="00FF718B" w:rsidRDefault="00FF718B" w:rsidP="00FF718B">
      <w:pPr>
        <w:shd w:val="clear" w:color="auto" w:fill="FFFFFF"/>
        <w:ind w:firstLine="450"/>
        <w:jc w:val="both"/>
        <w:rPr>
          <w:sz w:val="28"/>
          <w:szCs w:val="28"/>
          <w:lang w:val="uk-UA"/>
        </w:rPr>
      </w:pPr>
      <w:bookmarkStart w:id="22" w:name="l7a3n9" w:colFirst="0" w:colLast="0"/>
      <w:bookmarkEnd w:id="22"/>
      <w:r w:rsidRPr="00887224">
        <w:rPr>
          <w:sz w:val="28"/>
          <w:szCs w:val="28"/>
          <w:lang w:val="uk-UA"/>
        </w:rPr>
        <w:t>Консультації щодо визначення впливу запропонованого регулювання на суб</w:t>
      </w:r>
      <w:r>
        <w:rPr>
          <w:sz w:val="28"/>
          <w:szCs w:val="28"/>
          <w:lang w:val="uk-UA"/>
        </w:rPr>
        <w:t>'</w:t>
      </w:r>
      <w:r w:rsidRPr="00887224">
        <w:rPr>
          <w:sz w:val="28"/>
          <w:szCs w:val="28"/>
          <w:lang w:val="uk-UA"/>
        </w:rPr>
        <w:t xml:space="preserve">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Pr>
          <w:sz w:val="28"/>
          <w:szCs w:val="28"/>
          <w:lang w:val="uk-UA"/>
        </w:rPr>
        <w:t>"</w:t>
      </w:r>
      <w:r w:rsidRPr="00FF718B">
        <w:rPr>
          <w:sz w:val="28"/>
          <w:szCs w:val="28"/>
          <w:lang w:val="ru-RU"/>
        </w:rPr>
        <w:t>01</w:t>
      </w:r>
      <w:r>
        <w:rPr>
          <w:sz w:val="28"/>
          <w:szCs w:val="28"/>
          <w:lang w:val="uk-UA"/>
        </w:rPr>
        <w:t>"</w:t>
      </w:r>
      <w:r w:rsidRPr="00FF718B">
        <w:rPr>
          <w:sz w:val="28"/>
          <w:szCs w:val="28"/>
          <w:lang w:val="ru-RU"/>
        </w:rPr>
        <w:t xml:space="preserve"> </w:t>
      </w:r>
      <w:r>
        <w:rPr>
          <w:sz w:val="28"/>
          <w:szCs w:val="28"/>
          <w:lang w:val="uk-UA"/>
        </w:rPr>
        <w:t>серпня</w:t>
      </w:r>
      <w:r w:rsidRPr="00887224">
        <w:rPr>
          <w:sz w:val="28"/>
          <w:szCs w:val="28"/>
          <w:lang w:val="uk-UA"/>
        </w:rPr>
        <w:t xml:space="preserve"> 20</w:t>
      </w:r>
      <w:r>
        <w:rPr>
          <w:sz w:val="28"/>
          <w:szCs w:val="28"/>
          <w:lang w:val="uk-UA"/>
        </w:rPr>
        <w:t>17</w:t>
      </w:r>
      <w:r w:rsidRPr="00887224">
        <w:rPr>
          <w:sz w:val="28"/>
          <w:szCs w:val="28"/>
          <w:lang w:val="uk-UA"/>
        </w:rPr>
        <w:t xml:space="preserve"> р. по </w:t>
      </w:r>
      <w:r>
        <w:rPr>
          <w:sz w:val="28"/>
          <w:szCs w:val="28"/>
          <w:lang w:val="uk-UA"/>
        </w:rPr>
        <w:t>"08"</w:t>
      </w:r>
      <w:r w:rsidR="009467D1">
        <w:rPr>
          <w:sz w:val="28"/>
          <w:szCs w:val="28"/>
          <w:lang w:val="uk-UA"/>
        </w:rPr>
        <w:t xml:space="preserve"> </w:t>
      </w:r>
      <w:r>
        <w:rPr>
          <w:sz w:val="28"/>
          <w:szCs w:val="28"/>
          <w:lang w:val="uk-UA"/>
        </w:rPr>
        <w:t>серпня</w:t>
      </w:r>
      <w:r w:rsidRPr="00887224">
        <w:rPr>
          <w:sz w:val="28"/>
          <w:szCs w:val="28"/>
          <w:lang w:val="uk-UA"/>
        </w:rPr>
        <w:t xml:space="preserve"> 20</w:t>
      </w:r>
      <w:r>
        <w:rPr>
          <w:sz w:val="28"/>
          <w:szCs w:val="28"/>
          <w:lang w:val="uk-UA"/>
        </w:rPr>
        <w:t>17</w:t>
      </w:r>
      <w:r w:rsidRPr="00887224">
        <w:rPr>
          <w:sz w:val="28"/>
          <w:szCs w:val="28"/>
          <w:lang w:val="uk-UA"/>
        </w:rPr>
        <w:t xml:space="preserve"> р.</w:t>
      </w:r>
    </w:p>
    <w:p w:rsidR="00FF718B" w:rsidRPr="00887224" w:rsidRDefault="00FF718B" w:rsidP="00FF718B">
      <w:pPr>
        <w:shd w:val="clear" w:color="auto" w:fill="FFFFFF"/>
        <w:ind w:firstLine="450"/>
        <w:jc w:val="both"/>
        <w:rPr>
          <w:sz w:val="28"/>
          <w:szCs w:val="28"/>
          <w:lang w:val="uk-U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54"/>
        <w:gridCol w:w="3591"/>
        <w:gridCol w:w="1748"/>
        <w:gridCol w:w="2447"/>
      </w:tblGrid>
      <w:tr w:rsidR="00FF718B" w:rsidRPr="00000DC0" w:rsidTr="00000DC0">
        <w:trPr>
          <w:jc w:val="center"/>
        </w:trPr>
        <w:tc>
          <w:tcPr>
            <w:tcW w:w="1854" w:type="dxa"/>
            <w:shd w:val="clear" w:color="auto" w:fill="D9D9D9" w:themeFill="background1" w:themeFillShade="D9"/>
          </w:tcPr>
          <w:p w:rsidR="00FF718B" w:rsidRPr="00000DC0" w:rsidRDefault="00FF718B" w:rsidP="00FF718B">
            <w:pPr>
              <w:spacing w:before="150" w:after="150"/>
              <w:jc w:val="center"/>
              <w:rPr>
                <w:b/>
                <w:sz w:val="24"/>
                <w:szCs w:val="24"/>
                <w:lang w:val="uk-UA"/>
              </w:rPr>
            </w:pPr>
            <w:bookmarkStart w:id="23" w:name="356xmb2" w:colFirst="0" w:colLast="0"/>
            <w:bookmarkEnd w:id="23"/>
            <w:r w:rsidRPr="00000DC0">
              <w:rPr>
                <w:b/>
                <w:sz w:val="24"/>
                <w:szCs w:val="24"/>
                <w:lang w:val="uk-UA"/>
              </w:rPr>
              <w:t>Порядковий номер</w:t>
            </w:r>
          </w:p>
        </w:tc>
        <w:tc>
          <w:tcPr>
            <w:tcW w:w="3591" w:type="dxa"/>
            <w:shd w:val="clear" w:color="auto" w:fill="D9D9D9" w:themeFill="background1" w:themeFillShade="D9"/>
          </w:tcPr>
          <w:p w:rsidR="00FF718B" w:rsidRPr="00000DC0" w:rsidRDefault="00FF718B" w:rsidP="00FF718B">
            <w:pPr>
              <w:spacing w:before="150" w:after="150"/>
              <w:jc w:val="center"/>
              <w:rPr>
                <w:b/>
                <w:sz w:val="24"/>
                <w:szCs w:val="24"/>
                <w:lang w:val="uk-UA"/>
              </w:rPr>
            </w:pPr>
            <w:r w:rsidRPr="00000DC0">
              <w:rPr>
                <w:b/>
                <w:sz w:val="24"/>
                <w:szCs w:val="24"/>
                <w:lang w:val="uk-UA"/>
              </w:rPr>
              <w:t xml:space="preserve">Вид консультації (публічні консультації прямі (круглі столи, наради, робочі зустрічі тощо), </w:t>
            </w:r>
            <w:proofErr w:type="spellStart"/>
            <w:r w:rsidRPr="00000DC0">
              <w:rPr>
                <w:b/>
                <w:sz w:val="24"/>
                <w:szCs w:val="24"/>
                <w:lang w:val="uk-UA"/>
              </w:rPr>
              <w:t>інтернет-консультації</w:t>
            </w:r>
            <w:proofErr w:type="spellEnd"/>
            <w:r w:rsidRPr="00000DC0">
              <w:rPr>
                <w:b/>
                <w:sz w:val="24"/>
                <w:szCs w:val="24"/>
                <w:lang w:val="uk-UA"/>
              </w:rPr>
              <w:t xml:space="preserve"> прямі (</w:t>
            </w:r>
            <w:proofErr w:type="spellStart"/>
            <w:r w:rsidRPr="00000DC0">
              <w:rPr>
                <w:b/>
                <w:sz w:val="24"/>
                <w:szCs w:val="24"/>
                <w:lang w:val="uk-UA"/>
              </w:rPr>
              <w:t>інтернет-форуми</w:t>
            </w:r>
            <w:proofErr w:type="spellEnd"/>
            <w:r w:rsidRPr="00000DC0">
              <w:rPr>
                <w:b/>
                <w:sz w:val="24"/>
                <w:szCs w:val="24"/>
                <w:lang w:val="uk-UA"/>
              </w:rPr>
              <w:t>, соціальні мережі тощо), запити (до підприємців, експертів, науковців тощо)</w:t>
            </w:r>
          </w:p>
        </w:tc>
        <w:tc>
          <w:tcPr>
            <w:tcW w:w="1748" w:type="dxa"/>
            <w:shd w:val="clear" w:color="auto" w:fill="D9D9D9" w:themeFill="background1" w:themeFillShade="D9"/>
          </w:tcPr>
          <w:p w:rsidR="00FF718B" w:rsidRPr="00000DC0" w:rsidRDefault="00FF718B" w:rsidP="00FF718B">
            <w:pPr>
              <w:spacing w:before="150" w:after="150"/>
              <w:jc w:val="center"/>
              <w:rPr>
                <w:b/>
                <w:sz w:val="24"/>
                <w:szCs w:val="24"/>
                <w:lang w:val="uk-UA"/>
              </w:rPr>
            </w:pPr>
            <w:r w:rsidRPr="00000DC0">
              <w:rPr>
                <w:b/>
                <w:sz w:val="24"/>
                <w:szCs w:val="24"/>
                <w:lang w:val="uk-UA"/>
              </w:rPr>
              <w:t>Кількість учасників консультацій, осіб</w:t>
            </w:r>
          </w:p>
        </w:tc>
        <w:tc>
          <w:tcPr>
            <w:tcW w:w="2447" w:type="dxa"/>
            <w:shd w:val="clear" w:color="auto" w:fill="D9D9D9" w:themeFill="background1" w:themeFillShade="D9"/>
          </w:tcPr>
          <w:p w:rsidR="00FF718B" w:rsidRPr="00000DC0" w:rsidRDefault="00FF718B" w:rsidP="00FF718B">
            <w:pPr>
              <w:spacing w:before="150" w:after="150"/>
              <w:jc w:val="center"/>
              <w:rPr>
                <w:b/>
                <w:sz w:val="24"/>
                <w:szCs w:val="24"/>
                <w:lang w:val="uk-UA"/>
              </w:rPr>
            </w:pPr>
            <w:r w:rsidRPr="00000DC0">
              <w:rPr>
                <w:b/>
                <w:sz w:val="24"/>
                <w:szCs w:val="24"/>
                <w:lang w:val="uk-UA"/>
              </w:rPr>
              <w:t>Основні результати консультацій (опис)</w:t>
            </w:r>
          </w:p>
        </w:tc>
      </w:tr>
      <w:tr w:rsidR="00FF718B" w:rsidRPr="00607241" w:rsidTr="00000DC0">
        <w:trPr>
          <w:jc w:val="center"/>
        </w:trPr>
        <w:tc>
          <w:tcPr>
            <w:tcW w:w="1854" w:type="dxa"/>
          </w:tcPr>
          <w:p w:rsidR="00FF718B" w:rsidRPr="00000DC0" w:rsidRDefault="00FF718B" w:rsidP="00FF718B">
            <w:pPr>
              <w:spacing w:before="150" w:after="150"/>
              <w:jc w:val="center"/>
              <w:rPr>
                <w:sz w:val="24"/>
                <w:szCs w:val="24"/>
                <w:lang w:val="uk-UA"/>
              </w:rPr>
            </w:pPr>
            <w:r w:rsidRPr="00000DC0">
              <w:rPr>
                <w:sz w:val="24"/>
                <w:szCs w:val="24"/>
                <w:lang w:val="uk-UA"/>
              </w:rPr>
              <w:t>1</w:t>
            </w:r>
          </w:p>
        </w:tc>
        <w:tc>
          <w:tcPr>
            <w:tcW w:w="3591" w:type="dxa"/>
          </w:tcPr>
          <w:p w:rsidR="00FF718B" w:rsidRPr="00000DC0" w:rsidRDefault="00FF718B" w:rsidP="00FF718B">
            <w:pPr>
              <w:spacing w:before="150" w:after="150"/>
              <w:rPr>
                <w:sz w:val="24"/>
                <w:szCs w:val="24"/>
                <w:lang w:val="uk-UA"/>
              </w:rPr>
            </w:pPr>
            <w:proofErr w:type="spellStart"/>
            <w:r w:rsidRPr="00000DC0">
              <w:rPr>
                <w:sz w:val="24"/>
                <w:szCs w:val="24"/>
                <w:lang w:val="uk-UA"/>
              </w:rPr>
              <w:t>Інтернет-консультації</w:t>
            </w:r>
            <w:proofErr w:type="spellEnd"/>
            <w:r w:rsidRPr="00000DC0">
              <w:rPr>
                <w:sz w:val="24"/>
                <w:szCs w:val="24"/>
                <w:lang w:val="uk-UA"/>
              </w:rPr>
              <w:t xml:space="preserve"> прямі</w:t>
            </w:r>
          </w:p>
        </w:tc>
        <w:tc>
          <w:tcPr>
            <w:tcW w:w="1748" w:type="dxa"/>
          </w:tcPr>
          <w:p w:rsidR="00FF718B" w:rsidRPr="00000DC0" w:rsidRDefault="00FF718B" w:rsidP="00FF718B">
            <w:pPr>
              <w:spacing w:before="150" w:after="150"/>
              <w:jc w:val="center"/>
              <w:rPr>
                <w:sz w:val="24"/>
                <w:szCs w:val="24"/>
                <w:lang w:val="uk-UA"/>
              </w:rPr>
            </w:pPr>
            <w:r w:rsidRPr="00000DC0">
              <w:rPr>
                <w:sz w:val="24"/>
                <w:szCs w:val="24"/>
                <w:lang w:val="uk-UA"/>
              </w:rPr>
              <w:t>3</w:t>
            </w:r>
          </w:p>
        </w:tc>
        <w:tc>
          <w:tcPr>
            <w:tcW w:w="2447" w:type="dxa"/>
          </w:tcPr>
          <w:p w:rsidR="00FF718B" w:rsidRPr="00000DC0" w:rsidRDefault="00000DC0" w:rsidP="00000DC0">
            <w:pPr>
              <w:spacing w:before="150" w:after="150"/>
              <w:rPr>
                <w:sz w:val="24"/>
                <w:szCs w:val="24"/>
                <w:lang w:val="uk-UA"/>
              </w:rPr>
            </w:pPr>
            <w:r>
              <w:rPr>
                <w:sz w:val="24"/>
                <w:szCs w:val="24"/>
                <w:lang w:val="uk-UA"/>
              </w:rPr>
              <w:t>Визначено точну кількість суб'єктів, які підпадають під регулювання, скориговано припущення щодо витрат часу та грошових коштів, необхідних для реалізації заходів, передбачених регуляторним актом.</w:t>
            </w:r>
          </w:p>
        </w:tc>
      </w:tr>
    </w:tbl>
    <w:p w:rsidR="00FF718B" w:rsidRPr="00887224" w:rsidRDefault="00FF718B" w:rsidP="00FF718B">
      <w:pPr>
        <w:shd w:val="clear" w:color="auto" w:fill="FFFFFF"/>
        <w:ind w:firstLine="450"/>
        <w:jc w:val="both"/>
        <w:rPr>
          <w:sz w:val="28"/>
          <w:szCs w:val="28"/>
          <w:lang w:val="uk-UA"/>
        </w:rPr>
      </w:pPr>
      <w:bookmarkStart w:id="24" w:name="1kc7wiv" w:colFirst="0" w:colLast="0"/>
      <w:bookmarkEnd w:id="24"/>
      <w:r w:rsidRPr="00887224">
        <w:rPr>
          <w:sz w:val="28"/>
          <w:szCs w:val="28"/>
          <w:lang w:val="uk-UA"/>
        </w:rPr>
        <w:t>2. Вимірювання впливу регулювання на суб</w:t>
      </w:r>
      <w:r>
        <w:rPr>
          <w:sz w:val="28"/>
          <w:szCs w:val="28"/>
          <w:lang w:val="uk-UA"/>
        </w:rPr>
        <w:t>'</w:t>
      </w:r>
      <w:r w:rsidRPr="00887224">
        <w:rPr>
          <w:sz w:val="28"/>
          <w:szCs w:val="28"/>
          <w:lang w:val="uk-UA"/>
        </w:rPr>
        <w:t>єктів малого підприємництва (</w:t>
      </w:r>
      <w:proofErr w:type="spellStart"/>
      <w:r w:rsidRPr="00887224">
        <w:rPr>
          <w:sz w:val="28"/>
          <w:szCs w:val="28"/>
          <w:lang w:val="uk-UA"/>
        </w:rPr>
        <w:t>мікро-</w:t>
      </w:r>
      <w:proofErr w:type="spellEnd"/>
      <w:r w:rsidRPr="00887224">
        <w:rPr>
          <w:sz w:val="28"/>
          <w:szCs w:val="28"/>
          <w:lang w:val="uk-UA"/>
        </w:rPr>
        <w:t xml:space="preserve"> та малі):</w:t>
      </w:r>
    </w:p>
    <w:p w:rsidR="00FF718B" w:rsidRPr="00887224" w:rsidRDefault="00FF718B" w:rsidP="00FF718B">
      <w:pPr>
        <w:shd w:val="clear" w:color="auto" w:fill="FFFFFF"/>
        <w:ind w:firstLine="450"/>
        <w:jc w:val="both"/>
        <w:rPr>
          <w:sz w:val="28"/>
          <w:szCs w:val="28"/>
          <w:lang w:val="uk-UA"/>
        </w:rPr>
      </w:pPr>
      <w:bookmarkStart w:id="25" w:name="44bvf6o" w:colFirst="0" w:colLast="0"/>
      <w:bookmarkEnd w:id="25"/>
      <w:r w:rsidRPr="00887224">
        <w:rPr>
          <w:sz w:val="28"/>
          <w:szCs w:val="28"/>
          <w:lang w:val="uk-UA"/>
        </w:rPr>
        <w:t>кількість суб</w:t>
      </w:r>
      <w:r>
        <w:rPr>
          <w:sz w:val="28"/>
          <w:szCs w:val="28"/>
          <w:lang w:val="uk-UA"/>
        </w:rPr>
        <w:t>'</w:t>
      </w:r>
      <w:r w:rsidRPr="00887224">
        <w:rPr>
          <w:sz w:val="28"/>
          <w:szCs w:val="28"/>
          <w:lang w:val="uk-UA"/>
        </w:rPr>
        <w:t xml:space="preserve">єктів малого підприємництва, на яких поширюється регулювання: </w:t>
      </w:r>
      <w:r w:rsidR="001E5074">
        <w:rPr>
          <w:sz w:val="28"/>
          <w:szCs w:val="28"/>
          <w:lang w:val="uk-UA"/>
        </w:rPr>
        <w:t>21</w:t>
      </w:r>
      <w:r w:rsidRPr="00887224">
        <w:rPr>
          <w:sz w:val="28"/>
          <w:szCs w:val="28"/>
          <w:lang w:val="uk-UA"/>
        </w:rPr>
        <w:t xml:space="preserve"> (одиниць), у тому числі малого підприємництва </w:t>
      </w:r>
      <w:r w:rsidR="001E5074">
        <w:rPr>
          <w:sz w:val="28"/>
          <w:szCs w:val="28"/>
          <w:lang w:val="uk-UA"/>
        </w:rPr>
        <w:t>21</w:t>
      </w:r>
      <w:r w:rsidRPr="00887224">
        <w:rPr>
          <w:sz w:val="28"/>
          <w:szCs w:val="28"/>
          <w:lang w:val="uk-UA"/>
        </w:rPr>
        <w:t xml:space="preserve"> (одиниць) та мікропідприємництва </w:t>
      </w:r>
      <w:r w:rsidR="001E5074">
        <w:rPr>
          <w:sz w:val="28"/>
          <w:szCs w:val="28"/>
          <w:lang w:val="uk-UA"/>
        </w:rPr>
        <w:t>0</w:t>
      </w:r>
      <w:r w:rsidRPr="00887224">
        <w:rPr>
          <w:sz w:val="28"/>
          <w:szCs w:val="28"/>
          <w:lang w:val="uk-UA"/>
        </w:rPr>
        <w:t xml:space="preserve"> (одиниць);</w:t>
      </w:r>
    </w:p>
    <w:p w:rsidR="00FF718B" w:rsidRPr="00887224" w:rsidRDefault="00FF718B" w:rsidP="00FF718B">
      <w:pPr>
        <w:shd w:val="clear" w:color="auto" w:fill="FFFFFF"/>
        <w:ind w:firstLine="450"/>
        <w:jc w:val="both"/>
        <w:rPr>
          <w:sz w:val="28"/>
          <w:szCs w:val="28"/>
          <w:lang w:val="uk-UA"/>
        </w:rPr>
      </w:pPr>
      <w:bookmarkStart w:id="26" w:name="2jh5peh" w:colFirst="0" w:colLast="0"/>
      <w:bookmarkEnd w:id="26"/>
      <w:r w:rsidRPr="00887224">
        <w:rPr>
          <w:sz w:val="28"/>
          <w:szCs w:val="28"/>
          <w:lang w:val="uk-UA"/>
        </w:rPr>
        <w:t>питома вага суб</w:t>
      </w:r>
      <w:r>
        <w:rPr>
          <w:sz w:val="28"/>
          <w:szCs w:val="28"/>
          <w:lang w:val="uk-UA"/>
        </w:rPr>
        <w:t>'</w:t>
      </w:r>
      <w:r w:rsidRPr="00887224">
        <w:rPr>
          <w:sz w:val="28"/>
          <w:szCs w:val="28"/>
          <w:lang w:val="uk-UA"/>
        </w:rPr>
        <w:t>єктів малого підприємництва у загальній кількості суб</w:t>
      </w:r>
      <w:r>
        <w:rPr>
          <w:sz w:val="28"/>
          <w:szCs w:val="28"/>
          <w:lang w:val="uk-UA"/>
        </w:rPr>
        <w:t>'</w:t>
      </w:r>
      <w:r w:rsidRPr="00887224">
        <w:rPr>
          <w:sz w:val="28"/>
          <w:szCs w:val="28"/>
          <w:lang w:val="uk-UA"/>
        </w:rPr>
        <w:t xml:space="preserve">єктів господарювання, на яких проблема справляє вплив </w:t>
      </w:r>
      <w:r w:rsidR="00EE4E29">
        <w:rPr>
          <w:rFonts w:eastAsia="Calibri"/>
          <w:sz w:val="28"/>
          <w:szCs w:val="28"/>
          <w:lang w:val="uk-UA" w:bidi="ar-AE"/>
        </w:rPr>
        <w:t>0</w:t>
      </w:r>
      <w:r w:rsidR="001E5074">
        <w:rPr>
          <w:rFonts w:eastAsia="Calibri"/>
          <w:sz w:val="28"/>
          <w:szCs w:val="28"/>
          <w:lang w:val="uk-UA" w:bidi="ar-AE"/>
        </w:rPr>
        <w:t>,</w:t>
      </w:r>
      <w:r w:rsidR="00EE4E29">
        <w:rPr>
          <w:rFonts w:eastAsia="Calibri"/>
          <w:sz w:val="28"/>
          <w:szCs w:val="28"/>
          <w:lang w:val="uk-UA" w:bidi="ar-AE"/>
        </w:rPr>
        <w:t>82</w:t>
      </w:r>
      <w:r w:rsidRPr="00887224">
        <w:rPr>
          <w:sz w:val="28"/>
          <w:szCs w:val="28"/>
          <w:lang w:val="uk-UA"/>
        </w:rPr>
        <w:t xml:space="preserve"> (відсотк</w:t>
      </w:r>
      <w:r w:rsidR="00EE4E29">
        <w:rPr>
          <w:sz w:val="28"/>
          <w:szCs w:val="28"/>
          <w:lang w:val="uk-UA"/>
        </w:rPr>
        <w:t>а</w:t>
      </w:r>
      <w:r w:rsidRPr="00887224">
        <w:rPr>
          <w:sz w:val="28"/>
          <w:szCs w:val="28"/>
          <w:lang w:val="uk-UA"/>
        </w:rPr>
        <w:t xml:space="preserve">) (відповідно до таблиці </w:t>
      </w:r>
      <w:r>
        <w:rPr>
          <w:sz w:val="28"/>
          <w:szCs w:val="28"/>
          <w:lang w:val="uk-UA"/>
        </w:rPr>
        <w:t>"</w:t>
      </w:r>
      <w:r w:rsidRPr="00887224">
        <w:rPr>
          <w:sz w:val="28"/>
          <w:szCs w:val="28"/>
          <w:lang w:val="uk-UA"/>
        </w:rPr>
        <w:t>Оцінка впливу на сферу інтересів суб</w:t>
      </w:r>
      <w:r>
        <w:rPr>
          <w:sz w:val="28"/>
          <w:szCs w:val="28"/>
          <w:lang w:val="uk-UA"/>
        </w:rPr>
        <w:t>'</w:t>
      </w:r>
      <w:r w:rsidRPr="00887224">
        <w:rPr>
          <w:sz w:val="28"/>
          <w:szCs w:val="28"/>
          <w:lang w:val="uk-UA"/>
        </w:rPr>
        <w:t>єктів господарювання</w:t>
      </w:r>
      <w:r>
        <w:rPr>
          <w:sz w:val="28"/>
          <w:szCs w:val="28"/>
          <w:lang w:val="uk-UA"/>
        </w:rPr>
        <w:t>"</w:t>
      </w:r>
      <w:r w:rsidRPr="00887224">
        <w:rPr>
          <w:sz w:val="28"/>
          <w:szCs w:val="28"/>
          <w:lang w:val="uk-UA"/>
        </w:rPr>
        <w:t xml:space="preserve"> додатка 1 до Методики проведення аналізу впливу регуляторного акта).</w:t>
      </w:r>
    </w:p>
    <w:p w:rsidR="00FF718B" w:rsidRDefault="00FF718B" w:rsidP="00FF718B">
      <w:pPr>
        <w:shd w:val="clear" w:color="auto" w:fill="FFFFFF"/>
        <w:ind w:firstLine="450"/>
        <w:jc w:val="both"/>
        <w:rPr>
          <w:sz w:val="28"/>
          <w:szCs w:val="28"/>
          <w:lang w:val="uk-UA"/>
        </w:rPr>
      </w:pPr>
      <w:bookmarkStart w:id="27" w:name="ymfzma" w:colFirst="0" w:colLast="0"/>
      <w:bookmarkEnd w:id="27"/>
      <w:r w:rsidRPr="00887224">
        <w:rPr>
          <w:sz w:val="28"/>
          <w:szCs w:val="28"/>
          <w:lang w:val="uk-UA"/>
        </w:rPr>
        <w:t>3. Розрахунок витрат суб</w:t>
      </w:r>
      <w:r>
        <w:rPr>
          <w:sz w:val="28"/>
          <w:szCs w:val="28"/>
          <w:lang w:val="uk-UA"/>
        </w:rPr>
        <w:t>'</w:t>
      </w:r>
      <w:r w:rsidRPr="00887224">
        <w:rPr>
          <w:sz w:val="28"/>
          <w:szCs w:val="28"/>
          <w:lang w:val="uk-UA"/>
        </w:rPr>
        <w:t>єктів малого підприємництва на виконання вимог регулювання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0"/>
        <w:gridCol w:w="3526"/>
        <w:gridCol w:w="82"/>
        <w:gridCol w:w="1761"/>
        <w:gridCol w:w="1559"/>
        <w:gridCol w:w="1843"/>
      </w:tblGrid>
      <w:tr w:rsidR="00FF718B" w:rsidRPr="00887224" w:rsidTr="001023BE">
        <w:trPr>
          <w:trHeight w:val="20"/>
        </w:trPr>
        <w:tc>
          <w:tcPr>
            <w:tcW w:w="1260" w:type="dxa"/>
            <w:shd w:val="clear" w:color="auto" w:fill="D9D9D9" w:themeFill="background1" w:themeFillShade="D9"/>
            <w:vAlign w:val="center"/>
          </w:tcPr>
          <w:p w:rsidR="00FF718B" w:rsidRPr="001E5074" w:rsidRDefault="00FF718B" w:rsidP="001E5074">
            <w:pPr>
              <w:spacing w:before="150" w:after="150"/>
              <w:jc w:val="center"/>
              <w:rPr>
                <w:b/>
                <w:sz w:val="24"/>
                <w:szCs w:val="24"/>
                <w:lang w:val="uk-UA"/>
              </w:rPr>
            </w:pPr>
            <w:bookmarkStart w:id="28" w:name="3im3ia3" w:colFirst="0" w:colLast="0"/>
            <w:bookmarkEnd w:id="28"/>
            <w:r w:rsidRPr="001E5074">
              <w:rPr>
                <w:b/>
                <w:sz w:val="24"/>
                <w:szCs w:val="24"/>
                <w:lang w:val="uk-UA"/>
              </w:rPr>
              <w:lastRenderedPageBreak/>
              <w:t>Порядковий номер</w:t>
            </w:r>
          </w:p>
        </w:tc>
        <w:tc>
          <w:tcPr>
            <w:tcW w:w="3526" w:type="dxa"/>
            <w:shd w:val="clear" w:color="auto" w:fill="D9D9D9" w:themeFill="background1" w:themeFillShade="D9"/>
            <w:vAlign w:val="center"/>
          </w:tcPr>
          <w:p w:rsidR="00FF718B" w:rsidRPr="001E5074" w:rsidRDefault="00FF718B" w:rsidP="001E5074">
            <w:pPr>
              <w:spacing w:before="150" w:after="150"/>
              <w:jc w:val="center"/>
              <w:rPr>
                <w:b/>
                <w:sz w:val="24"/>
                <w:szCs w:val="24"/>
                <w:lang w:val="uk-UA"/>
              </w:rPr>
            </w:pPr>
            <w:r w:rsidRPr="001E5074">
              <w:rPr>
                <w:b/>
                <w:sz w:val="24"/>
                <w:szCs w:val="24"/>
                <w:lang w:val="uk-UA"/>
              </w:rPr>
              <w:t>Найменування оцінки</w:t>
            </w:r>
          </w:p>
        </w:tc>
        <w:tc>
          <w:tcPr>
            <w:tcW w:w="1843" w:type="dxa"/>
            <w:gridSpan w:val="2"/>
            <w:shd w:val="clear" w:color="auto" w:fill="D9D9D9" w:themeFill="background1" w:themeFillShade="D9"/>
            <w:vAlign w:val="center"/>
          </w:tcPr>
          <w:p w:rsidR="00FF718B" w:rsidRPr="001E5074" w:rsidRDefault="00FF718B" w:rsidP="001E5074">
            <w:pPr>
              <w:spacing w:before="150" w:after="150"/>
              <w:jc w:val="center"/>
              <w:rPr>
                <w:b/>
                <w:sz w:val="24"/>
                <w:szCs w:val="24"/>
                <w:lang w:val="uk-UA"/>
              </w:rPr>
            </w:pPr>
            <w:r w:rsidRPr="001E5074">
              <w:rPr>
                <w:b/>
                <w:sz w:val="24"/>
                <w:szCs w:val="24"/>
                <w:lang w:val="uk-UA"/>
              </w:rPr>
              <w:t>У перший рік (стартовий рік впровадження регулювання)</w:t>
            </w:r>
          </w:p>
        </w:tc>
        <w:tc>
          <w:tcPr>
            <w:tcW w:w="1559" w:type="dxa"/>
            <w:shd w:val="clear" w:color="auto" w:fill="D9D9D9" w:themeFill="background1" w:themeFillShade="D9"/>
            <w:vAlign w:val="center"/>
          </w:tcPr>
          <w:p w:rsidR="00FF718B" w:rsidRPr="001E5074" w:rsidRDefault="00FF718B" w:rsidP="001E5074">
            <w:pPr>
              <w:spacing w:before="150" w:after="150"/>
              <w:jc w:val="center"/>
              <w:rPr>
                <w:b/>
                <w:sz w:val="24"/>
                <w:szCs w:val="24"/>
                <w:lang w:val="uk-UA"/>
              </w:rPr>
            </w:pPr>
            <w:r w:rsidRPr="001E5074">
              <w:rPr>
                <w:b/>
                <w:sz w:val="24"/>
                <w:szCs w:val="24"/>
                <w:lang w:val="uk-UA"/>
              </w:rPr>
              <w:t>Періодичні (за наступний рік)</w:t>
            </w:r>
          </w:p>
        </w:tc>
        <w:tc>
          <w:tcPr>
            <w:tcW w:w="1843" w:type="dxa"/>
            <w:shd w:val="clear" w:color="auto" w:fill="D9D9D9" w:themeFill="background1" w:themeFillShade="D9"/>
            <w:vAlign w:val="center"/>
          </w:tcPr>
          <w:p w:rsidR="00FF718B" w:rsidRPr="001E5074" w:rsidRDefault="00FF718B" w:rsidP="001E5074">
            <w:pPr>
              <w:spacing w:before="150" w:after="150"/>
              <w:jc w:val="center"/>
              <w:rPr>
                <w:b/>
                <w:sz w:val="24"/>
                <w:szCs w:val="24"/>
                <w:lang w:val="uk-UA"/>
              </w:rPr>
            </w:pPr>
            <w:r w:rsidRPr="001E5074">
              <w:rPr>
                <w:b/>
                <w:sz w:val="24"/>
                <w:szCs w:val="24"/>
                <w:lang w:val="uk-UA"/>
              </w:rPr>
              <w:t>Витрати за</w:t>
            </w:r>
            <w:r w:rsidRPr="001E5074">
              <w:rPr>
                <w:rFonts w:eastAsia="PMingLiU"/>
                <w:b/>
                <w:sz w:val="24"/>
                <w:szCs w:val="24"/>
                <w:lang w:val="uk-UA"/>
              </w:rPr>
              <w:br/>
            </w:r>
            <w:r w:rsidRPr="001E5074">
              <w:rPr>
                <w:b/>
                <w:sz w:val="24"/>
                <w:szCs w:val="24"/>
                <w:lang w:val="uk-UA"/>
              </w:rPr>
              <w:t>п'ять років</w:t>
            </w:r>
          </w:p>
        </w:tc>
      </w:tr>
      <w:tr w:rsidR="00FF718B" w:rsidRPr="00607241" w:rsidTr="001023BE">
        <w:trPr>
          <w:trHeight w:val="20"/>
        </w:trPr>
        <w:tc>
          <w:tcPr>
            <w:tcW w:w="10031" w:type="dxa"/>
            <w:gridSpan w:val="6"/>
          </w:tcPr>
          <w:p w:rsidR="00FF718B" w:rsidRPr="00F5058E" w:rsidRDefault="00FF718B" w:rsidP="00271DCD">
            <w:pPr>
              <w:spacing w:before="150" w:after="150"/>
              <w:rPr>
                <w:sz w:val="24"/>
                <w:szCs w:val="24"/>
                <w:lang w:val="uk-UA"/>
              </w:rPr>
            </w:pPr>
            <w:r w:rsidRPr="00F5058E">
              <w:rPr>
                <w:sz w:val="24"/>
                <w:szCs w:val="24"/>
                <w:lang w:val="uk-UA"/>
              </w:rPr>
              <w:t>Оцінка "прямих" витрат суб'єктів малого підприємництва на виконання регулювання</w:t>
            </w:r>
          </w:p>
        </w:tc>
      </w:tr>
      <w:tr w:rsidR="00FF718B" w:rsidRPr="00887224" w:rsidTr="001023BE">
        <w:trPr>
          <w:trHeight w:val="2187"/>
        </w:trPr>
        <w:tc>
          <w:tcPr>
            <w:tcW w:w="1260" w:type="dxa"/>
            <w:vMerge w:val="restart"/>
          </w:tcPr>
          <w:p w:rsidR="00FF718B" w:rsidRPr="00F5058E" w:rsidRDefault="00FF718B" w:rsidP="00271DCD">
            <w:pPr>
              <w:spacing w:before="150" w:after="150"/>
              <w:rPr>
                <w:sz w:val="24"/>
                <w:szCs w:val="24"/>
                <w:lang w:val="uk-UA"/>
              </w:rPr>
            </w:pPr>
            <w:r w:rsidRPr="00F5058E">
              <w:rPr>
                <w:sz w:val="24"/>
                <w:szCs w:val="24"/>
                <w:lang w:val="uk-UA"/>
              </w:rPr>
              <w:t>1</w:t>
            </w:r>
          </w:p>
        </w:tc>
        <w:tc>
          <w:tcPr>
            <w:tcW w:w="3526" w:type="dxa"/>
          </w:tcPr>
          <w:p w:rsidR="00FF718B" w:rsidRPr="00F5058E" w:rsidRDefault="00FF718B" w:rsidP="00271DCD">
            <w:pPr>
              <w:spacing w:before="150" w:after="150"/>
              <w:rPr>
                <w:sz w:val="24"/>
                <w:szCs w:val="24"/>
                <w:lang w:val="uk-UA"/>
              </w:rPr>
            </w:pPr>
            <w:r w:rsidRPr="00F5058E">
              <w:rPr>
                <w:sz w:val="24"/>
                <w:szCs w:val="24"/>
                <w:lang w:val="uk-UA"/>
              </w:rPr>
              <w:t>Придбання необхідного обладнання (пристроїв, машин, механізмів)</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i/>
                <w:sz w:val="24"/>
                <w:szCs w:val="24"/>
                <w:lang w:val="uk-UA"/>
              </w:rPr>
            </w:pPr>
            <w:r w:rsidRPr="00F5058E">
              <w:rPr>
                <w:i/>
                <w:sz w:val="24"/>
                <w:szCs w:val="24"/>
                <w:lang w:val="uk-UA"/>
              </w:rPr>
              <w:t>кількість нео</w:t>
            </w:r>
            <w:r w:rsidR="0054792B">
              <w:rPr>
                <w:i/>
                <w:sz w:val="24"/>
                <w:szCs w:val="24"/>
                <w:lang w:val="uk-UA"/>
              </w:rPr>
              <w:t xml:space="preserve">бхідних одиниць обладнання </w:t>
            </w:r>
            <w:r w:rsidRPr="00F5058E">
              <w:rPr>
                <w:i/>
                <w:sz w:val="24"/>
                <w:szCs w:val="24"/>
                <w:lang w:val="uk-UA"/>
              </w:rPr>
              <w:t>Х вартість одиниці</w:t>
            </w:r>
          </w:p>
          <w:p w:rsidR="00FF718B" w:rsidRPr="00F5058E" w:rsidRDefault="00FF718B" w:rsidP="00271DCD">
            <w:pPr>
              <w:rPr>
                <w:i/>
                <w:sz w:val="24"/>
                <w:szCs w:val="24"/>
                <w:lang w:val="uk-UA"/>
              </w:rPr>
            </w:pPr>
          </w:p>
          <w:p w:rsidR="00FF718B" w:rsidRPr="00F5058E" w:rsidRDefault="00FF718B" w:rsidP="00271DCD">
            <w:pPr>
              <w:rPr>
                <w:b/>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587"/>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i/>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693"/>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i/>
                <w:sz w:val="24"/>
                <w:szCs w:val="24"/>
                <w:lang w:val="uk-UA"/>
              </w:rPr>
            </w:pPr>
            <w:r w:rsidRPr="00F5058E">
              <w:rPr>
                <w:i/>
                <w:sz w:val="24"/>
                <w:szCs w:val="24"/>
                <w:lang w:val="uk-UA"/>
              </w:rPr>
              <w:t>Надання інформації до систем моніторингу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923"/>
        </w:trPr>
        <w:tc>
          <w:tcPr>
            <w:tcW w:w="1260" w:type="dxa"/>
            <w:vMerge w:val="restart"/>
          </w:tcPr>
          <w:p w:rsidR="00FF718B" w:rsidRPr="00F5058E" w:rsidRDefault="00FF718B" w:rsidP="00271DCD">
            <w:pPr>
              <w:spacing w:before="150" w:after="150"/>
              <w:rPr>
                <w:sz w:val="24"/>
                <w:szCs w:val="24"/>
                <w:lang w:val="uk-UA"/>
              </w:rPr>
            </w:pPr>
            <w:r w:rsidRPr="00F5058E">
              <w:rPr>
                <w:sz w:val="24"/>
                <w:szCs w:val="24"/>
                <w:lang w:val="uk-UA"/>
              </w:rPr>
              <w:t>2</w:t>
            </w:r>
          </w:p>
        </w:tc>
        <w:tc>
          <w:tcPr>
            <w:tcW w:w="3526" w:type="dxa"/>
          </w:tcPr>
          <w:p w:rsidR="00FF718B" w:rsidRPr="00F5058E" w:rsidRDefault="00FF718B" w:rsidP="00271DCD">
            <w:pPr>
              <w:spacing w:before="150" w:after="150"/>
              <w:rPr>
                <w:sz w:val="24"/>
                <w:szCs w:val="24"/>
                <w:lang w:val="uk-UA"/>
              </w:rPr>
            </w:pPr>
            <w:r w:rsidRPr="00F5058E">
              <w:rPr>
                <w:sz w:val="24"/>
                <w:szCs w:val="24"/>
                <w:lang w:val="uk-UA"/>
              </w:rPr>
              <w:t>Процедури повірки та/або постановки на відповідний облік у визначеному органі державної влади чи місцевого самоврядування</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i/>
                <w:sz w:val="24"/>
                <w:szCs w:val="24"/>
                <w:lang w:val="uk-UA"/>
              </w:rPr>
            </w:pPr>
            <w:r w:rsidRPr="00F5058E">
              <w:rPr>
                <w:i/>
                <w:sz w:val="24"/>
                <w:szCs w:val="24"/>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p w:rsidR="00FF718B" w:rsidRPr="00F5058E" w:rsidRDefault="00FF718B" w:rsidP="00271DCD">
            <w:pPr>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885,6</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1</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4428</w:t>
            </w:r>
          </w:p>
        </w:tc>
      </w:tr>
      <w:tr w:rsidR="00FF718B" w:rsidRPr="00887224" w:rsidTr="001023BE">
        <w:trPr>
          <w:trHeight w:val="941"/>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ind w:left="30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1173"/>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ind w:left="300"/>
              <w:rPr>
                <w:sz w:val="24"/>
                <w:szCs w:val="24"/>
                <w:lang w:val="uk-UA"/>
              </w:rPr>
            </w:pPr>
            <w:r w:rsidRPr="00F5058E">
              <w:rPr>
                <w:i/>
                <w:sz w:val="24"/>
                <w:szCs w:val="24"/>
                <w:lang w:val="uk-UA"/>
              </w:rPr>
              <w:t>Надання інформації до систем моніторингу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885,6</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1</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4428</w:t>
            </w:r>
          </w:p>
        </w:tc>
      </w:tr>
      <w:tr w:rsidR="00FF718B" w:rsidRPr="00887224" w:rsidTr="001023BE">
        <w:trPr>
          <w:trHeight w:val="2448"/>
        </w:trPr>
        <w:tc>
          <w:tcPr>
            <w:tcW w:w="1260" w:type="dxa"/>
            <w:vMerge w:val="restart"/>
          </w:tcPr>
          <w:p w:rsidR="00FF718B" w:rsidRPr="00F5058E" w:rsidRDefault="00FF718B" w:rsidP="00271DCD">
            <w:pPr>
              <w:spacing w:before="150" w:after="150"/>
              <w:rPr>
                <w:sz w:val="24"/>
                <w:szCs w:val="24"/>
                <w:lang w:val="uk-UA"/>
              </w:rPr>
            </w:pPr>
            <w:r w:rsidRPr="00F5058E">
              <w:rPr>
                <w:sz w:val="24"/>
                <w:szCs w:val="24"/>
                <w:lang w:val="uk-UA"/>
              </w:rPr>
              <w:t>3</w:t>
            </w:r>
          </w:p>
        </w:tc>
        <w:tc>
          <w:tcPr>
            <w:tcW w:w="3526" w:type="dxa"/>
          </w:tcPr>
          <w:p w:rsidR="00FF718B" w:rsidRPr="00F5058E" w:rsidRDefault="00FF718B" w:rsidP="00271DCD">
            <w:pPr>
              <w:spacing w:before="150" w:after="150"/>
              <w:rPr>
                <w:sz w:val="24"/>
                <w:szCs w:val="24"/>
                <w:lang w:val="uk-UA"/>
              </w:rPr>
            </w:pPr>
            <w:r w:rsidRPr="00F5058E">
              <w:rPr>
                <w:sz w:val="24"/>
                <w:szCs w:val="24"/>
                <w:lang w:val="uk-UA"/>
              </w:rPr>
              <w:t>Процедури експлуатації обладнання (експлуатаційні витрати - витратні матеріали)</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i/>
                <w:sz w:val="24"/>
                <w:szCs w:val="24"/>
                <w:lang w:val="uk-UA"/>
              </w:rPr>
            </w:pPr>
            <w:r w:rsidRPr="00F5058E">
              <w:rPr>
                <w:i/>
                <w:sz w:val="24"/>
                <w:szCs w:val="24"/>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p w:rsidR="00FF718B" w:rsidRPr="00F5058E" w:rsidRDefault="00FF718B" w:rsidP="00271DCD">
            <w:pPr>
              <w:rPr>
                <w:i/>
                <w:sz w:val="24"/>
                <w:szCs w:val="24"/>
                <w:lang w:val="uk-UA"/>
              </w:rPr>
            </w:pPr>
          </w:p>
          <w:p w:rsidR="00FF718B" w:rsidRPr="00F5058E" w:rsidRDefault="00FF718B" w:rsidP="00271DCD">
            <w:pPr>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897"/>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950"/>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r w:rsidRPr="00F5058E">
              <w:rPr>
                <w:i/>
                <w:sz w:val="24"/>
                <w:szCs w:val="24"/>
                <w:lang w:val="uk-UA"/>
              </w:rPr>
              <w:t>Надання інформації до систем моніторингу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2765"/>
        </w:trPr>
        <w:tc>
          <w:tcPr>
            <w:tcW w:w="1260" w:type="dxa"/>
            <w:vMerge w:val="restart"/>
          </w:tcPr>
          <w:p w:rsidR="00FF718B" w:rsidRPr="00F5058E" w:rsidRDefault="00FF718B" w:rsidP="00271DCD">
            <w:pPr>
              <w:spacing w:before="150" w:after="150"/>
              <w:rPr>
                <w:sz w:val="24"/>
                <w:szCs w:val="24"/>
                <w:lang w:val="uk-UA"/>
              </w:rPr>
            </w:pPr>
            <w:r w:rsidRPr="00F5058E">
              <w:rPr>
                <w:sz w:val="24"/>
                <w:szCs w:val="24"/>
                <w:lang w:val="uk-UA"/>
              </w:rPr>
              <w:t>4</w:t>
            </w:r>
          </w:p>
        </w:tc>
        <w:tc>
          <w:tcPr>
            <w:tcW w:w="3526" w:type="dxa"/>
          </w:tcPr>
          <w:p w:rsidR="00FF718B" w:rsidRPr="00F5058E" w:rsidRDefault="00FF718B" w:rsidP="00271DCD">
            <w:pPr>
              <w:spacing w:before="150" w:after="150"/>
              <w:rPr>
                <w:sz w:val="24"/>
                <w:szCs w:val="24"/>
                <w:lang w:val="uk-UA"/>
              </w:rPr>
            </w:pPr>
            <w:r w:rsidRPr="00F5058E">
              <w:rPr>
                <w:sz w:val="24"/>
                <w:szCs w:val="24"/>
                <w:lang w:val="uk-UA"/>
              </w:rPr>
              <w:t>Процедури обслуговування обладнання (технічне обслуговування)</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i/>
                <w:sz w:val="24"/>
                <w:szCs w:val="24"/>
                <w:lang w:val="uk-UA"/>
              </w:rPr>
            </w:pPr>
            <w:r w:rsidRPr="00F5058E">
              <w:rPr>
                <w:i/>
                <w:sz w:val="24"/>
                <w:szCs w:val="24"/>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p w:rsidR="00FF718B" w:rsidRPr="00F5058E" w:rsidRDefault="00FF718B" w:rsidP="00271DCD">
            <w:pPr>
              <w:rPr>
                <w:i/>
                <w:sz w:val="24"/>
                <w:szCs w:val="24"/>
                <w:lang w:val="uk-UA"/>
              </w:rPr>
            </w:pPr>
          </w:p>
          <w:p w:rsidR="00FF718B" w:rsidRPr="00F5058E" w:rsidRDefault="00FF718B" w:rsidP="00271DCD">
            <w:pPr>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692"/>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proofErr w:type="spellStart"/>
            <w:r w:rsidRPr="00F5058E">
              <w:rPr>
                <w:i/>
                <w:sz w:val="24"/>
                <w:szCs w:val="24"/>
                <w:lang w:val="uk-UA"/>
              </w:rPr>
              <w:t>Енергосервіс</w:t>
            </w:r>
            <w:proofErr w:type="spellEnd"/>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763"/>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r w:rsidRPr="00F5058E">
              <w:rPr>
                <w:i/>
                <w:sz w:val="24"/>
                <w:szCs w:val="24"/>
                <w:lang w:val="uk-UA"/>
              </w:rPr>
              <w:t>Надання інформації до систем моніторингу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1066"/>
        </w:trPr>
        <w:tc>
          <w:tcPr>
            <w:tcW w:w="1260" w:type="dxa"/>
            <w:vMerge w:val="restart"/>
          </w:tcPr>
          <w:p w:rsidR="00FF718B" w:rsidRPr="00F5058E" w:rsidRDefault="00FF718B" w:rsidP="00271DCD">
            <w:pPr>
              <w:spacing w:before="150" w:after="150"/>
              <w:rPr>
                <w:sz w:val="24"/>
                <w:szCs w:val="24"/>
                <w:lang w:val="uk-UA"/>
              </w:rPr>
            </w:pPr>
            <w:r w:rsidRPr="00F5058E">
              <w:rPr>
                <w:sz w:val="24"/>
                <w:szCs w:val="24"/>
                <w:lang w:val="uk-UA"/>
              </w:rPr>
              <w:lastRenderedPageBreak/>
              <w:t>5</w:t>
            </w:r>
          </w:p>
        </w:tc>
        <w:tc>
          <w:tcPr>
            <w:tcW w:w="3526" w:type="dxa"/>
          </w:tcPr>
          <w:p w:rsidR="00FF718B" w:rsidRPr="00F5058E" w:rsidRDefault="00FF718B" w:rsidP="00271DCD">
            <w:pPr>
              <w:spacing w:before="150" w:after="150"/>
              <w:rPr>
                <w:sz w:val="24"/>
                <w:szCs w:val="24"/>
                <w:lang w:val="uk-UA"/>
              </w:rPr>
            </w:pPr>
            <w:r w:rsidRPr="00F5058E">
              <w:rPr>
                <w:sz w:val="24"/>
                <w:szCs w:val="24"/>
                <w:lang w:val="uk-UA"/>
              </w:rPr>
              <w:t>Інші процедури (уточнити)</w:t>
            </w:r>
          </w:p>
          <w:p w:rsidR="00FF718B" w:rsidRPr="00F5058E" w:rsidRDefault="00FF718B" w:rsidP="00271DCD">
            <w:pPr>
              <w:spacing w:before="150" w:after="150"/>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490"/>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proofErr w:type="spellStart"/>
            <w:r w:rsidRPr="00F5058E">
              <w:rPr>
                <w:i/>
                <w:sz w:val="24"/>
                <w:szCs w:val="24"/>
                <w:lang w:val="uk-UA"/>
              </w:rPr>
              <w:t>Енергосервіс</w:t>
            </w:r>
            <w:proofErr w:type="spellEnd"/>
            <w:r w:rsidRPr="00F5058E">
              <w:rPr>
                <w:i/>
                <w:sz w:val="24"/>
                <w:szCs w:val="24"/>
                <w:lang w:val="uk-UA"/>
              </w:rPr>
              <w:t xml:space="preserve"> (проведення процедури оцінки можливості укладення енергосервісного договору) (виконується одноразово)</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2361,6</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1</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2361,6</w:t>
            </w:r>
          </w:p>
        </w:tc>
      </w:tr>
      <w:tr w:rsidR="00FF718B" w:rsidRPr="00887224" w:rsidTr="001023BE">
        <w:trPr>
          <w:trHeight w:val="707"/>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r w:rsidRPr="00F5058E">
              <w:rPr>
                <w:i/>
                <w:sz w:val="24"/>
                <w:szCs w:val="24"/>
                <w:lang w:val="uk-UA"/>
              </w:rPr>
              <w:t>Надання інформації до систем моніторингу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rPr>
          <w:trHeight w:val="1959"/>
        </w:trPr>
        <w:tc>
          <w:tcPr>
            <w:tcW w:w="1260" w:type="dxa"/>
            <w:vMerge w:val="restart"/>
          </w:tcPr>
          <w:p w:rsidR="00FF718B" w:rsidRPr="00F5058E" w:rsidRDefault="00FF718B" w:rsidP="00271DCD">
            <w:pPr>
              <w:spacing w:before="150" w:after="150"/>
              <w:rPr>
                <w:sz w:val="24"/>
                <w:szCs w:val="24"/>
                <w:lang w:val="uk-UA"/>
              </w:rPr>
            </w:pPr>
            <w:r w:rsidRPr="00F5058E">
              <w:rPr>
                <w:sz w:val="24"/>
                <w:szCs w:val="24"/>
                <w:lang w:val="uk-UA"/>
              </w:rPr>
              <w:t>6</w:t>
            </w:r>
          </w:p>
        </w:tc>
        <w:tc>
          <w:tcPr>
            <w:tcW w:w="3526" w:type="dxa"/>
          </w:tcPr>
          <w:p w:rsidR="00FF718B" w:rsidRPr="00F5058E" w:rsidRDefault="00FF718B" w:rsidP="00271DCD">
            <w:pPr>
              <w:spacing w:before="150" w:after="150"/>
              <w:rPr>
                <w:sz w:val="24"/>
                <w:szCs w:val="24"/>
                <w:lang w:val="uk-UA"/>
              </w:rPr>
            </w:pPr>
            <w:r w:rsidRPr="00F5058E">
              <w:rPr>
                <w:sz w:val="24"/>
                <w:szCs w:val="24"/>
                <w:lang w:val="uk-UA"/>
              </w:rPr>
              <w:t>Разом, гривень</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i/>
                <w:sz w:val="24"/>
                <w:szCs w:val="24"/>
                <w:lang w:val="uk-UA"/>
              </w:rPr>
            </w:pPr>
            <w:r w:rsidRPr="00F5058E">
              <w:rPr>
                <w:i/>
                <w:sz w:val="24"/>
                <w:szCs w:val="24"/>
                <w:lang w:val="uk-UA"/>
              </w:rPr>
              <w:t>(сума рядків 1 + 2 + 3 + 4 + 5)</w:t>
            </w:r>
          </w:p>
          <w:p w:rsidR="00FF718B" w:rsidRPr="00F5058E" w:rsidRDefault="00FF718B" w:rsidP="00271DCD">
            <w:pPr>
              <w:rPr>
                <w:i/>
                <w:sz w:val="24"/>
                <w:szCs w:val="24"/>
                <w:lang w:val="uk-UA"/>
              </w:rPr>
            </w:pPr>
          </w:p>
          <w:p w:rsidR="00FF718B" w:rsidRPr="00F5058E" w:rsidRDefault="00FF718B" w:rsidP="00271DCD">
            <w:pPr>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r>
      <w:tr w:rsidR="00FF718B" w:rsidRPr="00887224" w:rsidTr="001023BE">
        <w:trPr>
          <w:trHeight w:val="730"/>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proofErr w:type="spellStart"/>
            <w:r w:rsidRPr="00F5058E">
              <w:rPr>
                <w:i/>
                <w:sz w:val="24"/>
                <w:szCs w:val="24"/>
                <w:lang w:val="uk-UA"/>
              </w:rPr>
              <w:t>Енергосервіс</w:t>
            </w:r>
            <w:proofErr w:type="spellEnd"/>
            <w:r w:rsidRPr="00F5058E">
              <w:rPr>
                <w:i/>
                <w:sz w:val="24"/>
                <w:szCs w:val="24"/>
                <w:lang w:val="uk-UA"/>
              </w:rPr>
              <w:t xml:space="preserve"> (проведення процедури оцінки можливості укладення енергосервісного договору) (виконується одноразово)</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2361,6</w:t>
            </w:r>
          </w:p>
          <w:p w:rsidR="00FF718B" w:rsidRPr="00F5058E" w:rsidRDefault="00FF718B" w:rsidP="00271DCD">
            <w:pPr>
              <w:jc w:val="center"/>
              <w:rPr>
                <w:sz w:val="24"/>
                <w:szCs w:val="24"/>
                <w:lang w:val="uk-UA"/>
              </w:rPr>
            </w:pP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1</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2361,6</w:t>
            </w:r>
          </w:p>
          <w:p w:rsidR="00FF718B" w:rsidRPr="00F5058E" w:rsidRDefault="00FF718B" w:rsidP="00271DCD">
            <w:pPr>
              <w:spacing w:before="150" w:after="150"/>
              <w:jc w:val="center"/>
              <w:rPr>
                <w:sz w:val="24"/>
                <w:szCs w:val="24"/>
                <w:lang w:val="uk-UA"/>
              </w:rPr>
            </w:pPr>
          </w:p>
        </w:tc>
      </w:tr>
      <w:tr w:rsidR="00FF718B" w:rsidRPr="00887224" w:rsidTr="001023BE">
        <w:trPr>
          <w:trHeight w:val="965"/>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r w:rsidRPr="00F5058E">
              <w:rPr>
                <w:i/>
                <w:sz w:val="24"/>
                <w:szCs w:val="24"/>
                <w:lang w:val="uk-UA"/>
              </w:rPr>
              <w:t>Надання інформації до систем моніторингу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885,6</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1</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4428</w:t>
            </w:r>
          </w:p>
        </w:tc>
      </w:tr>
      <w:tr w:rsidR="00FF718B" w:rsidRPr="00887224" w:rsidTr="001023BE">
        <w:trPr>
          <w:trHeight w:val="1224"/>
        </w:trPr>
        <w:tc>
          <w:tcPr>
            <w:tcW w:w="1260" w:type="dxa"/>
            <w:vMerge w:val="restart"/>
          </w:tcPr>
          <w:p w:rsidR="00FF718B" w:rsidRPr="00F5058E" w:rsidRDefault="00FF718B" w:rsidP="00271DCD">
            <w:pPr>
              <w:spacing w:before="150" w:after="150"/>
              <w:rPr>
                <w:sz w:val="24"/>
                <w:szCs w:val="24"/>
                <w:lang w:val="uk-UA"/>
              </w:rPr>
            </w:pPr>
            <w:r w:rsidRPr="00F5058E">
              <w:rPr>
                <w:sz w:val="24"/>
                <w:szCs w:val="24"/>
                <w:lang w:val="uk-UA"/>
              </w:rPr>
              <w:t>7</w:t>
            </w:r>
          </w:p>
        </w:tc>
        <w:tc>
          <w:tcPr>
            <w:tcW w:w="3526" w:type="dxa"/>
          </w:tcPr>
          <w:p w:rsidR="00FF718B" w:rsidRPr="00F5058E" w:rsidRDefault="00FF718B" w:rsidP="00271DCD">
            <w:pPr>
              <w:spacing w:before="150" w:after="150"/>
              <w:rPr>
                <w:sz w:val="24"/>
                <w:szCs w:val="24"/>
                <w:lang w:val="uk-UA"/>
              </w:rPr>
            </w:pPr>
            <w:r w:rsidRPr="00F5058E">
              <w:rPr>
                <w:sz w:val="24"/>
                <w:szCs w:val="24"/>
                <w:lang w:val="uk-UA"/>
              </w:rPr>
              <w:t>Кількість суб'єктів господарювання, що повинні виконати вимоги регулювання, одиниць</w:t>
            </w:r>
          </w:p>
          <w:p w:rsidR="00FF718B" w:rsidRPr="00F5058E" w:rsidRDefault="00FF718B" w:rsidP="00271DCD">
            <w:pPr>
              <w:spacing w:before="150" w:after="150"/>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r>
      <w:tr w:rsidR="00FF718B" w:rsidRPr="00887224" w:rsidTr="001023BE">
        <w:trPr>
          <w:trHeight w:val="490"/>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proofErr w:type="spellStart"/>
            <w:r w:rsidRPr="00F5058E">
              <w:rPr>
                <w:i/>
                <w:sz w:val="24"/>
                <w:szCs w:val="24"/>
                <w:lang w:val="uk-UA"/>
              </w:rPr>
              <w:t>Енергосервіс</w:t>
            </w:r>
            <w:proofErr w:type="spellEnd"/>
            <w:r w:rsidRPr="00F5058E">
              <w:rPr>
                <w:i/>
                <w:sz w:val="24"/>
                <w:szCs w:val="24"/>
                <w:lang w:val="uk-UA"/>
              </w:rPr>
              <w:t xml:space="preserve"> (проведення процедури оцінки можливості укладення енергосервісного договору) (виконується одноразово)</w:t>
            </w:r>
          </w:p>
        </w:tc>
        <w:tc>
          <w:tcPr>
            <w:tcW w:w="5245" w:type="dxa"/>
            <w:gridSpan w:val="4"/>
            <w:vAlign w:val="center"/>
          </w:tcPr>
          <w:p w:rsidR="00FF718B" w:rsidRPr="00F5058E" w:rsidRDefault="00FF718B" w:rsidP="00271DCD">
            <w:pPr>
              <w:spacing w:before="150" w:after="150"/>
              <w:jc w:val="center"/>
              <w:rPr>
                <w:sz w:val="24"/>
                <w:szCs w:val="24"/>
                <w:lang w:val="uk-UA"/>
              </w:rPr>
            </w:pPr>
            <w:r w:rsidRPr="00F5058E">
              <w:rPr>
                <w:sz w:val="24"/>
                <w:szCs w:val="24"/>
                <w:lang w:val="uk-UA"/>
              </w:rPr>
              <w:t>66850</w:t>
            </w:r>
          </w:p>
        </w:tc>
      </w:tr>
      <w:tr w:rsidR="00FF718B" w:rsidRPr="00887224" w:rsidTr="001023BE">
        <w:trPr>
          <w:trHeight w:val="450"/>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r w:rsidRPr="00F5058E">
              <w:rPr>
                <w:i/>
                <w:sz w:val="24"/>
                <w:szCs w:val="24"/>
                <w:lang w:val="uk-UA"/>
              </w:rPr>
              <w:t>Надання інформації до систем моніторингу</w:t>
            </w:r>
          </w:p>
        </w:tc>
        <w:tc>
          <w:tcPr>
            <w:tcW w:w="5245" w:type="dxa"/>
            <w:gridSpan w:val="4"/>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tc>
      </w:tr>
      <w:tr w:rsidR="00FF718B" w:rsidRPr="00887224" w:rsidTr="001023BE">
        <w:trPr>
          <w:trHeight w:val="2247"/>
        </w:trPr>
        <w:tc>
          <w:tcPr>
            <w:tcW w:w="1260" w:type="dxa"/>
            <w:vMerge w:val="restart"/>
          </w:tcPr>
          <w:p w:rsidR="00FF718B" w:rsidRPr="00F5058E" w:rsidRDefault="00FF718B" w:rsidP="00271DCD">
            <w:pPr>
              <w:spacing w:before="150" w:after="150"/>
              <w:rPr>
                <w:sz w:val="24"/>
                <w:szCs w:val="24"/>
                <w:lang w:val="uk-UA"/>
              </w:rPr>
            </w:pPr>
            <w:r w:rsidRPr="00F5058E">
              <w:rPr>
                <w:sz w:val="24"/>
                <w:szCs w:val="24"/>
                <w:lang w:val="uk-UA"/>
              </w:rPr>
              <w:lastRenderedPageBreak/>
              <w:t>8</w:t>
            </w:r>
          </w:p>
        </w:tc>
        <w:tc>
          <w:tcPr>
            <w:tcW w:w="3526" w:type="dxa"/>
          </w:tcPr>
          <w:p w:rsidR="00FF718B" w:rsidRPr="00F5058E" w:rsidRDefault="00FF718B" w:rsidP="00271DCD">
            <w:pPr>
              <w:spacing w:before="150" w:after="150"/>
              <w:rPr>
                <w:sz w:val="24"/>
                <w:szCs w:val="24"/>
                <w:lang w:val="uk-UA"/>
              </w:rPr>
            </w:pPr>
            <w:r w:rsidRPr="00F5058E">
              <w:rPr>
                <w:sz w:val="24"/>
                <w:szCs w:val="24"/>
                <w:lang w:val="uk-UA"/>
              </w:rPr>
              <w:t>Сумарно, гривень</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i/>
                <w:sz w:val="24"/>
                <w:szCs w:val="24"/>
                <w:lang w:val="uk-UA"/>
              </w:rPr>
            </w:pPr>
            <w:r w:rsidRPr="00F5058E">
              <w:rPr>
                <w:i/>
                <w:sz w:val="24"/>
                <w:szCs w:val="24"/>
                <w:lang w:val="uk-UA"/>
              </w:rPr>
              <w:t>відповідний стовпчик "разом" Х  кількість суб'єктів малого підприємництва, що повинні виконати вимоги регулювання (рядок 6 Х рядок 7)</w:t>
            </w:r>
          </w:p>
          <w:p w:rsidR="00FF718B" w:rsidRPr="00F5058E" w:rsidRDefault="00FF718B" w:rsidP="00271DCD">
            <w:pPr>
              <w:rPr>
                <w:i/>
                <w:sz w:val="24"/>
                <w:szCs w:val="24"/>
                <w:lang w:val="uk-UA"/>
              </w:rPr>
            </w:pPr>
          </w:p>
          <w:p w:rsidR="00FF718B" w:rsidRPr="00F5058E" w:rsidRDefault="00FF718B" w:rsidP="00271DCD">
            <w:pPr>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157891557,6</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157965948</w:t>
            </w:r>
          </w:p>
        </w:tc>
      </w:tr>
      <w:tr w:rsidR="00FF718B" w:rsidRPr="00887224" w:rsidTr="001023BE">
        <w:trPr>
          <w:trHeight w:val="778"/>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proofErr w:type="spellStart"/>
            <w:r w:rsidRPr="00F5058E">
              <w:rPr>
                <w:i/>
                <w:sz w:val="24"/>
                <w:szCs w:val="24"/>
                <w:lang w:val="uk-UA"/>
              </w:rPr>
              <w:t>Енергосервіс</w:t>
            </w:r>
            <w:proofErr w:type="spellEnd"/>
            <w:r w:rsidRPr="00F5058E">
              <w:rPr>
                <w:i/>
                <w:sz w:val="24"/>
                <w:szCs w:val="24"/>
                <w:lang w:val="uk-UA"/>
              </w:rPr>
              <w:t xml:space="preserve"> (проведення процедури оцінки можливості укладення енергосервісного договору) (виконується одноразово)</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157872960</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157872960</w:t>
            </w:r>
          </w:p>
        </w:tc>
      </w:tr>
      <w:tr w:rsidR="00FF718B" w:rsidRPr="00887224" w:rsidTr="001023BE">
        <w:trPr>
          <w:trHeight w:val="1382"/>
        </w:trPr>
        <w:tc>
          <w:tcPr>
            <w:tcW w:w="1260" w:type="dxa"/>
            <w:vMerge/>
          </w:tcPr>
          <w:p w:rsidR="00FF718B" w:rsidRPr="00F5058E" w:rsidRDefault="00FF718B" w:rsidP="00271DCD">
            <w:pPr>
              <w:spacing w:before="150" w:after="150"/>
              <w:rPr>
                <w:sz w:val="24"/>
                <w:szCs w:val="24"/>
                <w:lang w:val="uk-UA"/>
              </w:rPr>
            </w:pPr>
          </w:p>
        </w:tc>
        <w:tc>
          <w:tcPr>
            <w:tcW w:w="3526" w:type="dxa"/>
          </w:tcPr>
          <w:p w:rsidR="00FF718B" w:rsidRPr="00F5058E" w:rsidRDefault="00FF718B" w:rsidP="00271DCD">
            <w:pPr>
              <w:spacing w:before="150" w:after="150"/>
              <w:ind w:left="300"/>
              <w:rPr>
                <w:sz w:val="24"/>
                <w:szCs w:val="24"/>
                <w:lang w:val="uk-UA"/>
              </w:rPr>
            </w:pPr>
            <w:r w:rsidRPr="00F5058E">
              <w:rPr>
                <w:i/>
                <w:sz w:val="24"/>
                <w:szCs w:val="24"/>
                <w:lang w:val="uk-UA"/>
              </w:rPr>
              <w:t>Надання інформації до систем моніторингу</w:t>
            </w:r>
          </w:p>
        </w:tc>
        <w:tc>
          <w:tcPr>
            <w:tcW w:w="1843" w:type="dxa"/>
            <w:gridSpan w:val="2"/>
            <w:vAlign w:val="center"/>
          </w:tcPr>
          <w:p w:rsidR="00FF718B" w:rsidRPr="00F5058E" w:rsidRDefault="00FF718B" w:rsidP="00271DCD">
            <w:pPr>
              <w:spacing w:before="150" w:after="150"/>
              <w:jc w:val="center"/>
              <w:rPr>
                <w:sz w:val="24"/>
                <w:szCs w:val="24"/>
                <w:lang w:val="uk-UA"/>
              </w:rPr>
            </w:pPr>
            <w:r w:rsidRPr="00F5058E">
              <w:rPr>
                <w:sz w:val="24"/>
                <w:szCs w:val="24"/>
                <w:lang w:val="uk-UA"/>
              </w:rPr>
              <w:t>18597,6</w:t>
            </w:r>
          </w:p>
        </w:tc>
        <w:tc>
          <w:tcPr>
            <w:tcW w:w="1559"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92988</w:t>
            </w:r>
          </w:p>
        </w:tc>
      </w:tr>
      <w:tr w:rsidR="00FF718B" w:rsidRPr="00357162"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0031" w:type="dxa"/>
            <w:gridSpan w:val="6"/>
            <w:tcBorders>
              <w:top w:val="nil"/>
              <w:left w:val="nil"/>
              <w:bottom w:val="single" w:sz="4" w:space="0" w:color="auto"/>
              <w:right w:val="nil"/>
            </w:tcBorders>
          </w:tcPr>
          <w:p w:rsidR="00FF718B" w:rsidRPr="00887224" w:rsidRDefault="00FF718B" w:rsidP="00271DCD">
            <w:pPr>
              <w:spacing w:after="150"/>
              <w:ind w:firstLine="450"/>
              <w:jc w:val="both"/>
              <w:rPr>
                <w:sz w:val="28"/>
                <w:szCs w:val="28"/>
                <w:lang w:val="uk-UA"/>
              </w:rPr>
            </w:pPr>
            <w:r w:rsidRPr="00887224">
              <w:rPr>
                <w:sz w:val="28"/>
                <w:szCs w:val="28"/>
                <w:lang w:val="uk-UA"/>
              </w:rPr>
              <w:t>Оцінка вартості адміністративних процедур суб</w:t>
            </w:r>
            <w:r>
              <w:rPr>
                <w:sz w:val="28"/>
                <w:szCs w:val="28"/>
                <w:lang w:val="uk-UA"/>
              </w:rPr>
              <w:t>'</w:t>
            </w:r>
            <w:r w:rsidRPr="00887224">
              <w:rPr>
                <w:sz w:val="28"/>
                <w:szCs w:val="28"/>
                <w:lang w:val="uk-UA"/>
              </w:rPr>
              <w:t>єктів малого підприємництва щодо виконання регулювання та звітування</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9</w:t>
            </w: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Процедури отримання первинної інформації про вимоги регулювання</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sz w:val="24"/>
                <w:szCs w:val="24"/>
                <w:lang w:val="uk-UA"/>
              </w:rPr>
            </w:pPr>
            <w:r w:rsidRPr="00F5058E">
              <w:rPr>
                <w:i/>
                <w:sz w:val="24"/>
                <w:szCs w:val="24"/>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10</w:t>
            </w: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Процедури організації виконання вимог регулювання</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sz w:val="24"/>
                <w:szCs w:val="24"/>
                <w:lang w:val="uk-UA"/>
              </w:rPr>
            </w:pPr>
            <w:r w:rsidRPr="00F5058E">
              <w:rPr>
                <w:i/>
                <w:sz w:val="24"/>
                <w:szCs w:val="24"/>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11</w:t>
            </w: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 xml:space="preserve">Процедури офіційного </w:t>
            </w:r>
            <w:r w:rsidRPr="00F5058E">
              <w:rPr>
                <w:sz w:val="24"/>
                <w:szCs w:val="24"/>
                <w:lang w:val="uk-UA"/>
              </w:rPr>
              <w:lastRenderedPageBreak/>
              <w:t>звітування</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sz w:val="24"/>
                <w:szCs w:val="24"/>
                <w:lang w:val="uk-UA"/>
              </w:rPr>
            </w:pPr>
            <w:r w:rsidRPr="00F5058E">
              <w:rPr>
                <w:i/>
                <w:sz w:val="24"/>
                <w:szCs w:val="24"/>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w:t>
            </w:r>
            <w:proofErr w:type="spellStart"/>
            <w:r w:rsidRPr="00F5058E">
              <w:rPr>
                <w:i/>
                <w:sz w:val="24"/>
                <w:szCs w:val="24"/>
                <w:lang w:val="uk-UA"/>
              </w:rPr>
              <w:t>звітність</w:t>
            </w:r>
            <w:proofErr w:type="spellEnd"/>
            <w:r w:rsidRPr="00F5058E">
              <w:rPr>
                <w:i/>
                <w:sz w:val="24"/>
                <w:szCs w:val="24"/>
                <w:lang w:val="uk-UA"/>
              </w:rPr>
              <w:t xml:space="preserve">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lastRenderedPageBreak/>
              <w:t>295,2</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1771,2</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vMerge w:val="restart"/>
            <w:tcBorders>
              <w:top w:val="single" w:sz="4" w:space="0" w:color="auto"/>
              <w:left w:val="single" w:sz="4" w:space="0" w:color="auto"/>
              <w:right w:val="single" w:sz="4" w:space="0" w:color="auto"/>
            </w:tcBorders>
          </w:tcPr>
          <w:p w:rsidR="00FF718B" w:rsidRPr="00F5058E" w:rsidRDefault="00FF718B" w:rsidP="00271DCD">
            <w:pPr>
              <w:spacing w:before="150" w:after="150"/>
              <w:rPr>
                <w:sz w:val="24"/>
                <w:szCs w:val="24"/>
                <w:lang w:val="uk-UA"/>
              </w:rPr>
            </w:pP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ind w:left="426"/>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vMerge/>
            <w:tcBorders>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ind w:left="426"/>
              <w:rPr>
                <w:sz w:val="24"/>
                <w:szCs w:val="24"/>
                <w:lang w:val="uk-UA"/>
              </w:rPr>
            </w:pPr>
            <w:r w:rsidRPr="00F5058E">
              <w:rPr>
                <w:i/>
                <w:sz w:val="24"/>
                <w:szCs w:val="24"/>
                <w:lang w:val="uk-UA"/>
              </w:rPr>
              <w:t xml:space="preserve">Надання інформації до систем моніторингу та верифікації </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1476</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12</w:t>
            </w: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Процедури щодо забезпечення процесу перевірок</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sz w:val="24"/>
                <w:szCs w:val="24"/>
                <w:lang w:val="uk-UA"/>
              </w:rPr>
            </w:pPr>
            <w:r w:rsidRPr="00F5058E">
              <w:rPr>
                <w:i/>
                <w:sz w:val="24"/>
                <w:szCs w:val="24"/>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13</w:t>
            </w: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Інші процедури (уточнити)</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14</w:t>
            </w: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Разом, гривень</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sz w:val="24"/>
                <w:szCs w:val="24"/>
                <w:lang w:val="uk-UA"/>
              </w:rPr>
            </w:pPr>
            <w:r w:rsidRPr="00F5058E">
              <w:rPr>
                <w:i/>
                <w:sz w:val="24"/>
                <w:szCs w:val="24"/>
                <w:lang w:val="uk-UA"/>
              </w:rPr>
              <w:t xml:space="preserve">(сума рядків 9 + 10 + 11 + 12 + </w:t>
            </w:r>
            <w:r w:rsidRPr="00F5058E">
              <w:rPr>
                <w:i/>
                <w:sz w:val="24"/>
                <w:szCs w:val="24"/>
                <w:lang w:val="uk-UA"/>
              </w:rPr>
              <w:lastRenderedPageBreak/>
              <w:t>13)</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lastRenderedPageBreak/>
              <w:t>1771,2</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vMerge w:val="restart"/>
            <w:tcBorders>
              <w:top w:val="single" w:sz="4" w:space="0" w:color="auto"/>
              <w:left w:val="single" w:sz="4" w:space="0" w:color="auto"/>
              <w:right w:val="single" w:sz="4" w:space="0" w:color="auto"/>
            </w:tcBorders>
          </w:tcPr>
          <w:p w:rsidR="00FF718B" w:rsidRPr="00F5058E" w:rsidRDefault="00FF718B" w:rsidP="00271DCD">
            <w:pPr>
              <w:spacing w:before="150" w:after="150"/>
              <w:rPr>
                <w:sz w:val="24"/>
                <w:szCs w:val="24"/>
                <w:lang w:val="uk-UA"/>
              </w:rPr>
            </w:pP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ind w:left="426"/>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885,6</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885,6</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vMerge/>
            <w:tcBorders>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ind w:left="426"/>
              <w:rPr>
                <w:sz w:val="24"/>
                <w:szCs w:val="24"/>
                <w:lang w:val="uk-UA"/>
              </w:rPr>
            </w:pPr>
            <w:r w:rsidRPr="00F5058E">
              <w:rPr>
                <w:i/>
                <w:sz w:val="24"/>
                <w:szCs w:val="24"/>
                <w:lang w:val="uk-UA"/>
              </w:rPr>
              <w:t xml:space="preserve">Надання інформації до систем моніторингу та верифікації </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885,6</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2066,4</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15</w:t>
            </w: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Кількість суб'єктів малого підприємництва, що повинні виконати вимоги регулювання, одиниць</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66 871</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66871</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vMerge w:val="restart"/>
            <w:tcBorders>
              <w:top w:val="single" w:sz="4" w:space="0" w:color="auto"/>
              <w:left w:val="single" w:sz="4" w:space="0" w:color="auto"/>
              <w:right w:val="single" w:sz="4" w:space="0" w:color="auto"/>
            </w:tcBorders>
          </w:tcPr>
          <w:p w:rsidR="00FF718B" w:rsidRPr="00F5058E" w:rsidRDefault="00FF718B" w:rsidP="00271DCD">
            <w:pPr>
              <w:spacing w:before="150" w:after="150"/>
              <w:rPr>
                <w:sz w:val="24"/>
                <w:szCs w:val="24"/>
                <w:lang w:val="uk-UA"/>
              </w:rPr>
            </w:pP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ind w:left="426"/>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66850</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66850</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vMerge/>
            <w:tcBorders>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ind w:left="426"/>
              <w:rPr>
                <w:sz w:val="24"/>
                <w:szCs w:val="24"/>
                <w:lang w:val="uk-UA"/>
              </w:rPr>
            </w:pPr>
            <w:r w:rsidRPr="00F5058E">
              <w:rPr>
                <w:i/>
                <w:sz w:val="24"/>
                <w:szCs w:val="24"/>
                <w:lang w:val="uk-UA"/>
              </w:rPr>
              <w:t xml:space="preserve">Надання інформації до систем моніторингу та верифікації </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16</w:t>
            </w: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r w:rsidRPr="00F5058E">
              <w:rPr>
                <w:sz w:val="24"/>
                <w:szCs w:val="24"/>
                <w:lang w:val="uk-UA"/>
              </w:rPr>
              <w:t>Сумарно, гривень</w:t>
            </w:r>
          </w:p>
          <w:p w:rsidR="00FF718B" w:rsidRPr="00F5058E" w:rsidRDefault="00FF718B" w:rsidP="00271DCD">
            <w:pPr>
              <w:rPr>
                <w:sz w:val="24"/>
                <w:szCs w:val="24"/>
                <w:lang w:val="uk-UA"/>
              </w:rPr>
            </w:pPr>
            <w:r w:rsidRPr="00F5058E">
              <w:rPr>
                <w:i/>
                <w:sz w:val="24"/>
                <w:szCs w:val="24"/>
                <w:lang w:val="uk-UA"/>
              </w:rPr>
              <w:t>Формула:</w:t>
            </w:r>
          </w:p>
          <w:p w:rsidR="00FF718B" w:rsidRPr="00F5058E" w:rsidRDefault="00FF718B" w:rsidP="00271DCD">
            <w:pPr>
              <w:rPr>
                <w:sz w:val="24"/>
                <w:szCs w:val="24"/>
                <w:lang w:val="uk-UA"/>
              </w:rPr>
            </w:pPr>
            <w:r w:rsidRPr="00F5058E">
              <w:rPr>
                <w:i/>
                <w:sz w:val="24"/>
                <w:szCs w:val="24"/>
                <w:lang w:val="uk-UA"/>
              </w:rPr>
              <w:t>відповідний стовпчик "разом" Х кількість суб'єктів малого підприємництва, що повинні виконати вимоги регулювання (рядок 14 Х рядок 15)</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59220957,6</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59245754,4</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vMerge w:val="restart"/>
            <w:tcBorders>
              <w:top w:val="single" w:sz="4" w:space="0" w:color="auto"/>
              <w:left w:val="single" w:sz="4" w:space="0" w:color="auto"/>
              <w:right w:val="single" w:sz="4" w:space="0" w:color="auto"/>
            </w:tcBorders>
          </w:tcPr>
          <w:p w:rsidR="00FF718B" w:rsidRPr="00F5058E" w:rsidRDefault="00FF718B" w:rsidP="00271DCD">
            <w:pPr>
              <w:spacing w:before="150" w:after="150"/>
              <w:rPr>
                <w:sz w:val="24"/>
                <w:szCs w:val="24"/>
                <w:lang w:val="uk-UA"/>
              </w:rPr>
            </w:pP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ind w:left="426"/>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59202360</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59202360</w:t>
            </w:r>
          </w:p>
        </w:tc>
      </w:tr>
      <w:tr w:rsidR="00FF718B" w:rsidRPr="00887224" w:rsidTr="001023B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1260" w:type="dxa"/>
            <w:vMerge/>
            <w:tcBorders>
              <w:left w:val="single" w:sz="4" w:space="0" w:color="auto"/>
              <w:bottom w:val="single" w:sz="4" w:space="0" w:color="auto"/>
              <w:right w:val="single" w:sz="4" w:space="0" w:color="auto"/>
            </w:tcBorders>
          </w:tcPr>
          <w:p w:rsidR="00FF718B" w:rsidRPr="00F5058E" w:rsidRDefault="00FF718B" w:rsidP="00271DCD">
            <w:pPr>
              <w:spacing w:before="150" w:after="150"/>
              <w:rPr>
                <w:sz w:val="24"/>
                <w:szCs w:val="24"/>
                <w:lang w:val="uk-UA"/>
              </w:rPr>
            </w:pPr>
          </w:p>
        </w:tc>
        <w:tc>
          <w:tcPr>
            <w:tcW w:w="3608" w:type="dxa"/>
            <w:gridSpan w:val="2"/>
            <w:tcBorders>
              <w:top w:val="single" w:sz="4" w:space="0" w:color="auto"/>
              <w:left w:val="single" w:sz="4" w:space="0" w:color="auto"/>
              <w:bottom w:val="single" w:sz="4" w:space="0" w:color="auto"/>
              <w:right w:val="single" w:sz="4" w:space="0" w:color="auto"/>
            </w:tcBorders>
          </w:tcPr>
          <w:p w:rsidR="00FF718B" w:rsidRPr="00F5058E" w:rsidRDefault="00FF718B" w:rsidP="00271DCD">
            <w:pPr>
              <w:spacing w:before="150" w:after="150"/>
              <w:ind w:left="426"/>
              <w:rPr>
                <w:sz w:val="24"/>
                <w:szCs w:val="24"/>
                <w:lang w:val="uk-UA"/>
              </w:rPr>
            </w:pPr>
            <w:r w:rsidRPr="00F5058E">
              <w:rPr>
                <w:i/>
                <w:sz w:val="24"/>
                <w:szCs w:val="24"/>
                <w:lang w:val="uk-UA"/>
              </w:rPr>
              <w:t xml:space="preserve">Надання інформації до систем моніторингу та верифікації </w:t>
            </w:r>
          </w:p>
        </w:tc>
        <w:tc>
          <w:tcPr>
            <w:tcW w:w="1761"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18597,6</w:t>
            </w:r>
          </w:p>
        </w:tc>
        <w:tc>
          <w:tcPr>
            <w:tcW w:w="1559"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vAlign w:val="center"/>
          </w:tcPr>
          <w:p w:rsidR="00FF718B" w:rsidRPr="00F5058E" w:rsidRDefault="00FF718B" w:rsidP="00271DCD">
            <w:pPr>
              <w:spacing w:before="150" w:after="150"/>
              <w:jc w:val="center"/>
              <w:rPr>
                <w:sz w:val="24"/>
                <w:szCs w:val="24"/>
                <w:lang w:val="uk-UA"/>
              </w:rPr>
            </w:pPr>
            <w:r w:rsidRPr="00F5058E">
              <w:rPr>
                <w:sz w:val="24"/>
                <w:szCs w:val="24"/>
                <w:lang w:val="uk-UA"/>
              </w:rPr>
              <w:t>43394,4</w:t>
            </w:r>
          </w:p>
        </w:tc>
      </w:tr>
    </w:tbl>
    <w:p w:rsidR="00FF718B" w:rsidRPr="00887224" w:rsidRDefault="00FF718B" w:rsidP="00A8495E">
      <w:pPr>
        <w:shd w:val="clear" w:color="auto" w:fill="FFFFFF"/>
        <w:ind w:left="450" w:right="450"/>
        <w:jc w:val="both"/>
        <w:rPr>
          <w:sz w:val="28"/>
          <w:szCs w:val="28"/>
          <w:lang w:val="uk-UA"/>
        </w:rPr>
      </w:pPr>
      <w:bookmarkStart w:id="29" w:name="1xrdshw" w:colFirst="0" w:colLast="0"/>
      <w:bookmarkStart w:id="30" w:name="3abhhcj" w:colFirst="0" w:colLast="0"/>
      <w:bookmarkEnd w:id="29"/>
      <w:bookmarkEnd w:id="30"/>
      <w:r w:rsidRPr="00887224">
        <w:rPr>
          <w:sz w:val="28"/>
          <w:szCs w:val="28"/>
          <w:lang w:val="uk-UA"/>
        </w:rPr>
        <w:t>Бюджетні витрати на адміністрування регулювання суб</w:t>
      </w:r>
      <w:r>
        <w:rPr>
          <w:sz w:val="28"/>
          <w:szCs w:val="28"/>
          <w:lang w:val="uk-UA"/>
        </w:rPr>
        <w:t>'</w:t>
      </w:r>
      <w:r w:rsidRPr="00887224">
        <w:rPr>
          <w:sz w:val="28"/>
          <w:szCs w:val="28"/>
          <w:lang w:val="uk-UA"/>
        </w:rPr>
        <w:t>єктів малого підприємництва</w:t>
      </w:r>
    </w:p>
    <w:p w:rsidR="00FF718B" w:rsidRPr="00887224" w:rsidRDefault="00FF718B" w:rsidP="001023BE">
      <w:pPr>
        <w:shd w:val="clear" w:color="auto" w:fill="FFFFFF"/>
        <w:ind w:firstLine="450"/>
        <w:jc w:val="both"/>
        <w:rPr>
          <w:sz w:val="28"/>
          <w:szCs w:val="28"/>
          <w:lang w:val="uk-UA"/>
        </w:rPr>
      </w:pPr>
      <w:bookmarkStart w:id="31" w:name="4hr1b5p" w:colFirst="0" w:colLast="0"/>
      <w:bookmarkEnd w:id="31"/>
      <w:r w:rsidRPr="00887224">
        <w:rPr>
          <w:sz w:val="28"/>
          <w:szCs w:val="28"/>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FF718B" w:rsidRPr="00887224" w:rsidRDefault="00FF718B" w:rsidP="001023BE">
      <w:pPr>
        <w:shd w:val="clear" w:color="auto" w:fill="FFFFFF"/>
        <w:ind w:firstLine="450"/>
        <w:jc w:val="both"/>
        <w:rPr>
          <w:sz w:val="28"/>
          <w:szCs w:val="28"/>
          <w:lang w:val="uk-UA"/>
        </w:rPr>
      </w:pPr>
      <w:bookmarkStart w:id="32" w:name="2wwbldi" w:colFirst="0" w:colLast="0"/>
      <w:bookmarkEnd w:id="32"/>
      <w:r w:rsidRPr="00887224">
        <w:rPr>
          <w:sz w:val="28"/>
          <w:szCs w:val="28"/>
          <w:lang w:val="uk-UA"/>
        </w:rPr>
        <w:t>Державний орган, для якого здійснюється розрахунок вартості адміністрування регулювання:</w:t>
      </w:r>
    </w:p>
    <w:p w:rsidR="00FF718B" w:rsidRDefault="00FF718B" w:rsidP="00FF718B">
      <w:pPr>
        <w:shd w:val="clear" w:color="auto" w:fill="FFFFFF"/>
        <w:ind w:left="450" w:right="450"/>
        <w:jc w:val="both"/>
        <w:rPr>
          <w:sz w:val="28"/>
          <w:szCs w:val="28"/>
          <w:lang w:val="uk-UA"/>
        </w:rPr>
      </w:pPr>
      <w:bookmarkStart w:id="33" w:name="1c1lvlb" w:colFirst="0" w:colLast="0"/>
      <w:bookmarkEnd w:id="33"/>
      <w:r>
        <w:rPr>
          <w:sz w:val="28"/>
          <w:szCs w:val="28"/>
          <w:lang w:val="uk-UA"/>
        </w:rPr>
        <w:t>____________</w:t>
      </w:r>
      <w:r w:rsidRPr="00887224">
        <w:rPr>
          <w:sz w:val="28"/>
          <w:szCs w:val="28"/>
          <w:lang w:val="uk-UA"/>
        </w:rPr>
        <w:t>_______________________________________ </w:t>
      </w:r>
      <w:r w:rsidRPr="00887224">
        <w:rPr>
          <w:sz w:val="28"/>
          <w:szCs w:val="28"/>
          <w:lang w:val="uk-UA"/>
        </w:rPr>
        <w:br/>
        <w:t>(назва державного органу)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50"/>
        <w:gridCol w:w="1460"/>
        <w:gridCol w:w="1560"/>
        <w:gridCol w:w="1275"/>
        <w:gridCol w:w="1985"/>
        <w:gridCol w:w="1843"/>
      </w:tblGrid>
      <w:tr w:rsidR="00FF718B" w:rsidRPr="00607241" w:rsidTr="001023BE">
        <w:tc>
          <w:tcPr>
            <w:tcW w:w="2050" w:type="dxa"/>
            <w:shd w:val="clear" w:color="auto" w:fill="D9D9D9" w:themeFill="background1" w:themeFillShade="D9"/>
          </w:tcPr>
          <w:p w:rsidR="00FF718B" w:rsidRPr="00F5058E" w:rsidRDefault="00FF718B" w:rsidP="00271DCD">
            <w:pPr>
              <w:spacing w:before="150" w:after="150"/>
              <w:jc w:val="center"/>
              <w:rPr>
                <w:b/>
                <w:sz w:val="24"/>
                <w:szCs w:val="24"/>
                <w:lang w:val="uk-UA"/>
              </w:rPr>
            </w:pPr>
            <w:bookmarkStart w:id="34" w:name="3w19e94" w:colFirst="0" w:colLast="0"/>
            <w:bookmarkEnd w:id="34"/>
            <w:r w:rsidRPr="00F5058E">
              <w:rPr>
                <w:b/>
                <w:sz w:val="24"/>
                <w:szCs w:val="24"/>
                <w:lang w:val="uk-UA"/>
              </w:rPr>
              <w:lastRenderedPageBreak/>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w:t>
            </w:r>
            <w:proofErr w:type="spellStart"/>
            <w:r w:rsidRPr="00F5058E">
              <w:rPr>
                <w:b/>
                <w:sz w:val="24"/>
                <w:szCs w:val="24"/>
                <w:lang w:val="uk-UA"/>
              </w:rPr>
              <w:t>мікро-підприємництв</w:t>
            </w:r>
            <w:proofErr w:type="spellEnd"/>
            <w:r w:rsidRPr="00F5058E">
              <w:rPr>
                <w:b/>
                <w:sz w:val="24"/>
                <w:szCs w:val="24"/>
                <w:lang w:val="uk-UA"/>
              </w:rPr>
              <w:t>)</w:t>
            </w:r>
          </w:p>
        </w:tc>
        <w:tc>
          <w:tcPr>
            <w:tcW w:w="1460" w:type="dxa"/>
            <w:shd w:val="clear" w:color="auto" w:fill="D9D9D9" w:themeFill="background1" w:themeFillShade="D9"/>
          </w:tcPr>
          <w:p w:rsidR="00FF718B" w:rsidRPr="00F5058E" w:rsidRDefault="00FF718B" w:rsidP="00271DCD">
            <w:pPr>
              <w:spacing w:before="150" w:after="150"/>
              <w:jc w:val="center"/>
              <w:rPr>
                <w:b/>
                <w:sz w:val="24"/>
                <w:szCs w:val="24"/>
                <w:lang w:val="uk-UA"/>
              </w:rPr>
            </w:pPr>
            <w:r w:rsidRPr="00F5058E">
              <w:rPr>
                <w:b/>
                <w:sz w:val="24"/>
                <w:szCs w:val="24"/>
                <w:lang w:val="uk-UA"/>
              </w:rPr>
              <w:t>Планові витрати часу на процедуру</w:t>
            </w:r>
          </w:p>
        </w:tc>
        <w:tc>
          <w:tcPr>
            <w:tcW w:w="1560" w:type="dxa"/>
            <w:shd w:val="clear" w:color="auto" w:fill="D9D9D9" w:themeFill="background1" w:themeFillShade="D9"/>
          </w:tcPr>
          <w:p w:rsidR="00FF718B" w:rsidRPr="00F5058E" w:rsidRDefault="00FF718B" w:rsidP="00271DCD">
            <w:pPr>
              <w:spacing w:before="150" w:after="150"/>
              <w:jc w:val="center"/>
              <w:rPr>
                <w:b/>
                <w:sz w:val="24"/>
                <w:szCs w:val="24"/>
                <w:lang w:val="uk-UA"/>
              </w:rPr>
            </w:pPr>
            <w:r w:rsidRPr="00F5058E">
              <w:rPr>
                <w:b/>
                <w:sz w:val="24"/>
                <w:szCs w:val="24"/>
                <w:lang w:val="uk-UA"/>
              </w:rPr>
              <w:t>Вартість часу співробітника органу державної влади відповідної категорії (заробітна плата)</w:t>
            </w:r>
          </w:p>
        </w:tc>
        <w:tc>
          <w:tcPr>
            <w:tcW w:w="1275" w:type="dxa"/>
            <w:shd w:val="clear" w:color="auto" w:fill="D9D9D9" w:themeFill="background1" w:themeFillShade="D9"/>
          </w:tcPr>
          <w:p w:rsidR="00FF718B" w:rsidRPr="00F5058E" w:rsidRDefault="00FF718B" w:rsidP="00271DCD">
            <w:pPr>
              <w:spacing w:before="150" w:after="150"/>
              <w:jc w:val="center"/>
              <w:rPr>
                <w:b/>
                <w:sz w:val="24"/>
                <w:szCs w:val="24"/>
                <w:lang w:val="uk-UA"/>
              </w:rPr>
            </w:pPr>
            <w:r w:rsidRPr="00F5058E">
              <w:rPr>
                <w:b/>
                <w:sz w:val="24"/>
                <w:szCs w:val="24"/>
                <w:lang w:val="uk-UA"/>
              </w:rPr>
              <w:t>Оцінка кількості процедур за рік, що припадають на одного суб'єкта</w:t>
            </w:r>
          </w:p>
        </w:tc>
        <w:tc>
          <w:tcPr>
            <w:tcW w:w="1985" w:type="dxa"/>
            <w:shd w:val="clear" w:color="auto" w:fill="D9D9D9" w:themeFill="background1" w:themeFillShade="D9"/>
          </w:tcPr>
          <w:p w:rsidR="00FF718B" w:rsidRPr="00F5058E" w:rsidRDefault="001023BE" w:rsidP="00271DCD">
            <w:pPr>
              <w:spacing w:before="150" w:after="150"/>
              <w:jc w:val="center"/>
              <w:rPr>
                <w:b/>
                <w:sz w:val="24"/>
                <w:szCs w:val="24"/>
                <w:lang w:val="uk-UA"/>
              </w:rPr>
            </w:pPr>
            <w:r>
              <w:rPr>
                <w:b/>
                <w:sz w:val="24"/>
                <w:szCs w:val="24"/>
                <w:lang w:val="uk-UA"/>
              </w:rPr>
              <w:t>Оцінка кількості</w:t>
            </w:r>
            <w:r w:rsidR="00FF718B" w:rsidRPr="00F5058E">
              <w:rPr>
                <w:b/>
                <w:sz w:val="24"/>
                <w:szCs w:val="24"/>
                <w:lang w:val="uk-UA"/>
              </w:rPr>
              <w:t xml:space="preserve"> суб'єктів, що підпадають під дію процедури регулювання</w:t>
            </w:r>
          </w:p>
        </w:tc>
        <w:tc>
          <w:tcPr>
            <w:tcW w:w="1843" w:type="dxa"/>
            <w:shd w:val="clear" w:color="auto" w:fill="D9D9D9" w:themeFill="background1" w:themeFillShade="D9"/>
          </w:tcPr>
          <w:p w:rsidR="00FF718B" w:rsidRPr="00F5058E" w:rsidRDefault="00FF718B" w:rsidP="00271DCD">
            <w:pPr>
              <w:spacing w:before="150" w:after="150"/>
              <w:jc w:val="center"/>
              <w:rPr>
                <w:b/>
                <w:sz w:val="24"/>
                <w:szCs w:val="24"/>
                <w:lang w:val="uk-UA"/>
              </w:rPr>
            </w:pPr>
            <w:r w:rsidRPr="00F5058E">
              <w:rPr>
                <w:b/>
                <w:sz w:val="24"/>
                <w:szCs w:val="24"/>
                <w:lang w:val="uk-UA"/>
              </w:rPr>
              <w:t>Витрати на адміністрування регулювання* (за рік), гривень</w:t>
            </w:r>
          </w:p>
        </w:tc>
      </w:tr>
      <w:tr w:rsidR="00FF718B" w:rsidRPr="00F5058E" w:rsidTr="001023BE">
        <w:tc>
          <w:tcPr>
            <w:tcW w:w="2050" w:type="dxa"/>
          </w:tcPr>
          <w:p w:rsidR="00FF718B" w:rsidRPr="00F5058E" w:rsidRDefault="00FF718B" w:rsidP="00271DCD">
            <w:pPr>
              <w:spacing w:before="150" w:after="150"/>
              <w:rPr>
                <w:sz w:val="24"/>
                <w:szCs w:val="24"/>
                <w:lang w:val="uk-UA"/>
              </w:rPr>
            </w:pPr>
            <w:r w:rsidRPr="00F5058E">
              <w:rPr>
                <w:sz w:val="24"/>
                <w:szCs w:val="24"/>
                <w:lang w:val="uk-UA"/>
              </w:rPr>
              <w:t>1. Облік суб'єкта господарювання, що перебуває у сфері регулювання</w:t>
            </w:r>
          </w:p>
          <w:p w:rsidR="00FF718B" w:rsidRPr="00F5058E" w:rsidRDefault="00FF718B" w:rsidP="00271DCD">
            <w:pPr>
              <w:spacing w:before="150" w:after="150"/>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92982,27</w:t>
            </w:r>
          </w:p>
          <w:p w:rsidR="00FF718B" w:rsidRPr="00F5058E" w:rsidRDefault="00FF718B" w:rsidP="00271DCD">
            <w:pPr>
              <w:spacing w:before="150" w:after="150"/>
              <w:jc w:val="center"/>
              <w:rPr>
                <w:sz w:val="24"/>
                <w:szCs w:val="24"/>
                <w:lang w:val="uk-UA"/>
              </w:rPr>
            </w:pPr>
          </w:p>
          <w:p w:rsidR="00FF718B" w:rsidRPr="00F5058E" w:rsidRDefault="00FF718B" w:rsidP="00271DCD">
            <w:pPr>
              <w:spacing w:before="150" w:after="150"/>
              <w:jc w:val="center"/>
              <w:rPr>
                <w:sz w:val="24"/>
                <w:szCs w:val="24"/>
                <w:lang w:val="uk-UA"/>
              </w:rPr>
            </w:pPr>
          </w:p>
          <w:p w:rsidR="00FF718B" w:rsidRPr="00F5058E" w:rsidRDefault="00FF718B" w:rsidP="00271DCD">
            <w:pPr>
              <w:spacing w:before="150" w:after="150"/>
              <w:jc w:val="center"/>
              <w:rPr>
                <w:sz w:val="24"/>
                <w:szCs w:val="24"/>
                <w:lang w:val="uk-UA"/>
              </w:rPr>
            </w:pPr>
          </w:p>
        </w:tc>
      </w:tr>
      <w:tr w:rsidR="00FF718B" w:rsidRPr="00F5058E" w:rsidTr="001023BE">
        <w:tc>
          <w:tcPr>
            <w:tcW w:w="2050" w:type="dxa"/>
          </w:tcPr>
          <w:p w:rsidR="00FF718B" w:rsidRPr="00F5058E" w:rsidRDefault="00FF718B" w:rsidP="001023BE">
            <w:pPr>
              <w:spacing w:before="150" w:after="15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50" w:after="150"/>
              <w:rPr>
                <w:sz w:val="24"/>
                <w:szCs w:val="24"/>
                <w:lang w:val="uk-UA"/>
              </w:rPr>
            </w:pPr>
            <w:r w:rsidRPr="00F5058E">
              <w:rPr>
                <w:i/>
                <w:sz w:val="24"/>
                <w:szCs w:val="24"/>
                <w:lang w:val="uk-UA"/>
              </w:rPr>
              <w:t>Надання інформації до систем моніторингу та верифікації</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5</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3</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92982,27</w:t>
            </w:r>
          </w:p>
        </w:tc>
      </w:tr>
      <w:tr w:rsidR="00FF718B" w:rsidRPr="00F5058E" w:rsidTr="001023BE">
        <w:tc>
          <w:tcPr>
            <w:tcW w:w="2050" w:type="dxa"/>
          </w:tcPr>
          <w:p w:rsidR="00FF718B" w:rsidRPr="00F5058E" w:rsidRDefault="00FF718B" w:rsidP="00271DCD">
            <w:pPr>
              <w:spacing w:before="150" w:after="150"/>
              <w:rPr>
                <w:sz w:val="24"/>
                <w:szCs w:val="24"/>
                <w:lang w:val="uk-UA"/>
              </w:rPr>
            </w:pPr>
            <w:r w:rsidRPr="00F5058E">
              <w:rPr>
                <w:sz w:val="24"/>
                <w:szCs w:val="24"/>
                <w:lang w:val="uk-UA"/>
              </w:rPr>
              <w:t>2. Поточний контроль за суб'єктом господарювання, що перебуває у сфері регулювання, у тому числі:</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271DCD">
            <w:pPr>
              <w:spacing w:before="150" w:after="150"/>
              <w:rPr>
                <w:sz w:val="24"/>
                <w:szCs w:val="24"/>
                <w:lang w:val="uk-UA"/>
              </w:rPr>
            </w:pPr>
            <w:r w:rsidRPr="00F5058E">
              <w:rPr>
                <w:sz w:val="24"/>
                <w:szCs w:val="24"/>
                <w:lang w:val="uk-UA"/>
              </w:rPr>
              <w:t>Камеральні</w:t>
            </w:r>
          </w:p>
          <w:p w:rsidR="00FF718B" w:rsidRPr="00F5058E" w:rsidRDefault="00FF718B" w:rsidP="00271DCD">
            <w:pPr>
              <w:spacing w:before="150" w:after="150"/>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50" w:after="150"/>
              <w:rPr>
                <w:sz w:val="24"/>
                <w:szCs w:val="24"/>
                <w:lang w:val="uk-UA"/>
              </w:rPr>
            </w:pPr>
            <w:proofErr w:type="spellStart"/>
            <w:r w:rsidRPr="00F5058E">
              <w:rPr>
                <w:i/>
                <w:sz w:val="24"/>
                <w:szCs w:val="24"/>
                <w:lang w:val="uk-UA"/>
              </w:rPr>
              <w:lastRenderedPageBreak/>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50" w:after="150"/>
              <w:rPr>
                <w:sz w:val="24"/>
                <w:szCs w:val="24"/>
                <w:lang w:val="uk-UA"/>
              </w:rPr>
            </w:pPr>
            <w:r w:rsidRPr="00F5058E">
              <w:rPr>
                <w:i/>
                <w:sz w:val="24"/>
                <w:szCs w:val="24"/>
                <w:lang w:val="uk-UA"/>
              </w:rPr>
              <w:t>Надання інформації до систем моніторингу та верифікації</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1E7D65">
            <w:pPr>
              <w:spacing w:before="150" w:after="150"/>
              <w:jc w:val="center"/>
              <w:rPr>
                <w:sz w:val="24"/>
                <w:szCs w:val="24"/>
                <w:lang w:val="uk-UA"/>
              </w:rPr>
            </w:pPr>
            <w:r w:rsidRPr="00F5058E">
              <w:rPr>
                <w:sz w:val="24"/>
                <w:szCs w:val="24"/>
                <w:lang w:val="uk-UA"/>
              </w:rPr>
              <w:t>21</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271DCD">
            <w:pPr>
              <w:spacing w:before="150" w:after="150"/>
              <w:rPr>
                <w:sz w:val="24"/>
                <w:szCs w:val="24"/>
                <w:lang w:val="uk-UA"/>
              </w:rPr>
            </w:pPr>
            <w:r w:rsidRPr="00F5058E">
              <w:rPr>
                <w:sz w:val="24"/>
                <w:szCs w:val="24"/>
                <w:lang w:val="uk-UA"/>
              </w:rPr>
              <w:t>Виїзні</w:t>
            </w:r>
          </w:p>
          <w:p w:rsidR="00FF718B" w:rsidRPr="00F5058E" w:rsidRDefault="00FF718B" w:rsidP="00271DCD">
            <w:pPr>
              <w:spacing w:before="150" w:after="150"/>
              <w:rPr>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50" w:after="15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50" w:after="150"/>
              <w:rPr>
                <w:i/>
                <w:sz w:val="24"/>
                <w:szCs w:val="24"/>
                <w:lang w:val="uk-UA"/>
              </w:rPr>
            </w:pPr>
            <w:r w:rsidRPr="00F5058E">
              <w:rPr>
                <w:i/>
                <w:sz w:val="24"/>
                <w:szCs w:val="24"/>
                <w:lang w:val="uk-UA"/>
              </w:rPr>
              <w:t>Надання інформації до систем моніторингу та верифікації</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271DCD">
            <w:pPr>
              <w:spacing w:before="150" w:after="150"/>
              <w:rPr>
                <w:sz w:val="24"/>
                <w:szCs w:val="24"/>
                <w:lang w:val="uk-UA"/>
              </w:rPr>
            </w:pPr>
            <w:r w:rsidRPr="00F5058E">
              <w:rPr>
                <w:sz w:val="24"/>
                <w:szCs w:val="24"/>
                <w:lang w:val="uk-UA"/>
              </w:rPr>
              <w:t>3. Підготовка, затвердження та опрацювання одного окремого акта про порушення вимог регулювання</w:t>
            </w:r>
          </w:p>
          <w:p w:rsidR="00FF718B" w:rsidRPr="00F5058E" w:rsidRDefault="00FF718B" w:rsidP="00271DCD">
            <w:pPr>
              <w:spacing w:before="150" w:after="150"/>
              <w:ind w:left="426"/>
              <w:rPr>
                <w:i/>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557893,64</w:t>
            </w:r>
          </w:p>
        </w:tc>
      </w:tr>
      <w:tr w:rsidR="00FF718B" w:rsidRPr="00F5058E" w:rsidTr="001023BE">
        <w:tc>
          <w:tcPr>
            <w:tcW w:w="2050" w:type="dxa"/>
          </w:tcPr>
          <w:p w:rsidR="00FF718B" w:rsidRPr="00F5058E" w:rsidRDefault="00FF718B" w:rsidP="001023BE">
            <w:pPr>
              <w:spacing w:before="150" w:after="15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271DCD">
            <w:pPr>
              <w:spacing w:before="150" w:after="150"/>
              <w:ind w:left="426"/>
              <w:rPr>
                <w:i/>
                <w:sz w:val="24"/>
                <w:szCs w:val="24"/>
                <w:lang w:val="uk-UA"/>
              </w:rPr>
            </w:pPr>
            <w:r w:rsidRPr="00F5058E">
              <w:rPr>
                <w:i/>
                <w:sz w:val="24"/>
                <w:szCs w:val="24"/>
                <w:lang w:val="uk-UA"/>
              </w:rPr>
              <w:lastRenderedPageBreak/>
              <w:t>Надання інформації до систем моніторингу та верифікації</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30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3</w:t>
            </w:r>
          </w:p>
        </w:tc>
        <w:tc>
          <w:tcPr>
            <w:tcW w:w="1985" w:type="dxa"/>
            <w:vAlign w:val="center"/>
          </w:tcPr>
          <w:p w:rsidR="00FF718B" w:rsidRPr="00F5058E" w:rsidRDefault="00FF718B" w:rsidP="001E7D65">
            <w:pPr>
              <w:spacing w:before="150" w:after="150"/>
              <w:jc w:val="center"/>
              <w:rPr>
                <w:sz w:val="24"/>
                <w:szCs w:val="24"/>
                <w:lang w:val="uk-UA"/>
              </w:rPr>
            </w:pPr>
            <w:r w:rsidRPr="00F5058E">
              <w:rPr>
                <w:sz w:val="24"/>
                <w:szCs w:val="24"/>
                <w:lang w:val="uk-UA"/>
              </w:rPr>
              <w:t>21</w:t>
            </w:r>
          </w:p>
        </w:tc>
        <w:tc>
          <w:tcPr>
            <w:tcW w:w="1843" w:type="dxa"/>
            <w:vAlign w:val="center"/>
          </w:tcPr>
          <w:p w:rsidR="00FF718B" w:rsidRPr="00F5058E" w:rsidRDefault="00FF718B" w:rsidP="00271DCD">
            <w:pPr>
              <w:jc w:val="center"/>
              <w:rPr>
                <w:sz w:val="24"/>
                <w:szCs w:val="24"/>
                <w:lang w:val="uk-UA"/>
              </w:rPr>
            </w:pPr>
          </w:p>
          <w:p w:rsidR="00FF718B" w:rsidRPr="00F5058E" w:rsidRDefault="00FF718B" w:rsidP="00271DCD">
            <w:pPr>
              <w:jc w:val="center"/>
              <w:rPr>
                <w:sz w:val="24"/>
                <w:szCs w:val="24"/>
                <w:lang w:val="uk-UA"/>
              </w:rPr>
            </w:pPr>
            <w:r w:rsidRPr="00F5058E">
              <w:rPr>
                <w:sz w:val="24"/>
                <w:szCs w:val="24"/>
                <w:lang w:val="uk-UA"/>
              </w:rPr>
              <w:t>557893,64</w:t>
            </w:r>
          </w:p>
        </w:tc>
      </w:tr>
      <w:tr w:rsidR="00FF718B" w:rsidRPr="00F5058E" w:rsidTr="001023BE">
        <w:tc>
          <w:tcPr>
            <w:tcW w:w="2050" w:type="dxa"/>
          </w:tcPr>
          <w:p w:rsidR="00FF718B" w:rsidRPr="00F5058E" w:rsidRDefault="00FF718B" w:rsidP="00271DCD">
            <w:pPr>
              <w:spacing w:before="150" w:after="150"/>
              <w:rPr>
                <w:sz w:val="24"/>
                <w:szCs w:val="24"/>
                <w:lang w:val="uk-UA"/>
              </w:rPr>
            </w:pPr>
            <w:r w:rsidRPr="00F5058E">
              <w:rPr>
                <w:sz w:val="24"/>
                <w:szCs w:val="24"/>
                <w:lang w:val="uk-UA"/>
              </w:rPr>
              <w:t>4. Реалізація одного окремого рішення щодо порушення вимог регулювання</w:t>
            </w:r>
          </w:p>
          <w:p w:rsidR="00FF718B" w:rsidRPr="00F5058E" w:rsidRDefault="00FF718B" w:rsidP="00271DCD">
            <w:pPr>
              <w:spacing w:before="150" w:after="150"/>
              <w:ind w:left="426"/>
              <w:rPr>
                <w:i/>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247952,73</w:t>
            </w:r>
          </w:p>
        </w:tc>
      </w:tr>
      <w:tr w:rsidR="00FF718B" w:rsidRPr="00F5058E" w:rsidTr="001023BE">
        <w:tc>
          <w:tcPr>
            <w:tcW w:w="2050" w:type="dxa"/>
          </w:tcPr>
          <w:p w:rsidR="00FF718B" w:rsidRPr="00F5058E" w:rsidRDefault="00FF718B" w:rsidP="001023BE">
            <w:pPr>
              <w:spacing w:before="150" w:after="15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50" w:after="150"/>
              <w:rPr>
                <w:i/>
                <w:sz w:val="24"/>
                <w:szCs w:val="24"/>
                <w:lang w:val="uk-UA"/>
              </w:rPr>
            </w:pPr>
            <w:r w:rsidRPr="00F5058E">
              <w:rPr>
                <w:i/>
                <w:sz w:val="24"/>
                <w:szCs w:val="24"/>
                <w:lang w:val="uk-UA"/>
              </w:rPr>
              <w:t>Надання інформації до систем моніторингу та верифікації</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p w:rsidR="00FF718B" w:rsidRPr="00F5058E" w:rsidRDefault="00FF718B" w:rsidP="00271DCD">
            <w:pPr>
              <w:spacing w:before="150" w:after="150"/>
              <w:jc w:val="center"/>
              <w:rPr>
                <w:sz w:val="24"/>
                <w:szCs w:val="24"/>
                <w:lang w:val="uk-UA"/>
              </w:rPr>
            </w:pP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247952,73</w:t>
            </w:r>
          </w:p>
        </w:tc>
      </w:tr>
      <w:tr w:rsidR="00FF718B" w:rsidRPr="00F5058E" w:rsidTr="001023BE">
        <w:tc>
          <w:tcPr>
            <w:tcW w:w="2050" w:type="dxa"/>
          </w:tcPr>
          <w:p w:rsidR="00FF718B" w:rsidRPr="00F5058E" w:rsidRDefault="00FF718B" w:rsidP="00271DCD">
            <w:pPr>
              <w:spacing w:before="150" w:after="150"/>
              <w:rPr>
                <w:sz w:val="24"/>
                <w:szCs w:val="24"/>
                <w:lang w:val="uk-UA"/>
              </w:rPr>
            </w:pPr>
            <w:r w:rsidRPr="00F5058E">
              <w:rPr>
                <w:sz w:val="24"/>
                <w:szCs w:val="24"/>
                <w:lang w:val="uk-UA"/>
              </w:rPr>
              <w:t>5. Оскарження одного окремого рішення суб'єктами господарювання</w:t>
            </w:r>
          </w:p>
          <w:p w:rsidR="00FF718B" w:rsidRPr="00F5058E" w:rsidRDefault="00FF718B" w:rsidP="00271DCD">
            <w:pPr>
              <w:spacing w:before="150" w:after="150"/>
              <w:ind w:left="426"/>
              <w:rPr>
                <w:i/>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18596,45</w:t>
            </w:r>
          </w:p>
        </w:tc>
      </w:tr>
      <w:tr w:rsidR="00FF718B" w:rsidRPr="00F5058E" w:rsidTr="001023BE">
        <w:tc>
          <w:tcPr>
            <w:tcW w:w="2050" w:type="dxa"/>
          </w:tcPr>
          <w:p w:rsidR="00FF718B" w:rsidRPr="00F5058E" w:rsidRDefault="00FF718B" w:rsidP="001023BE">
            <w:pPr>
              <w:spacing w:before="150" w:after="15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20" w:after="120"/>
              <w:rPr>
                <w:i/>
                <w:sz w:val="24"/>
                <w:szCs w:val="24"/>
                <w:lang w:val="uk-UA"/>
              </w:rPr>
            </w:pPr>
            <w:r w:rsidRPr="00F5058E">
              <w:rPr>
                <w:i/>
                <w:sz w:val="24"/>
                <w:szCs w:val="24"/>
                <w:lang w:val="uk-UA"/>
              </w:rPr>
              <w:t>Надання інформації до систем моніторингу та верифікації</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10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0,3</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p w:rsidR="00FF718B" w:rsidRPr="00F5058E" w:rsidRDefault="00FF718B" w:rsidP="00271DCD">
            <w:pPr>
              <w:spacing w:before="150" w:after="150"/>
              <w:jc w:val="center"/>
              <w:rPr>
                <w:sz w:val="24"/>
                <w:szCs w:val="24"/>
                <w:lang w:val="uk-UA"/>
              </w:rPr>
            </w:pPr>
          </w:p>
          <w:p w:rsidR="00FF718B" w:rsidRPr="00F5058E" w:rsidRDefault="00FF718B" w:rsidP="00271DCD">
            <w:pPr>
              <w:spacing w:before="150" w:after="150"/>
              <w:jc w:val="center"/>
              <w:rPr>
                <w:sz w:val="24"/>
                <w:szCs w:val="24"/>
                <w:lang w:val="uk-UA"/>
              </w:rPr>
            </w:pP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18596,45</w:t>
            </w:r>
          </w:p>
        </w:tc>
      </w:tr>
      <w:tr w:rsidR="00FF718B" w:rsidRPr="00F5058E" w:rsidTr="001023BE">
        <w:tc>
          <w:tcPr>
            <w:tcW w:w="2050" w:type="dxa"/>
          </w:tcPr>
          <w:p w:rsidR="00FF718B" w:rsidRPr="00F5058E" w:rsidRDefault="00FF718B" w:rsidP="001023BE">
            <w:pPr>
              <w:spacing w:before="120" w:after="120"/>
              <w:rPr>
                <w:sz w:val="24"/>
                <w:szCs w:val="24"/>
                <w:lang w:val="uk-UA"/>
              </w:rPr>
            </w:pPr>
            <w:r w:rsidRPr="00F5058E">
              <w:rPr>
                <w:sz w:val="24"/>
                <w:szCs w:val="24"/>
                <w:lang w:val="uk-UA"/>
              </w:rPr>
              <w:lastRenderedPageBreak/>
              <w:t>6. Підготовка звітності за результатами регулювання</w:t>
            </w:r>
          </w:p>
          <w:p w:rsidR="00FF718B" w:rsidRPr="00F5058E" w:rsidRDefault="00FF718B" w:rsidP="001023BE">
            <w:pPr>
              <w:spacing w:before="120" w:after="120"/>
              <w:ind w:left="426"/>
              <w:rPr>
                <w:i/>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139473,41</w:t>
            </w:r>
          </w:p>
        </w:tc>
      </w:tr>
      <w:tr w:rsidR="00FF718B" w:rsidRPr="00F5058E" w:rsidTr="001023BE">
        <w:tc>
          <w:tcPr>
            <w:tcW w:w="2050" w:type="dxa"/>
          </w:tcPr>
          <w:p w:rsidR="00FF718B" w:rsidRPr="00F5058E" w:rsidRDefault="00FF718B" w:rsidP="001023BE">
            <w:pPr>
              <w:spacing w:before="120" w:after="12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20" w:after="120"/>
              <w:rPr>
                <w:i/>
                <w:sz w:val="24"/>
                <w:szCs w:val="24"/>
                <w:lang w:val="uk-UA"/>
              </w:rPr>
            </w:pPr>
            <w:r w:rsidRPr="00F5058E">
              <w:rPr>
                <w:i/>
                <w:sz w:val="24"/>
                <w:szCs w:val="24"/>
                <w:lang w:val="uk-UA"/>
              </w:rPr>
              <w:t>Надання інформації до систем моніторингу та верифікації</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7,5</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3</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p w:rsidR="00FF718B" w:rsidRPr="00F5058E" w:rsidRDefault="00FF718B" w:rsidP="00271DCD">
            <w:pPr>
              <w:spacing w:before="150" w:after="150"/>
              <w:jc w:val="center"/>
              <w:rPr>
                <w:sz w:val="24"/>
                <w:szCs w:val="24"/>
                <w:lang w:val="uk-UA"/>
              </w:rPr>
            </w:pPr>
          </w:p>
          <w:p w:rsidR="00FF718B" w:rsidRPr="00F5058E" w:rsidRDefault="00FF718B" w:rsidP="00271DCD">
            <w:pPr>
              <w:spacing w:before="150" w:after="150"/>
              <w:jc w:val="center"/>
              <w:rPr>
                <w:sz w:val="24"/>
                <w:szCs w:val="24"/>
                <w:lang w:val="uk-UA"/>
              </w:rPr>
            </w:pP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139473,41</w:t>
            </w:r>
          </w:p>
        </w:tc>
      </w:tr>
      <w:tr w:rsidR="00FF718B" w:rsidRPr="00F5058E" w:rsidTr="001023BE">
        <w:tc>
          <w:tcPr>
            <w:tcW w:w="2050" w:type="dxa"/>
          </w:tcPr>
          <w:p w:rsidR="00FF718B" w:rsidRPr="00F5058E" w:rsidRDefault="00FF718B" w:rsidP="001023BE">
            <w:pPr>
              <w:spacing w:before="120" w:after="120"/>
              <w:rPr>
                <w:sz w:val="24"/>
                <w:szCs w:val="24"/>
                <w:lang w:val="uk-UA"/>
              </w:rPr>
            </w:pPr>
            <w:r w:rsidRPr="00F5058E">
              <w:rPr>
                <w:sz w:val="24"/>
                <w:szCs w:val="24"/>
                <w:lang w:val="uk-UA"/>
              </w:rPr>
              <w:t>7. Інші адміністративні процедури</w:t>
            </w:r>
            <w:r>
              <w:rPr>
                <w:sz w:val="24"/>
                <w:szCs w:val="24"/>
                <w:lang w:val="uk-UA"/>
              </w:rPr>
              <w:t xml:space="preserve"> (уточнити): </w:t>
            </w:r>
            <w:r>
              <w:rPr>
                <w:sz w:val="24"/>
                <w:szCs w:val="24"/>
                <w:lang w:val="uk-UA"/>
              </w:rPr>
              <w:br/>
              <w:t>_______________</w:t>
            </w:r>
            <w:r w:rsidRPr="00F5058E">
              <w:rPr>
                <w:sz w:val="24"/>
                <w:szCs w:val="24"/>
                <w:lang w:val="uk-UA"/>
              </w:rPr>
              <w:br/>
              <w:t>____</w:t>
            </w:r>
            <w:r w:rsidR="001023BE">
              <w:rPr>
                <w:sz w:val="24"/>
                <w:szCs w:val="24"/>
                <w:lang w:val="uk-UA"/>
              </w:rPr>
              <w:t>___________</w:t>
            </w:r>
          </w:p>
          <w:p w:rsidR="00FF718B" w:rsidRPr="00F5058E" w:rsidRDefault="00FF718B" w:rsidP="001023BE">
            <w:pPr>
              <w:spacing w:before="120" w:after="120"/>
              <w:ind w:left="426"/>
              <w:rPr>
                <w:i/>
                <w:sz w:val="24"/>
                <w:szCs w:val="24"/>
                <w:lang w:val="uk-UA"/>
              </w:rPr>
            </w:pPr>
            <w:r w:rsidRPr="00F5058E">
              <w:rPr>
                <w:b/>
                <w:i/>
                <w:sz w:val="24"/>
                <w:szCs w:val="24"/>
                <w:lang w:val="uk-UA"/>
              </w:rPr>
              <w:t xml:space="preserve">(розбивка по </w:t>
            </w:r>
            <w:proofErr w:type="spellStart"/>
            <w:r w:rsidRPr="00F5058E">
              <w:rPr>
                <w:b/>
                <w:i/>
                <w:sz w:val="24"/>
                <w:szCs w:val="24"/>
                <w:lang w:val="uk-UA"/>
              </w:rPr>
              <w:t>регуляціях</w:t>
            </w:r>
            <w:proofErr w:type="spellEnd"/>
            <w:r w:rsidRPr="00F5058E">
              <w:rPr>
                <w:b/>
                <w:i/>
                <w:sz w:val="24"/>
                <w:szCs w:val="24"/>
                <w:lang w:val="uk-UA"/>
              </w:rPr>
              <w:t>)</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0</w:t>
            </w:r>
          </w:p>
        </w:tc>
      </w:tr>
      <w:tr w:rsidR="00FF718B" w:rsidRPr="00F5058E" w:rsidTr="001023BE">
        <w:trPr>
          <w:trHeight w:val="2175"/>
        </w:trPr>
        <w:tc>
          <w:tcPr>
            <w:tcW w:w="2050" w:type="dxa"/>
          </w:tcPr>
          <w:p w:rsidR="00FF718B" w:rsidRPr="00F5058E" w:rsidRDefault="00FF718B" w:rsidP="001023BE">
            <w:pPr>
              <w:spacing w:before="120" w:after="120"/>
              <w:rPr>
                <w:sz w:val="24"/>
                <w:szCs w:val="24"/>
                <w:lang w:val="uk-UA"/>
              </w:rPr>
            </w:pPr>
            <w:proofErr w:type="spellStart"/>
            <w:r w:rsidRPr="00F5058E">
              <w:rPr>
                <w:i/>
                <w:sz w:val="24"/>
                <w:szCs w:val="24"/>
                <w:lang w:val="uk-UA"/>
              </w:rPr>
              <w:t>Енергосервіс</w:t>
            </w:r>
            <w:proofErr w:type="spellEnd"/>
            <w:r w:rsidR="001023BE">
              <w:rPr>
                <w:i/>
                <w:sz w:val="24"/>
                <w:szCs w:val="24"/>
                <w:lang w:val="uk-UA"/>
              </w:rPr>
              <w:t xml:space="preserve"> </w:t>
            </w:r>
            <w:r w:rsidR="001023BE" w:rsidRPr="00F5058E">
              <w:rPr>
                <w:i/>
                <w:sz w:val="24"/>
                <w:szCs w:val="24"/>
                <w:lang w:val="uk-UA"/>
              </w:rPr>
              <w:t>(проведення процедури оцінки можливості укладення енергосервісного договору)</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0</w:t>
            </w:r>
          </w:p>
        </w:tc>
      </w:tr>
      <w:tr w:rsidR="00FF718B" w:rsidRPr="00F5058E" w:rsidTr="001023BE">
        <w:tc>
          <w:tcPr>
            <w:tcW w:w="2050" w:type="dxa"/>
          </w:tcPr>
          <w:p w:rsidR="00FF718B" w:rsidRPr="00F5058E" w:rsidRDefault="00FF718B" w:rsidP="001023BE">
            <w:pPr>
              <w:spacing w:before="120" w:after="120"/>
              <w:rPr>
                <w:i/>
                <w:sz w:val="24"/>
                <w:szCs w:val="24"/>
                <w:lang w:val="uk-UA"/>
              </w:rPr>
            </w:pPr>
            <w:r w:rsidRPr="00F5058E">
              <w:rPr>
                <w:i/>
                <w:sz w:val="24"/>
                <w:szCs w:val="24"/>
                <w:lang w:val="uk-UA"/>
              </w:rPr>
              <w:t>Надання інформації до систем моніторингу та верифікації</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295,2</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0</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21</w:t>
            </w:r>
          </w:p>
          <w:p w:rsidR="00FF718B" w:rsidRPr="00F5058E" w:rsidRDefault="00FF718B" w:rsidP="00271DCD">
            <w:pPr>
              <w:spacing w:before="150" w:after="150"/>
              <w:jc w:val="center"/>
              <w:rPr>
                <w:sz w:val="24"/>
                <w:szCs w:val="24"/>
                <w:lang w:val="uk-UA"/>
              </w:rPr>
            </w:pPr>
          </w:p>
          <w:p w:rsidR="00FF718B" w:rsidRPr="00F5058E" w:rsidRDefault="00FF718B" w:rsidP="00271DCD">
            <w:pPr>
              <w:spacing w:before="150" w:after="150"/>
              <w:jc w:val="center"/>
              <w:rPr>
                <w:sz w:val="24"/>
                <w:szCs w:val="24"/>
                <w:lang w:val="uk-UA"/>
              </w:rPr>
            </w:pP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26 566,36</w:t>
            </w:r>
          </w:p>
        </w:tc>
      </w:tr>
      <w:tr w:rsidR="00FF718B" w:rsidRPr="00F5058E" w:rsidTr="001023BE">
        <w:tc>
          <w:tcPr>
            <w:tcW w:w="2050" w:type="dxa"/>
          </w:tcPr>
          <w:p w:rsidR="00FF718B" w:rsidRPr="00F5058E" w:rsidRDefault="00FF718B" w:rsidP="00271DCD">
            <w:pPr>
              <w:spacing w:before="150" w:after="150"/>
              <w:ind w:left="426"/>
              <w:rPr>
                <w:i/>
                <w:sz w:val="24"/>
                <w:szCs w:val="24"/>
                <w:lang w:val="uk-UA"/>
              </w:rPr>
            </w:pPr>
            <w:r w:rsidRPr="00F5058E">
              <w:rPr>
                <w:sz w:val="24"/>
                <w:szCs w:val="24"/>
                <w:lang w:val="uk-UA"/>
              </w:rPr>
              <w:t>Разом за рік</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1056898,5</w:t>
            </w:r>
          </w:p>
        </w:tc>
      </w:tr>
      <w:tr w:rsidR="00FF718B" w:rsidRPr="00F5058E" w:rsidTr="001023BE">
        <w:tc>
          <w:tcPr>
            <w:tcW w:w="2050" w:type="dxa"/>
          </w:tcPr>
          <w:p w:rsidR="00FF718B" w:rsidRPr="00F5058E" w:rsidRDefault="00FF718B" w:rsidP="00271DCD">
            <w:pPr>
              <w:spacing w:before="150" w:after="150"/>
              <w:ind w:left="426"/>
              <w:rPr>
                <w:sz w:val="24"/>
                <w:szCs w:val="24"/>
                <w:lang w:val="uk-UA"/>
              </w:rPr>
            </w:pPr>
            <w:r w:rsidRPr="00F5058E">
              <w:rPr>
                <w:sz w:val="24"/>
                <w:szCs w:val="24"/>
                <w:lang w:val="uk-UA"/>
              </w:rPr>
              <w:t>Сумарно за п'ять років</w:t>
            </w:r>
          </w:p>
        </w:tc>
        <w:tc>
          <w:tcPr>
            <w:tcW w:w="14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560"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27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985" w:type="dxa"/>
            <w:vAlign w:val="center"/>
          </w:tcPr>
          <w:p w:rsidR="00FF718B" w:rsidRPr="00F5058E" w:rsidRDefault="00FF718B" w:rsidP="00271DCD">
            <w:pPr>
              <w:spacing w:before="150" w:after="150"/>
              <w:jc w:val="center"/>
              <w:rPr>
                <w:sz w:val="24"/>
                <w:szCs w:val="24"/>
                <w:lang w:val="uk-UA"/>
              </w:rPr>
            </w:pPr>
            <w:r w:rsidRPr="00F5058E">
              <w:rPr>
                <w:sz w:val="24"/>
                <w:szCs w:val="24"/>
                <w:lang w:val="uk-UA"/>
              </w:rPr>
              <w:t>Х</w:t>
            </w:r>
          </w:p>
        </w:tc>
        <w:tc>
          <w:tcPr>
            <w:tcW w:w="1843" w:type="dxa"/>
            <w:vAlign w:val="center"/>
          </w:tcPr>
          <w:p w:rsidR="00FF718B" w:rsidRPr="00F5058E" w:rsidRDefault="00FF718B" w:rsidP="00271DCD">
            <w:pPr>
              <w:jc w:val="center"/>
              <w:rPr>
                <w:sz w:val="24"/>
                <w:szCs w:val="24"/>
                <w:lang w:val="uk-UA"/>
              </w:rPr>
            </w:pPr>
            <w:r w:rsidRPr="00F5058E">
              <w:rPr>
                <w:sz w:val="24"/>
                <w:szCs w:val="24"/>
                <w:lang w:val="uk-UA"/>
              </w:rPr>
              <w:t>5284492,5</w:t>
            </w:r>
          </w:p>
        </w:tc>
      </w:tr>
    </w:tbl>
    <w:p w:rsidR="00FF718B" w:rsidRPr="00887224" w:rsidRDefault="00FF718B" w:rsidP="00FF718B">
      <w:pPr>
        <w:shd w:val="clear" w:color="auto" w:fill="FFFFFF"/>
        <w:jc w:val="both"/>
        <w:rPr>
          <w:lang w:val="uk-UA"/>
        </w:rPr>
      </w:pPr>
      <w:r w:rsidRPr="00887224">
        <w:rPr>
          <w:sz w:val="28"/>
          <w:szCs w:val="28"/>
          <w:lang w:val="uk-UA"/>
        </w:rPr>
        <w:t>__________ </w:t>
      </w:r>
      <w:r w:rsidRPr="00887224">
        <w:rPr>
          <w:sz w:val="28"/>
          <w:szCs w:val="28"/>
          <w:lang w:val="uk-UA"/>
        </w:rPr>
        <w:br/>
        <w:t xml:space="preserve">   * </w:t>
      </w:r>
      <w:r w:rsidRPr="00887224">
        <w:rPr>
          <w:lang w:val="uk-UA"/>
        </w:rPr>
        <w:t>Вартість витрат, пов</w:t>
      </w:r>
      <w:r>
        <w:rPr>
          <w:lang w:val="uk-UA"/>
        </w:rPr>
        <w:t>'</w:t>
      </w:r>
      <w:r w:rsidRPr="00887224">
        <w:rPr>
          <w:lang w:val="uk-UA"/>
        </w:rPr>
        <w:t xml:space="preserve">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w:t>
      </w:r>
      <w:r w:rsidRPr="00887224">
        <w:rPr>
          <w:lang w:val="uk-UA"/>
        </w:rPr>
        <w:lastRenderedPageBreak/>
        <w:t>відповідної кваліфікації та на кількість суб</w:t>
      </w:r>
      <w:r>
        <w:rPr>
          <w:lang w:val="uk-UA"/>
        </w:rPr>
        <w:t>'</w:t>
      </w:r>
      <w:r w:rsidRPr="00887224">
        <w:rPr>
          <w:lang w:val="uk-UA"/>
        </w:rPr>
        <w:t>єктів, що підпадають під дію процедури регулювання, та на кількість процедур за рік.</w:t>
      </w:r>
    </w:p>
    <w:p w:rsidR="00FF718B" w:rsidRPr="00887224" w:rsidRDefault="00FF718B" w:rsidP="00FF718B">
      <w:pPr>
        <w:shd w:val="clear" w:color="auto" w:fill="FFFFFF"/>
        <w:ind w:firstLine="450"/>
        <w:jc w:val="both"/>
        <w:rPr>
          <w:sz w:val="28"/>
          <w:szCs w:val="28"/>
          <w:lang w:val="uk-UA"/>
        </w:rPr>
      </w:pPr>
      <w:bookmarkStart w:id="35" w:name="2b6jogx" w:colFirst="0" w:colLast="0"/>
      <w:bookmarkEnd w:id="35"/>
      <w:r w:rsidRPr="00887224">
        <w:rPr>
          <w:lang w:val="uk-UA"/>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r w:rsidRPr="00887224">
        <w:rPr>
          <w:rStyle w:val="ae"/>
          <w:sz w:val="28"/>
          <w:szCs w:val="28"/>
          <w:lang w:val="uk-UA"/>
        </w:rPr>
        <w:footnoteReference w:id="7"/>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45"/>
        <w:gridCol w:w="2158"/>
        <w:gridCol w:w="2409"/>
        <w:gridCol w:w="3261"/>
      </w:tblGrid>
      <w:tr w:rsidR="00FF718B" w:rsidRPr="00607241" w:rsidTr="001023BE">
        <w:tc>
          <w:tcPr>
            <w:tcW w:w="2345" w:type="dxa"/>
            <w:shd w:val="clear" w:color="auto" w:fill="D9D9D9" w:themeFill="background1" w:themeFillShade="D9"/>
          </w:tcPr>
          <w:p w:rsidR="00FF718B" w:rsidRPr="00F5058E" w:rsidRDefault="00FF718B" w:rsidP="00271DCD">
            <w:pPr>
              <w:spacing w:before="150" w:after="150"/>
              <w:jc w:val="center"/>
              <w:rPr>
                <w:b/>
                <w:sz w:val="24"/>
                <w:szCs w:val="24"/>
                <w:lang w:val="uk-UA"/>
              </w:rPr>
            </w:pPr>
            <w:bookmarkStart w:id="36" w:name="qbtyoq" w:colFirst="0" w:colLast="0"/>
            <w:bookmarkEnd w:id="36"/>
            <w:r w:rsidRPr="00F5058E">
              <w:rPr>
                <w:b/>
                <w:sz w:val="24"/>
                <w:szCs w:val="24"/>
                <w:lang w:val="uk-UA"/>
              </w:rPr>
              <w:t>Порядковий номер</w:t>
            </w:r>
          </w:p>
        </w:tc>
        <w:tc>
          <w:tcPr>
            <w:tcW w:w="2158" w:type="dxa"/>
            <w:shd w:val="clear" w:color="auto" w:fill="D9D9D9" w:themeFill="background1" w:themeFillShade="D9"/>
          </w:tcPr>
          <w:p w:rsidR="00FF718B" w:rsidRPr="00F5058E" w:rsidRDefault="00FF718B" w:rsidP="00271DCD">
            <w:pPr>
              <w:spacing w:before="150" w:after="150"/>
              <w:jc w:val="center"/>
              <w:rPr>
                <w:b/>
                <w:sz w:val="24"/>
                <w:szCs w:val="24"/>
                <w:lang w:val="uk-UA"/>
              </w:rPr>
            </w:pPr>
            <w:r w:rsidRPr="00F5058E">
              <w:rPr>
                <w:b/>
                <w:sz w:val="24"/>
                <w:szCs w:val="24"/>
                <w:lang w:val="uk-UA"/>
              </w:rPr>
              <w:t>Назва державного органу</w:t>
            </w:r>
          </w:p>
        </w:tc>
        <w:tc>
          <w:tcPr>
            <w:tcW w:w="2409" w:type="dxa"/>
            <w:shd w:val="clear" w:color="auto" w:fill="D9D9D9" w:themeFill="background1" w:themeFillShade="D9"/>
          </w:tcPr>
          <w:p w:rsidR="00FF718B" w:rsidRPr="00F5058E" w:rsidRDefault="00FF718B" w:rsidP="00271DCD">
            <w:pPr>
              <w:spacing w:before="150" w:after="150"/>
              <w:jc w:val="center"/>
              <w:rPr>
                <w:b/>
                <w:sz w:val="24"/>
                <w:szCs w:val="24"/>
                <w:lang w:val="uk-UA"/>
              </w:rPr>
            </w:pPr>
            <w:r w:rsidRPr="00F5058E">
              <w:rPr>
                <w:b/>
                <w:sz w:val="24"/>
                <w:szCs w:val="24"/>
                <w:lang w:val="uk-UA"/>
              </w:rPr>
              <w:t>Витрати на адміністрування регулювання за рік, гривень</w:t>
            </w:r>
          </w:p>
        </w:tc>
        <w:tc>
          <w:tcPr>
            <w:tcW w:w="3261" w:type="dxa"/>
            <w:shd w:val="clear" w:color="auto" w:fill="D9D9D9" w:themeFill="background1" w:themeFillShade="D9"/>
          </w:tcPr>
          <w:p w:rsidR="00FF718B" w:rsidRPr="00F5058E" w:rsidRDefault="00FF718B" w:rsidP="00271DCD">
            <w:pPr>
              <w:spacing w:before="150" w:after="150"/>
              <w:jc w:val="center"/>
              <w:rPr>
                <w:b/>
                <w:sz w:val="24"/>
                <w:szCs w:val="24"/>
                <w:lang w:val="uk-UA"/>
              </w:rPr>
            </w:pPr>
            <w:r w:rsidRPr="00F5058E">
              <w:rPr>
                <w:b/>
                <w:sz w:val="24"/>
                <w:szCs w:val="24"/>
                <w:lang w:val="uk-UA"/>
              </w:rPr>
              <w:t>Сумарні витрати на адміністрування регулювання за п'ять  років, гривень</w:t>
            </w:r>
          </w:p>
        </w:tc>
      </w:tr>
      <w:tr w:rsidR="00FF718B" w:rsidRPr="00357162" w:rsidTr="001023BE">
        <w:tc>
          <w:tcPr>
            <w:tcW w:w="2345" w:type="dxa"/>
          </w:tcPr>
          <w:p w:rsidR="00FF718B" w:rsidRPr="00F5058E" w:rsidRDefault="001023BE" w:rsidP="00271DCD">
            <w:pPr>
              <w:spacing w:before="150" w:after="150"/>
              <w:rPr>
                <w:sz w:val="24"/>
                <w:szCs w:val="24"/>
                <w:lang w:val="uk-UA"/>
              </w:rPr>
            </w:pPr>
            <w:r>
              <w:rPr>
                <w:sz w:val="24"/>
                <w:szCs w:val="24"/>
                <w:lang w:val="uk-UA"/>
              </w:rPr>
              <w:t>-</w:t>
            </w:r>
          </w:p>
        </w:tc>
        <w:tc>
          <w:tcPr>
            <w:tcW w:w="2158" w:type="dxa"/>
          </w:tcPr>
          <w:p w:rsidR="00FF718B" w:rsidRPr="00F5058E" w:rsidRDefault="001023BE" w:rsidP="00271DCD">
            <w:pPr>
              <w:spacing w:before="150" w:after="150"/>
              <w:rPr>
                <w:sz w:val="24"/>
                <w:szCs w:val="24"/>
                <w:lang w:val="uk-UA"/>
              </w:rPr>
            </w:pPr>
            <w:r>
              <w:rPr>
                <w:sz w:val="24"/>
                <w:szCs w:val="24"/>
                <w:lang w:val="uk-UA"/>
              </w:rPr>
              <w:t>-</w:t>
            </w:r>
          </w:p>
        </w:tc>
        <w:tc>
          <w:tcPr>
            <w:tcW w:w="2409" w:type="dxa"/>
          </w:tcPr>
          <w:p w:rsidR="00FF718B" w:rsidRPr="00F5058E" w:rsidRDefault="001023BE" w:rsidP="00271DCD">
            <w:pPr>
              <w:spacing w:before="150" w:after="150"/>
              <w:rPr>
                <w:sz w:val="24"/>
                <w:szCs w:val="24"/>
                <w:lang w:val="uk-UA"/>
              </w:rPr>
            </w:pPr>
            <w:r>
              <w:rPr>
                <w:sz w:val="24"/>
                <w:szCs w:val="24"/>
                <w:lang w:val="uk-UA"/>
              </w:rPr>
              <w:t>-</w:t>
            </w:r>
          </w:p>
        </w:tc>
        <w:tc>
          <w:tcPr>
            <w:tcW w:w="3261" w:type="dxa"/>
          </w:tcPr>
          <w:p w:rsidR="00FF718B" w:rsidRPr="00F5058E" w:rsidRDefault="001023BE" w:rsidP="00271DCD">
            <w:pPr>
              <w:spacing w:before="150" w:after="150"/>
              <w:rPr>
                <w:sz w:val="24"/>
                <w:szCs w:val="24"/>
                <w:lang w:val="uk-UA"/>
              </w:rPr>
            </w:pPr>
            <w:r>
              <w:rPr>
                <w:sz w:val="24"/>
                <w:szCs w:val="24"/>
                <w:lang w:val="uk-UA"/>
              </w:rPr>
              <w:t>-</w:t>
            </w:r>
          </w:p>
        </w:tc>
      </w:tr>
      <w:tr w:rsidR="001023BE" w:rsidRPr="00357162" w:rsidTr="001023BE">
        <w:tc>
          <w:tcPr>
            <w:tcW w:w="2345" w:type="dxa"/>
          </w:tcPr>
          <w:p w:rsidR="001023BE" w:rsidRPr="00F5058E" w:rsidRDefault="001023BE" w:rsidP="0080268F">
            <w:pPr>
              <w:spacing w:before="150" w:after="150"/>
              <w:rPr>
                <w:sz w:val="24"/>
                <w:szCs w:val="24"/>
                <w:lang w:val="uk-UA"/>
              </w:rPr>
            </w:pPr>
            <w:r>
              <w:rPr>
                <w:sz w:val="24"/>
                <w:szCs w:val="24"/>
                <w:lang w:val="uk-UA"/>
              </w:rPr>
              <w:t>-</w:t>
            </w:r>
          </w:p>
        </w:tc>
        <w:tc>
          <w:tcPr>
            <w:tcW w:w="2158" w:type="dxa"/>
          </w:tcPr>
          <w:p w:rsidR="001023BE" w:rsidRPr="00F5058E" w:rsidRDefault="001023BE" w:rsidP="0080268F">
            <w:pPr>
              <w:spacing w:before="150" w:after="150"/>
              <w:rPr>
                <w:sz w:val="24"/>
                <w:szCs w:val="24"/>
                <w:lang w:val="uk-UA"/>
              </w:rPr>
            </w:pPr>
            <w:r>
              <w:rPr>
                <w:sz w:val="24"/>
                <w:szCs w:val="24"/>
                <w:lang w:val="uk-UA"/>
              </w:rPr>
              <w:t>-</w:t>
            </w:r>
          </w:p>
        </w:tc>
        <w:tc>
          <w:tcPr>
            <w:tcW w:w="2409" w:type="dxa"/>
          </w:tcPr>
          <w:p w:rsidR="001023BE" w:rsidRPr="00F5058E" w:rsidRDefault="001023BE" w:rsidP="0080268F">
            <w:pPr>
              <w:spacing w:before="150" w:after="150"/>
              <w:rPr>
                <w:sz w:val="24"/>
                <w:szCs w:val="24"/>
                <w:lang w:val="uk-UA"/>
              </w:rPr>
            </w:pPr>
            <w:r>
              <w:rPr>
                <w:sz w:val="24"/>
                <w:szCs w:val="24"/>
                <w:lang w:val="uk-UA"/>
              </w:rPr>
              <w:t>-</w:t>
            </w:r>
          </w:p>
        </w:tc>
        <w:tc>
          <w:tcPr>
            <w:tcW w:w="3261" w:type="dxa"/>
          </w:tcPr>
          <w:p w:rsidR="001023BE" w:rsidRPr="00F5058E" w:rsidRDefault="001023BE" w:rsidP="0080268F">
            <w:pPr>
              <w:spacing w:before="150" w:after="150"/>
              <w:rPr>
                <w:sz w:val="24"/>
                <w:szCs w:val="24"/>
                <w:lang w:val="uk-UA"/>
              </w:rPr>
            </w:pPr>
            <w:r>
              <w:rPr>
                <w:sz w:val="24"/>
                <w:szCs w:val="24"/>
                <w:lang w:val="uk-UA"/>
              </w:rPr>
              <w:t>-</w:t>
            </w:r>
          </w:p>
        </w:tc>
      </w:tr>
      <w:tr w:rsidR="001023BE" w:rsidRPr="00357162" w:rsidTr="001023BE">
        <w:tc>
          <w:tcPr>
            <w:tcW w:w="2345" w:type="dxa"/>
          </w:tcPr>
          <w:p w:rsidR="001023BE" w:rsidRPr="00F5058E" w:rsidRDefault="001023BE" w:rsidP="0080268F">
            <w:pPr>
              <w:spacing w:before="150" w:after="150"/>
              <w:rPr>
                <w:sz w:val="24"/>
                <w:szCs w:val="24"/>
                <w:lang w:val="uk-UA"/>
              </w:rPr>
            </w:pPr>
            <w:r>
              <w:rPr>
                <w:sz w:val="24"/>
                <w:szCs w:val="24"/>
                <w:lang w:val="uk-UA"/>
              </w:rPr>
              <w:t>-</w:t>
            </w:r>
          </w:p>
        </w:tc>
        <w:tc>
          <w:tcPr>
            <w:tcW w:w="2158" w:type="dxa"/>
          </w:tcPr>
          <w:p w:rsidR="001023BE" w:rsidRPr="00F5058E" w:rsidRDefault="001023BE" w:rsidP="0080268F">
            <w:pPr>
              <w:spacing w:before="150" w:after="150"/>
              <w:rPr>
                <w:sz w:val="24"/>
                <w:szCs w:val="24"/>
                <w:lang w:val="uk-UA"/>
              </w:rPr>
            </w:pPr>
            <w:r>
              <w:rPr>
                <w:sz w:val="24"/>
                <w:szCs w:val="24"/>
                <w:lang w:val="uk-UA"/>
              </w:rPr>
              <w:t>-</w:t>
            </w:r>
          </w:p>
        </w:tc>
        <w:tc>
          <w:tcPr>
            <w:tcW w:w="2409" w:type="dxa"/>
          </w:tcPr>
          <w:p w:rsidR="001023BE" w:rsidRPr="00F5058E" w:rsidRDefault="001023BE" w:rsidP="0080268F">
            <w:pPr>
              <w:spacing w:before="150" w:after="150"/>
              <w:rPr>
                <w:sz w:val="24"/>
                <w:szCs w:val="24"/>
                <w:lang w:val="uk-UA"/>
              </w:rPr>
            </w:pPr>
            <w:r>
              <w:rPr>
                <w:sz w:val="24"/>
                <w:szCs w:val="24"/>
                <w:lang w:val="uk-UA"/>
              </w:rPr>
              <w:t>-</w:t>
            </w:r>
          </w:p>
        </w:tc>
        <w:tc>
          <w:tcPr>
            <w:tcW w:w="3261" w:type="dxa"/>
          </w:tcPr>
          <w:p w:rsidR="001023BE" w:rsidRPr="00F5058E" w:rsidRDefault="001023BE" w:rsidP="0080268F">
            <w:pPr>
              <w:spacing w:before="150" w:after="150"/>
              <w:rPr>
                <w:sz w:val="24"/>
                <w:szCs w:val="24"/>
                <w:lang w:val="uk-UA"/>
              </w:rPr>
            </w:pPr>
            <w:r>
              <w:rPr>
                <w:sz w:val="24"/>
                <w:szCs w:val="24"/>
                <w:lang w:val="uk-UA"/>
              </w:rPr>
              <w:t>-</w:t>
            </w:r>
          </w:p>
        </w:tc>
      </w:tr>
      <w:tr w:rsidR="001023BE" w:rsidRPr="00357162" w:rsidTr="001023BE">
        <w:tc>
          <w:tcPr>
            <w:tcW w:w="2345" w:type="dxa"/>
          </w:tcPr>
          <w:p w:rsidR="001023BE" w:rsidRPr="00F5058E" w:rsidRDefault="001023BE" w:rsidP="00271DCD">
            <w:pPr>
              <w:spacing w:before="150" w:after="150"/>
              <w:rPr>
                <w:sz w:val="24"/>
                <w:szCs w:val="24"/>
                <w:lang w:val="uk-UA"/>
              </w:rPr>
            </w:pPr>
            <w:r w:rsidRPr="00F5058E">
              <w:rPr>
                <w:sz w:val="24"/>
                <w:szCs w:val="24"/>
                <w:lang w:val="uk-UA"/>
              </w:rPr>
              <w:t>Сумарно бюджетні витрати на адміністрування регулювання суб'єктів малого підприємництва</w:t>
            </w:r>
          </w:p>
        </w:tc>
        <w:tc>
          <w:tcPr>
            <w:tcW w:w="2158" w:type="dxa"/>
          </w:tcPr>
          <w:p w:rsidR="001023BE" w:rsidRPr="00F5058E" w:rsidRDefault="001023BE" w:rsidP="0080268F">
            <w:pPr>
              <w:spacing w:before="150" w:after="150"/>
              <w:rPr>
                <w:sz w:val="24"/>
                <w:szCs w:val="24"/>
                <w:lang w:val="uk-UA"/>
              </w:rPr>
            </w:pPr>
            <w:r>
              <w:rPr>
                <w:sz w:val="24"/>
                <w:szCs w:val="24"/>
                <w:lang w:val="uk-UA"/>
              </w:rPr>
              <w:t>-</w:t>
            </w:r>
          </w:p>
        </w:tc>
        <w:tc>
          <w:tcPr>
            <w:tcW w:w="2409" w:type="dxa"/>
          </w:tcPr>
          <w:p w:rsidR="001023BE" w:rsidRPr="00F5058E" w:rsidRDefault="001023BE" w:rsidP="0080268F">
            <w:pPr>
              <w:spacing w:before="150" w:after="150"/>
              <w:rPr>
                <w:sz w:val="24"/>
                <w:szCs w:val="24"/>
                <w:lang w:val="uk-UA"/>
              </w:rPr>
            </w:pPr>
            <w:r>
              <w:rPr>
                <w:sz w:val="24"/>
                <w:szCs w:val="24"/>
                <w:lang w:val="uk-UA"/>
              </w:rPr>
              <w:t>-</w:t>
            </w:r>
          </w:p>
        </w:tc>
        <w:tc>
          <w:tcPr>
            <w:tcW w:w="3261" w:type="dxa"/>
          </w:tcPr>
          <w:p w:rsidR="001023BE" w:rsidRPr="00F5058E" w:rsidRDefault="001023BE" w:rsidP="0080268F">
            <w:pPr>
              <w:spacing w:before="150" w:after="150"/>
              <w:rPr>
                <w:sz w:val="24"/>
                <w:szCs w:val="24"/>
                <w:lang w:val="uk-UA"/>
              </w:rPr>
            </w:pPr>
            <w:r>
              <w:rPr>
                <w:sz w:val="24"/>
                <w:szCs w:val="24"/>
                <w:lang w:val="uk-UA"/>
              </w:rPr>
              <w:t>-</w:t>
            </w:r>
          </w:p>
        </w:tc>
      </w:tr>
    </w:tbl>
    <w:p w:rsidR="00FF718B" w:rsidRPr="00887224" w:rsidRDefault="00FF718B" w:rsidP="00FF718B">
      <w:pPr>
        <w:shd w:val="clear" w:color="auto" w:fill="FFFFFF"/>
        <w:ind w:firstLine="450"/>
        <w:rPr>
          <w:sz w:val="28"/>
          <w:szCs w:val="28"/>
          <w:lang w:val="uk-UA"/>
        </w:rPr>
      </w:pPr>
    </w:p>
    <w:p w:rsidR="00FF718B" w:rsidRDefault="00FF718B" w:rsidP="00A8495E">
      <w:pPr>
        <w:shd w:val="clear" w:color="auto" w:fill="FFFFFF"/>
        <w:ind w:firstLine="450"/>
        <w:jc w:val="both"/>
        <w:rPr>
          <w:sz w:val="28"/>
          <w:szCs w:val="28"/>
          <w:lang w:val="uk-UA"/>
        </w:rPr>
      </w:pPr>
      <w:r w:rsidRPr="00887224">
        <w:rPr>
          <w:sz w:val="28"/>
          <w:szCs w:val="28"/>
          <w:lang w:val="uk-UA"/>
        </w:rPr>
        <w:t>4. Розрахунок сумарних витрат суб</w:t>
      </w:r>
      <w:r>
        <w:rPr>
          <w:sz w:val="28"/>
          <w:szCs w:val="28"/>
          <w:lang w:val="uk-UA"/>
        </w:rPr>
        <w:t>'</w:t>
      </w:r>
      <w:r w:rsidRPr="00887224">
        <w:rPr>
          <w:sz w:val="28"/>
          <w:szCs w:val="28"/>
          <w:lang w:val="uk-UA"/>
        </w:rPr>
        <w:t>єктів малого підприємництва, що виникають на виконання вимог регулювання</w:t>
      </w:r>
    </w:p>
    <w:p w:rsidR="00FF718B" w:rsidRPr="00887224" w:rsidRDefault="00FF718B" w:rsidP="00FF718B">
      <w:pPr>
        <w:shd w:val="clear" w:color="auto" w:fill="FFFFFF"/>
        <w:ind w:firstLine="450"/>
        <w:rPr>
          <w:sz w:val="28"/>
          <w:szCs w:val="28"/>
          <w:lang w:val="uk-UA"/>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6"/>
        <w:gridCol w:w="3356"/>
        <w:gridCol w:w="2556"/>
        <w:gridCol w:w="2835"/>
      </w:tblGrid>
      <w:tr w:rsidR="00FF718B" w:rsidRPr="00887224" w:rsidTr="00A8495E">
        <w:tc>
          <w:tcPr>
            <w:tcW w:w="1526" w:type="dxa"/>
            <w:shd w:val="clear" w:color="auto" w:fill="D9D9D9" w:themeFill="background1" w:themeFillShade="D9"/>
          </w:tcPr>
          <w:p w:rsidR="00FF718B" w:rsidRPr="00887224" w:rsidRDefault="00FF718B" w:rsidP="00271DCD">
            <w:pPr>
              <w:spacing w:before="150" w:after="150"/>
              <w:jc w:val="center"/>
              <w:rPr>
                <w:b/>
                <w:lang w:val="uk-UA"/>
              </w:rPr>
            </w:pPr>
            <w:bookmarkStart w:id="37" w:name="1pgrrkc" w:colFirst="0" w:colLast="0"/>
            <w:bookmarkEnd w:id="37"/>
            <w:r w:rsidRPr="00887224">
              <w:rPr>
                <w:b/>
                <w:lang w:val="uk-UA"/>
              </w:rPr>
              <w:t>Порядковий номер</w:t>
            </w:r>
          </w:p>
        </w:tc>
        <w:tc>
          <w:tcPr>
            <w:tcW w:w="3356" w:type="dxa"/>
            <w:shd w:val="clear" w:color="auto" w:fill="D9D9D9" w:themeFill="background1" w:themeFillShade="D9"/>
          </w:tcPr>
          <w:p w:rsidR="00FF718B" w:rsidRPr="00887224" w:rsidRDefault="00FF718B" w:rsidP="00271DCD">
            <w:pPr>
              <w:spacing w:before="150" w:after="150"/>
              <w:jc w:val="center"/>
              <w:rPr>
                <w:b/>
                <w:lang w:val="uk-UA"/>
              </w:rPr>
            </w:pPr>
            <w:r w:rsidRPr="00887224">
              <w:rPr>
                <w:b/>
                <w:lang w:val="uk-UA"/>
              </w:rPr>
              <w:t>Показник</w:t>
            </w:r>
          </w:p>
        </w:tc>
        <w:tc>
          <w:tcPr>
            <w:tcW w:w="2556" w:type="dxa"/>
            <w:shd w:val="clear" w:color="auto" w:fill="D9D9D9" w:themeFill="background1" w:themeFillShade="D9"/>
          </w:tcPr>
          <w:p w:rsidR="00FF718B" w:rsidRPr="00887224" w:rsidRDefault="00FF718B" w:rsidP="00271DCD">
            <w:pPr>
              <w:spacing w:before="150" w:after="150"/>
              <w:jc w:val="center"/>
              <w:rPr>
                <w:b/>
                <w:lang w:val="uk-UA"/>
              </w:rPr>
            </w:pPr>
            <w:r w:rsidRPr="00887224">
              <w:rPr>
                <w:b/>
                <w:lang w:val="uk-UA"/>
              </w:rPr>
              <w:t>Перший рік регулювання (стартовий)</w:t>
            </w:r>
          </w:p>
        </w:tc>
        <w:tc>
          <w:tcPr>
            <w:tcW w:w="2835" w:type="dxa"/>
            <w:shd w:val="clear" w:color="auto" w:fill="D9D9D9" w:themeFill="background1" w:themeFillShade="D9"/>
          </w:tcPr>
          <w:p w:rsidR="00FF718B" w:rsidRPr="00887224" w:rsidRDefault="00FF718B" w:rsidP="00271DCD">
            <w:pPr>
              <w:spacing w:before="150" w:after="150"/>
              <w:jc w:val="center"/>
              <w:rPr>
                <w:b/>
                <w:lang w:val="uk-UA"/>
              </w:rPr>
            </w:pPr>
            <w:r w:rsidRPr="00887224">
              <w:rPr>
                <w:b/>
                <w:lang w:val="uk-UA"/>
              </w:rPr>
              <w:t>За п’ять років</w:t>
            </w:r>
          </w:p>
        </w:tc>
      </w:tr>
      <w:tr w:rsidR="00FF718B" w:rsidRPr="00887224" w:rsidTr="00A8495E">
        <w:trPr>
          <w:trHeight w:val="409"/>
        </w:trPr>
        <w:tc>
          <w:tcPr>
            <w:tcW w:w="1526" w:type="dxa"/>
            <w:vAlign w:val="center"/>
          </w:tcPr>
          <w:p w:rsidR="00FF718B" w:rsidRPr="00887224" w:rsidRDefault="00FF718B" w:rsidP="00A8495E">
            <w:pPr>
              <w:jc w:val="center"/>
              <w:rPr>
                <w:lang w:val="uk-UA"/>
              </w:rPr>
            </w:pPr>
            <w:r w:rsidRPr="00887224">
              <w:rPr>
                <w:lang w:val="uk-UA"/>
              </w:rPr>
              <w:t>1</w:t>
            </w:r>
          </w:p>
        </w:tc>
        <w:tc>
          <w:tcPr>
            <w:tcW w:w="3356" w:type="dxa"/>
          </w:tcPr>
          <w:p w:rsidR="00FF718B" w:rsidRPr="00887224" w:rsidRDefault="00FF718B" w:rsidP="00A8495E">
            <w:pPr>
              <w:rPr>
                <w:lang w:val="uk-UA"/>
              </w:rPr>
            </w:pPr>
            <w:r w:rsidRPr="00887224">
              <w:rPr>
                <w:lang w:val="uk-UA"/>
              </w:rPr>
              <w:t xml:space="preserve">Оцінка </w:t>
            </w:r>
            <w:r>
              <w:rPr>
                <w:lang w:val="uk-UA"/>
              </w:rPr>
              <w:t>"</w:t>
            </w:r>
            <w:r w:rsidRPr="00887224">
              <w:rPr>
                <w:lang w:val="uk-UA"/>
              </w:rPr>
              <w:t>прямих</w:t>
            </w:r>
            <w:r>
              <w:rPr>
                <w:lang w:val="uk-UA"/>
              </w:rPr>
              <w:t>"</w:t>
            </w:r>
            <w:r w:rsidRPr="00887224">
              <w:rPr>
                <w:lang w:val="uk-UA"/>
              </w:rPr>
              <w:t xml:space="preserve"> витрат суб</w:t>
            </w:r>
            <w:r>
              <w:rPr>
                <w:lang w:val="uk-UA"/>
              </w:rPr>
              <w:t>'</w:t>
            </w:r>
            <w:r w:rsidRPr="00887224">
              <w:rPr>
                <w:lang w:val="uk-UA"/>
              </w:rPr>
              <w:t>єктів малого підприємництва на виконання регулювання</w:t>
            </w:r>
          </w:p>
        </w:tc>
        <w:tc>
          <w:tcPr>
            <w:tcW w:w="2556" w:type="dxa"/>
            <w:vAlign w:val="center"/>
          </w:tcPr>
          <w:p w:rsidR="00FF718B" w:rsidRPr="00887224" w:rsidRDefault="00FF718B" w:rsidP="00A8495E">
            <w:pPr>
              <w:jc w:val="center"/>
              <w:rPr>
                <w:lang w:val="uk-UA"/>
              </w:rPr>
            </w:pPr>
            <w:r w:rsidRPr="00887224">
              <w:rPr>
                <w:lang w:val="uk-UA"/>
              </w:rPr>
              <w:t>157 891 557,60</w:t>
            </w:r>
          </w:p>
        </w:tc>
        <w:tc>
          <w:tcPr>
            <w:tcW w:w="2835" w:type="dxa"/>
            <w:vAlign w:val="center"/>
          </w:tcPr>
          <w:p w:rsidR="00FF718B" w:rsidRPr="00887224" w:rsidRDefault="00FF718B" w:rsidP="00A8495E">
            <w:pPr>
              <w:jc w:val="center"/>
              <w:rPr>
                <w:lang w:val="uk-UA"/>
              </w:rPr>
            </w:pPr>
            <w:r w:rsidRPr="00887224">
              <w:rPr>
                <w:lang w:val="uk-UA"/>
              </w:rPr>
              <w:t>157965948</w:t>
            </w:r>
          </w:p>
        </w:tc>
      </w:tr>
      <w:tr w:rsidR="00FF718B" w:rsidRPr="00887224" w:rsidTr="00A8495E">
        <w:tc>
          <w:tcPr>
            <w:tcW w:w="1526" w:type="dxa"/>
            <w:vAlign w:val="center"/>
          </w:tcPr>
          <w:p w:rsidR="00FF718B" w:rsidRPr="00887224" w:rsidRDefault="00FF718B" w:rsidP="00A8495E">
            <w:pPr>
              <w:jc w:val="center"/>
              <w:rPr>
                <w:lang w:val="uk-UA"/>
              </w:rPr>
            </w:pPr>
            <w:r w:rsidRPr="00887224">
              <w:rPr>
                <w:lang w:val="uk-UA"/>
              </w:rPr>
              <w:t>2</w:t>
            </w:r>
          </w:p>
        </w:tc>
        <w:tc>
          <w:tcPr>
            <w:tcW w:w="3356" w:type="dxa"/>
          </w:tcPr>
          <w:p w:rsidR="00FF718B" w:rsidRPr="00887224" w:rsidRDefault="00FF718B" w:rsidP="00A8495E">
            <w:pPr>
              <w:rPr>
                <w:lang w:val="uk-UA"/>
              </w:rPr>
            </w:pPr>
            <w:r w:rsidRPr="00887224">
              <w:rPr>
                <w:lang w:val="uk-UA"/>
              </w:rPr>
              <w:t>Оцінка вартості адміністративних процедур для суб</w:t>
            </w:r>
            <w:r>
              <w:rPr>
                <w:lang w:val="uk-UA"/>
              </w:rPr>
              <w:t>'</w:t>
            </w:r>
            <w:r w:rsidRPr="00887224">
              <w:rPr>
                <w:lang w:val="uk-UA"/>
              </w:rPr>
              <w:t>єктів малого підприємництва щодо виконання регулювання та звітування</w:t>
            </w:r>
          </w:p>
        </w:tc>
        <w:tc>
          <w:tcPr>
            <w:tcW w:w="2556" w:type="dxa"/>
            <w:vAlign w:val="center"/>
          </w:tcPr>
          <w:p w:rsidR="00FF718B" w:rsidRPr="00887224" w:rsidRDefault="00FF718B" w:rsidP="00A8495E">
            <w:pPr>
              <w:jc w:val="center"/>
              <w:rPr>
                <w:lang w:val="uk-UA"/>
              </w:rPr>
            </w:pPr>
            <w:r w:rsidRPr="00887224">
              <w:rPr>
                <w:lang w:val="uk-UA"/>
              </w:rPr>
              <w:t>59220957,6</w:t>
            </w:r>
          </w:p>
        </w:tc>
        <w:tc>
          <w:tcPr>
            <w:tcW w:w="2835" w:type="dxa"/>
            <w:vAlign w:val="center"/>
          </w:tcPr>
          <w:p w:rsidR="00FF718B" w:rsidRPr="00887224" w:rsidRDefault="00FF718B" w:rsidP="00A8495E">
            <w:pPr>
              <w:jc w:val="center"/>
              <w:rPr>
                <w:lang w:val="uk-UA"/>
              </w:rPr>
            </w:pPr>
            <w:r w:rsidRPr="00887224">
              <w:rPr>
                <w:lang w:val="uk-UA"/>
              </w:rPr>
              <w:t>59295348</w:t>
            </w:r>
          </w:p>
        </w:tc>
      </w:tr>
      <w:tr w:rsidR="00FF718B" w:rsidRPr="00887224" w:rsidTr="00A8495E">
        <w:tc>
          <w:tcPr>
            <w:tcW w:w="1526" w:type="dxa"/>
            <w:vAlign w:val="center"/>
          </w:tcPr>
          <w:p w:rsidR="00FF718B" w:rsidRPr="00887224" w:rsidRDefault="00FF718B" w:rsidP="00A8495E">
            <w:pPr>
              <w:jc w:val="center"/>
              <w:rPr>
                <w:lang w:val="uk-UA"/>
              </w:rPr>
            </w:pPr>
            <w:r w:rsidRPr="00887224">
              <w:rPr>
                <w:lang w:val="uk-UA"/>
              </w:rPr>
              <w:t>3</w:t>
            </w:r>
          </w:p>
        </w:tc>
        <w:tc>
          <w:tcPr>
            <w:tcW w:w="3356" w:type="dxa"/>
          </w:tcPr>
          <w:p w:rsidR="00FF718B" w:rsidRPr="00887224" w:rsidRDefault="00FF718B" w:rsidP="00A8495E">
            <w:pPr>
              <w:rPr>
                <w:lang w:val="uk-UA"/>
              </w:rPr>
            </w:pPr>
            <w:r w:rsidRPr="00887224">
              <w:rPr>
                <w:lang w:val="uk-UA"/>
              </w:rPr>
              <w:t>Сумарні витрати малого підприємництва на виконання запланованого  регулювання</w:t>
            </w:r>
          </w:p>
        </w:tc>
        <w:tc>
          <w:tcPr>
            <w:tcW w:w="2556" w:type="dxa"/>
            <w:vAlign w:val="center"/>
          </w:tcPr>
          <w:p w:rsidR="00FF718B" w:rsidRPr="00887224" w:rsidRDefault="00FF718B" w:rsidP="00A8495E">
            <w:pPr>
              <w:jc w:val="center"/>
              <w:rPr>
                <w:lang w:val="uk-UA"/>
              </w:rPr>
            </w:pPr>
            <w:r w:rsidRPr="00887224">
              <w:rPr>
                <w:lang w:val="uk-UA"/>
              </w:rPr>
              <w:t>217 112 515,20</w:t>
            </w:r>
          </w:p>
        </w:tc>
        <w:tc>
          <w:tcPr>
            <w:tcW w:w="2835" w:type="dxa"/>
            <w:vAlign w:val="center"/>
          </w:tcPr>
          <w:p w:rsidR="00FF718B" w:rsidRPr="00887224" w:rsidRDefault="00FF718B" w:rsidP="00A8495E">
            <w:pPr>
              <w:jc w:val="center"/>
              <w:rPr>
                <w:lang w:val="uk-UA"/>
              </w:rPr>
            </w:pPr>
            <w:r w:rsidRPr="00887224">
              <w:rPr>
                <w:lang w:val="uk-UA"/>
              </w:rPr>
              <w:t>217261296</w:t>
            </w:r>
          </w:p>
        </w:tc>
      </w:tr>
      <w:tr w:rsidR="00FF718B" w:rsidRPr="00887224" w:rsidTr="00A8495E">
        <w:tc>
          <w:tcPr>
            <w:tcW w:w="1526" w:type="dxa"/>
            <w:vAlign w:val="center"/>
          </w:tcPr>
          <w:p w:rsidR="00FF718B" w:rsidRPr="00887224" w:rsidRDefault="00FF718B" w:rsidP="00A8495E">
            <w:pPr>
              <w:jc w:val="center"/>
              <w:rPr>
                <w:lang w:val="uk-UA"/>
              </w:rPr>
            </w:pPr>
            <w:r w:rsidRPr="00887224">
              <w:rPr>
                <w:lang w:val="uk-UA"/>
              </w:rPr>
              <w:t>4</w:t>
            </w:r>
          </w:p>
        </w:tc>
        <w:tc>
          <w:tcPr>
            <w:tcW w:w="3356" w:type="dxa"/>
          </w:tcPr>
          <w:p w:rsidR="00FF718B" w:rsidRPr="00887224" w:rsidRDefault="00FF718B" w:rsidP="00A8495E">
            <w:pPr>
              <w:rPr>
                <w:lang w:val="uk-UA"/>
              </w:rPr>
            </w:pPr>
            <w:r w:rsidRPr="00887224">
              <w:rPr>
                <w:lang w:val="uk-UA"/>
              </w:rPr>
              <w:t>Бюджетні витрати  на адміністрування регулювання суб</w:t>
            </w:r>
            <w:r>
              <w:rPr>
                <w:lang w:val="uk-UA"/>
              </w:rPr>
              <w:t>'</w:t>
            </w:r>
            <w:r w:rsidRPr="00887224">
              <w:rPr>
                <w:lang w:val="uk-UA"/>
              </w:rPr>
              <w:t>єктів малого підприємництва</w:t>
            </w:r>
          </w:p>
        </w:tc>
        <w:tc>
          <w:tcPr>
            <w:tcW w:w="2556" w:type="dxa"/>
            <w:vAlign w:val="center"/>
          </w:tcPr>
          <w:p w:rsidR="00FF718B" w:rsidRPr="00887224" w:rsidRDefault="00FF718B" w:rsidP="00A8495E">
            <w:pPr>
              <w:jc w:val="center"/>
              <w:rPr>
                <w:lang w:val="uk-UA"/>
              </w:rPr>
            </w:pPr>
            <w:r w:rsidRPr="00887224">
              <w:rPr>
                <w:lang w:val="uk-UA"/>
              </w:rPr>
              <w:t>1056898,5</w:t>
            </w:r>
          </w:p>
        </w:tc>
        <w:tc>
          <w:tcPr>
            <w:tcW w:w="2835" w:type="dxa"/>
            <w:vAlign w:val="center"/>
          </w:tcPr>
          <w:p w:rsidR="00FF718B" w:rsidRPr="00887224" w:rsidRDefault="00FF718B" w:rsidP="00A8495E">
            <w:pPr>
              <w:jc w:val="center"/>
              <w:rPr>
                <w:lang w:val="uk-UA"/>
              </w:rPr>
            </w:pPr>
            <w:r w:rsidRPr="00887224">
              <w:rPr>
                <w:lang w:val="uk-UA"/>
              </w:rPr>
              <w:t>5284492,5</w:t>
            </w:r>
          </w:p>
        </w:tc>
      </w:tr>
      <w:tr w:rsidR="00FF718B" w:rsidRPr="00887224" w:rsidTr="00A8495E">
        <w:tc>
          <w:tcPr>
            <w:tcW w:w="1526" w:type="dxa"/>
            <w:vAlign w:val="center"/>
          </w:tcPr>
          <w:p w:rsidR="00FF718B" w:rsidRPr="00887224" w:rsidRDefault="00FF718B" w:rsidP="00A8495E">
            <w:pPr>
              <w:jc w:val="center"/>
              <w:rPr>
                <w:lang w:val="uk-UA"/>
              </w:rPr>
            </w:pPr>
            <w:r w:rsidRPr="00887224">
              <w:rPr>
                <w:lang w:val="uk-UA"/>
              </w:rPr>
              <w:t>5</w:t>
            </w:r>
          </w:p>
        </w:tc>
        <w:tc>
          <w:tcPr>
            <w:tcW w:w="3356" w:type="dxa"/>
          </w:tcPr>
          <w:p w:rsidR="00FF718B" w:rsidRPr="00887224" w:rsidRDefault="00FF718B" w:rsidP="00A8495E">
            <w:pPr>
              <w:rPr>
                <w:lang w:val="uk-UA"/>
              </w:rPr>
            </w:pPr>
            <w:r w:rsidRPr="00887224">
              <w:rPr>
                <w:lang w:val="uk-UA"/>
              </w:rPr>
              <w:t>Сумарні витрати на виконання запланованого регулювання</w:t>
            </w:r>
          </w:p>
        </w:tc>
        <w:tc>
          <w:tcPr>
            <w:tcW w:w="2556" w:type="dxa"/>
            <w:vAlign w:val="center"/>
          </w:tcPr>
          <w:p w:rsidR="00FF718B" w:rsidRPr="00887224" w:rsidRDefault="00FF718B" w:rsidP="00A8495E">
            <w:pPr>
              <w:jc w:val="center"/>
              <w:rPr>
                <w:lang w:val="uk-UA"/>
              </w:rPr>
            </w:pPr>
            <w:r w:rsidRPr="00887224">
              <w:rPr>
                <w:lang w:val="uk-UA"/>
              </w:rPr>
              <w:t>218 169 413,70</w:t>
            </w:r>
          </w:p>
        </w:tc>
        <w:tc>
          <w:tcPr>
            <w:tcW w:w="2835" w:type="dxa"/>
            <w:vAlign w:val="center"/>
          </w:tcPr>
          <w:p w:rsidR="00FF718B" w:rsidRPr="00887224" w:rsidRDefault="00FF718B" w:rsidP="00A8495E">
            <w:pPr>
              <w:jc w:val="center"/>
              <w:rPr>
                <w:lang w:val="uk-UA"/>
              </w:rPr>
            </w:pPr>
            <w:r w:rsidRPr="00887224">
              <w:rPr>
                <w:lang w:val="uk-UA"/>
              </w:rPr>
              <w:t>222 545 788,5</w:t>
            </w:r>
          </w:p>
        </w:tc>
      </w:tr>
    </w:tbl>
    <w:p w:rsidR="00FF718B" w:rsidRPr="00887224" w:rsidRDefault="00FF718B" w:rsidP="00FF718B">
      <w:pPr>
        <w:shd w:val="clear" w:color="auto" w:fill="FFFFFF"/>
        <w:ind w:firstLine="450"/>
        <w:jc w:val="both"/>
        <w:rPr>
          <w:sz w:val="28"/>
          <w:szCs w:val="28"/>
          <w:lang w:val="uk-UA"/>
        </w:rPr>
      </w:pPr>
      <w:bookmarkStart w:id="38" w:name="49gfa85" w:colFirst="0" w:colLast="0"/>
      <w:bookmarkEnd w:id="38"/>
    </w:p>
    <w:p w:rsidR="00FF718B" w:rsidRPr="00887224" w:rsidRDefault="00FF718B" w:rsidP="00FF718B">
      <w:pPr>
        <w:shd w:val="clear" w:color="auto" w:fill="FFFFFF"/>
        <w:ind w:firstLine="450"/>
        <w:jc w:val="both"/>
        <w:rPr>
          <w:sz w:val="28"/>
          <w:szCs w:val="28"/>
          <w:lang w:val="uk-UA"/>
        </w:rPr>
      </w:pPr>
      <w:r w:rsidRPr="00887224">
        <w:rPr>
          <w:sz w:val="28"/>
          <w:szCs w:val="28"/>
          <w:lang w:val="uk-UA"/>
        </w:rPr>
        <w:lastRenderedPageBreak/>
        <w:t xml:space="preserve">5. Розроблення </w:t>
      </w:r>
      <w:proofErr w:type="spellStart"/>
      <w:r w:rsidRPr="00887224">
        <w:rPr>
          <w:sz w:val="28"/>
          <w:szCs w:val="28"/>
          <w:lang w:val="uk-UA"/>
        </w:rPr>
        <w:t>корегуючих</w:t>
      </w:r>
      <w:proofErr w:type="spellEnd"/>
      <w:r w:rsidRPr="00887224">
        <w:rPr>
          <w:sz w:val="28"/>
          <w:szCs w:val="28"/>
          <w:lang w:val="uk-UA"/>
        </w:rPr>
        <w:t xml:space="preserve"> (пом</w:t>
      </w:r>
      <w:r>
        <w:rPr>
          <w:sz w:val="28"/>
          <w:szCs w:val="28"/>
          <w:lang w:val="uk-UA"/>
        </w:rPr>
        <w:t>'</w:t>
      </w:r>
      <w:r w:rsidRPr="00887224">
        <w:rPr>
          <w:sz w:val="28"/>
          <w:szCs w:val="28"/>
          <w:lang w:val="uk-UA"/>
        </w:rPr>
        <w:t>якшувальних) заходів для малого підприємництва щодо запропонованого регулювання</w:t>
      </w:r>
    </w:p>
    <w:p w:rsidR="00FF718B" w:rsidRPr="00887224" w:rsidRDefault="00FF718B" w:rsidP="00FF718B">
      <w:pPr>
        <w:shd w:val="clear" w:color="auto" w:fill="FFFFFF"/>
        <w:ind w:firstLine="450"/>
        <w:jc w:val="both"/>
        <w:rPr>
          <w:sz w:val="28"/>
          <w:szCs w:val="28"/>
          <w:lang w:val="uk-UA"/>
        </w:rPr>
      </w:pPr>
      <w:bookmarkStart w:id="39" w:name="2olpkfy" w:colFirst="0" w:colLast="0"/>
      <w:bookmarkEnd w:id="39"/>
      <w:r w:rsidRPr="00887224">
        <w:rPr>
          <w:sz w:val="28"/>
          <w:szCs w:val="28"/>
          <w:lang w:val="uk-UA"/>
        </w:rPr>
        <w:t>На основі оцінки сумарних витрат малого підприємництва на виконання запланованого регулювання (за перший рік регулювання та за п</w:t>
      </w:r>
      <w:r>
        <w:rPr>
          <w:sz w:val="28"/>
          <w:szCs w:val="28"/>
          <w:lang w:val="uk-UA"/>
        </w:rPr>
        <w:t>'</w:t>
      </w:r>
      <w:r w:rsidRPr="00887224">
        <w:rPr>
          <w:sz w:val="28"/>
          <w:szCs w:val="28"/>
          <w:lang w:val="uk-UA"/>
        </w:rPr>
        <w:t>ять років) з метою вирівнювання питомої вартості адміністративного навантаження між суб</w:t>
      </w:r>
      <w:r>
        <w:rPr>
          <w:sz w:val="28"/>
          <w:szCs w:val="28"/>
          <w:lang w:val="uk-UA"/>
        </w:rPr>
        <w:t>'</w:t>
      </w:r>
      <w:r w:rsidRPr="00887224">
        <w:rPr>
          <w:sz w:val="28"/>
          <w:szCs w:val="28"/>
          <w:lang w:val="uk-UA"/>
        </w:rPr>
        <w:t>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w:t>
      </w:r>
      <w:r>
        <w:rPr>
          <w:sz w:val="28"/>
          <w:szCs w:val="28"/>
          <w:lang w:val="uk-UA"/>
        </w:rPr>
        <w:t>'</w:t>
      </w:r>
      <w:r w:rsidRPr="00887224">
        <w:rPr>
          <w:sz w:val="28"/>
          <w:szCs w:val="28"/>
          <w:lang w:val="uk-UA"/>
        </w:rPr>
        <w:t>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r w:rsidRPr="00887224">
        <w:rPr>
          <w:rStyle w:val="ae"/>
          <w:sz w:val="28"/>
          <w:szCs w:val="28"/>
          <w:lang w:val="uk-UA"/>
        </w:rPr>
        <w:footnoteReference w:id="8"/>
      </w:r>
    </w:p>
    <w:p w:rsidR="00FF718B" w:rsidRDefault="00FF718B" w:rsidP="00FF718B">
      <w:pPr>
        <w:shd w:val="clear" w:color="auto" w:fill="FFFFFF"/>
        <w:ind w:firstLine="450"/>
        <w:jc w:val="both"/>
        <w:rPr>
          <w:sz w:val="28"/>
          <w:szCs w:val="28"/>
          <w:lang w:val="uk-UA"/>
        </w:rPr>
      </w:pPr>
      <w:bookmarkStart w:id="40" w:name="13qzunr" w:colFirst="0" w:colLast="0"/>
      <w:bookmarkStart w:id="41" w:name="320vgez" w:colFirst="0" w:colLast="0"/>
      <w:bookmarkEnd w:id="40"/>
      <w:bookmarkEnd w:id="41"/>
      <w:r w:rsidRPr="00887224">
        <w:rPr>
          <w:sz w:val="28"/>
          <w:szCs w:val="28"/>
          <w:lang w:val="uk-UA"/>
        </w:rPr>
        <w:t>На основі запропонованих компенсаторів для суб</w:t>
      </w:r>
      <w:r>
        <w:rPr>
          <w:sz w:val="28"/>
          <w:szCs w:val="28"/>
          <w:lang w:val="uk-UA"/>
        </w:rPr>
        <w:t>'</w:t>
      </w:r>
      <w:r w:rsidRPr="00887224">
        <w:rPr>
          <w:sz w:val="28"/>
          <w:szCs w:val="28"/>
          <w:lang w:val="uk-UA"/>
        </w:rPr>
        <w:t>єктів малого підприємництва проводиться повторна оцінка витрат суб</w:t>
      </w:r>
      <w:r>
        <w:rPr>
          <w:sz w:val="28"/>
          <w:szCs w:val="28"/>
          <w:lang w:val="uk-UA"/>
        </w:rPr>
        <w:t>'</w:t>
      </w:r>
      <w:r w:rsidRPr="00887224">
        <w:rPr>
          <w:sz w:val="28"/>
          <w:szCs w:val="28"/>
          <w:lang w:val="uk-UA"/>
        </w:rPr>
        <w:t>єктів малого підприємництва для скорегованих процедур починаючи з пункту 2 цього додатка.</w:t>
      </w:r>
    </w:p>
    <w:p w:rsidR="00FF718B" w:rsidRPr="00887224" w:rsidRDefault="00FF718B" w:rsidP="00FF718B">
      <w:pPr>
        <w:shd w:val="clear" w:color="auto" w:fill="FFFFFF"/>
        <w:ind w:firstLine="450"/>
        <w:jc w:val="both"/>
        <w:rPr>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69"/>
        <w:gridCol w:w="3118"/>
        <w:gridCol w:w="3544"/>
      </w:tblGrid>
      <w:tr w:rsidR="00FF718B" w:rsidRPr="00607241" w:rsidTr="00A8495E">
        <w:tc>
          <w:tcPr>
            <w:tcW w:w="3369" w:type="dxa"/>
            <w:shd w:val="clear" w:color="auto" w:fill="D9D9D9" w:themeFill="background1" w:themeFillShade="D9"/>
          </w:tcPr>
          <w:p w:rsidR="00FF718B" w:rsidRPr="001E5074" w:rsidRDefault="00FF718B" w:rsidP="00A8495E">
            <w:pPr>
              <w:spacing w:before="150" w:after="150"/>
              <w:jc w:val="center"/>
              <w:rPr>
                <w:b/>
                <w:sz w:val="24"/>
                <w:szCs w:val="24"/>
                <w:lang w:val="uk-UA"/>
              </w:rPr>
            </w:pPr>
            <w:bookmarkStart w:id="42" w:name="1h65qms" w:colFirst="0" w:colLast="0"/>
            <w:bookmarkEnd w:id="42"/>
            <w:r w:rsidRPr="001E5074">
              <w:rPr>
                <w:b/>
                <w:sz w:val="24"/>
                <w:szCs w:val="24"/>
                <w:lang w:val="uk-UA"/>
              </w:rPr>
              <w:t>Показник</w:t>
            </w:r>
          </w:p>
        </w:tc>
        <w:tc>
          <w:tcPr>
            <w:tcW w:w="3118" w:type="dxa"/>
            <w:shd w:val="clear" w:color="auto" w:fill="D9D9D9" w:themeFill="background1" w:themeFillShade="D9"/>
          </w:tcPr>
          <w:p w:rsidR="00FF718B" w:rsidRPr="001E5074" w:rsidRDefault="00FF718B" w:rsidP="00A8495E">
            <w:pPr>
              <w:spacing w:before="150" w:after="150"/>
              <w:jc w:val="center"/>
              <w:rPr>
                <w:b/>
                <w:sz w:val="24"/>
                <w:szCs w:val="24"/>
                <w:lang w:val="uk-UA"/>
              </w:rPr>
            </w:pPr>
            <w:r w:rsidRPr="001E5074">
              <w:rPr>
                <w:b/>
                <w:sz w:val="24"/>
                <w:szCs w:val="24"/>
                <w:lang w:val="uk-UA"/>
              </w:rPr>
              <w:t>Сумарні витрати малого підприємництва на виконання запланованого  регулювання за перший рік, гривень</w:t>
            </w:r>
          </w:p>
        </w:tc>
        <w:tc>
          <w:tcPr>
            <w:tcW w:w="3544" w:type="dxa"/>
            <w:shd w:val="clear" w:color="auto" w:fill="D9D9D9" w:themeFill="background1" w:themeFillShade="D9"/>
          </w:tcPr>
          <w:p w:rsidR="00FF718B" w:rsidRPr="001E5074" w:rsidRDefault="00FF718B" w:rsidP="00A8495E">
            <w:pPr>
              <w:spacing w:before="150" w:after="150"/>
              <w:jc w:val="center"/>
              <w:rPr>
                <w:b/>
                <w:sz w:val="24"/>
                <w:szCs w:val="24"/>
                <w:lang w:val="uk-UA"/>
              </w:rPr>
            </w:pPr>
            <w:r w:rsidRPr="001E5074">
              <w:rPr>
                <w:b/>
                <w:sz w:val="24"/>
                <w:szCs w:val="24"/>
                <w:lang w:val="uk-UA"/>
              </w:rPr>
              <w:t>Сумарні витрати малого підприємництва на виконання запланованого  регулювання </w:t>
            </w:r>
            <w:r w:rsidRPr="001E5074">
              <w:rPr>
                <w:b/>
                <w:sz w:val="24"/>
                <w:szCs w:val="24"/>
                <w:lang w:val="uk-UA"/>
              </w:rPr>
              <w:br/>
              <w:t>за п’ять років, гривень</w:t>
            </w:r>
          </w:p>
        </w:tc>
      </w:tr>
      <w:tr w:rsidR="00FF718B" w:rsidRPr="001E5074" w:rsidTr="00A8495E">
        <w:tc>
          <w:tcPr>
            <w:tcW w:w="3369" w:type="dxa"/>
          </w:tcPr>
          <w:p w:rsidR="00FF718B" w:rsidRPr="001E5074" w:rsidRDefault="00FF718B" w:rsidP="00271DCD">
            <w:pPr>
              <w:spacing w:before="150" w:after="150"/>
              <w:rPr>
                <w:sz w:val="24"/>
                <w:szCs w:val="24"/>
                <w:lang w:val="uk-UA"/>
              </w:rPr>
            </w:pPr>
            <w:r w:rsidRPr="001E5074">
              <w:rPr>
                <w:sz w:val="24"/>
                <w:szCs w:val="24"/>
                <w:lang w:val="uk-UA"/>
              </w:rPr>
              <w:t>Заплановане регулювання</w:t>
            </w:r>
          </w:p>
        </w:tc>
        <w:tc>
          <w:tcPr>
            <w:tcW w:w="3118" w:type="dxa"/>
          </w:tcPr>
          <w:p w:rsidR="00FF718B" w:rsidRPr="001E5074" w:rsidRDefault="00A8495E" w:rsidP="00271DCD">
            <w:pPr>
              <w:spacing w:before="150" w:after="150"/>
              <w:rPr>
                <w:sz w:val="24"/>
                <w:szCs w:val="24"/>
                <w:lang w:val="uk-UA"/>
              </w:rPr>
            </w:pPr>
            <w:r>
              <w:rPr>
                <w:sz w:val="24"/>
                <w:szCs w:val="24"/>
                <w:lang w:val="uk-UA"/>
              </w:rPr>
              <w:t>-</w:t>
            </w:r>
          </w:p>
        </w:tc>
        <w:tc>
          <w:tcPr>
            <w:tcW w:w="3544" w:type="dxa"/>
          </w:tcPr>
          <w:p w:rsidR="00FF718B" w:rsidRPr="001E5074" w:rsidRDefault="00A8495E" w:rsidP="00271DCD">
            <w:pPr>
              <w:spacing w:before="150" w:after="150"/>
              <w:rPr>
                <w:sz w:val="24"/>
                <w:szCs w:val="24"/>
                <w:lang w:val="uk-UA"/>
              </w:rPr>
            </w:pPr>
            <w:r>
              <w:rPr>
                <w:sz w:val="24"/>
                <w:szCs w:val="24"/>
                <w:lang w:val="uk-UA"/>
              </w:rPr>
              <w:t>-</w:t>
            </w:r>
          </w:p>
        </w:tc>
      </w:tr>
      <w:tr w:rsidR="00FF718B" w:rsidRPr="00357162" w:rsidTr="00A8495E">
        <w:tc>
          <w:tcPr>
            <w:tcW w:w="3369" w:type="dxa"/>
          </w:tcPr>
          <w:p w:rsidR="00FF718B" w:rsidRPr="001E5074" w:rsidRDefault="00FF718B" w:rsidP="00271DCD">
            <w:pPr>
              <w:spacing w:before="150" w:after="150"/>
              <w:rPr>
                <w:sz w:val="24"/>
                <w:szCs w:val="24"/>
                <w:lang w:val="uk-UA"/>
              </w:rPr>
            </w:pPr>
            <w:r w:rsidRPr="001E5074">
              <w:rPr>
                <w:sz w:val="24"/>
                <w:szCs w:val="24"/>
                <w:lang w:val="uk-UA"/>
              </w:rPr>
              <w:t>За умов застосування компенсаторних механізмів для малого підприємництва</w:t>
            </w:r>
          </w:p>
        </w:tc>
        <w:tc>
          <w:tcPr>
            <w:tcW w:w="3118" w:type="dxa"/>
          </w:tcPr>
          <w:p w:rsidR="00FF718B" w:rsidRPr="001E5074" w:rsidRDefault="00A8495E" w:rsidP="00271DCD">
            <w:pPr>
              <w:spacing w:before="150" w:after="150"/>
              <w:rPr>
                <w:sz w:val="24"/>
                <w:szCs w:val="24"/>
                <w:lang w:val="uk-UA"/>
              </w:rPr>
            </w:pPr>
            <w:r>
              <w:rPr>
                <w:sz w:val="24"/>
                <w:szCs w:val="24"/>
                <w:lang w:val="uk-UA"/>
              </w:rPr>
              <w:t>-</w:t>
            </w:r>
          </w:p>
        </w:tc>
        <w:tc>
          <w:tcPr>
            <w:tcW w:w="3544" w:type="dxa"/>
          </w:tcPr>
          <w:p w:rsidR="00FF718B" w:rsidRPr="001E5074" w:rsidRDefault="00A8495E" w:rsidP="00271DCD">
            <w:pPr>
              <w:spacing w:before="150" w:after="150"/>
              <w:rPr>
                <w:sz w:val="24"/>
                <w:szCs w:val="24"/>
                <w:lang w:val="uk-UA"/>
              </w:rPr>
            </w:pPr>
            <w:r>
              <w:rPr>
                <w:sz w:val="24"/>
                <w:szCs w:val="24"/>
                <w:lang w:val="uk-UA"/>
              </w:rPr>
              <w:t>-</w:t>
            </w:r>
          </w:p>
        </w:tc>
      </w:tr>
      <w:tr w:rsidR="00FF718B" w:rsidRPr="00357162" w:rsidTr="00A8495E">
        <w:tc>
          <w:tcPr>
            <w:tcW w:w="3369" w:type="dxa"/>
          </w:tcPr>
          <w:p w:rsidR="00FF718B" w:rsidRPr="001E5074" w:rsidRDefault="00FF718B" w:rsidP="00271DCD">
            <w:pPr>
              <w:spacing w:before="150" w:after="150"/>
              <w:rPr>
                <w:sz w:val="24"/>
                <w:szCs w:val="24"/>
                <w:lang w:val="uk-UA"/>
              </w:rPr>
            </w:pPr>
            <w:r w:rsidRPr="001E5074">
              <w:rPr>
                <w:sz w:val="24"/>
                <w:szCs w:val="24"/>
                <w:lang w:val="uk-UA"/>
              </w:rPr>
              <w:t>Сумарно: зміна вартості регулювання малого підприємництва</w:t>
            </w:r>
          </w:p>
        </w:tc>
        <w:tc>
          <w:tcPr>
            <w:tcW w:w="3118" w:type="dxa"/>
          </w:tcPr>
          <w:p w:rsidR="00FF718B" w:rsidRPr="001E5074" w:rsidRDefault="00A8495E" w:rsidP="00271DCD">
            <w:pPr>
              <w:spacing w:before="150" w:after="150"/>
              <w:rPr>
                <w:sz w:val="24"/>
                <w:szCs w:val="24"/>
                <w:lang w:val="uk-UA"/>
              </w:rPr>
            </w:pPr>
            <w:r>
              <w:rPr>
                <w:sz w:val="24"/>
                <w:szCs w:val="24"/>
                <w:lang w:val="uk-UA"/>
              </w:rPr>
              <w:t>-</w:t>
            </w:r>
          </w:p>
        </w:tc>
        <w:tc>
          <w:tcPr>
            <w:tcW w:w="3544" w:type="dxa"/>
          </w:tcPr>
          <w:p w:rsidR="00FF718B" w:rsidRPr="001E5074" w:rsidRDefault="00A8495E" w:rsidP="00271DCD">
            <w:pPr>
              <w:spacing w:before="150" w:after="150"/>
              <w:rPr>
                <w:sz w:val="24"/>
                <w:szCs w:val="24"/>
                <w:lang w:val="uk-UA"/>
              </w:rPr>
            </w:pPr>
            <w:r>
              <w:rPr>
                <w:sz w:val="24"/>
                <w:szCs w:val="24"/>
                <w:lang w:val="uk-UA"/>
              </w:rPr>
              <w:t>-</w:t>
            </w:r>
          </w:p>
        </w:tc>
      </w:tr>
    </w:tbl>
    <w:p w:rsidR="00A8495E" w:rsidRDefault="00A8495E">
      <w:bookmarkStart w:id="43" w:name="415t9al" w:colFirst="0" w:colLast="0"/>
      <w:bookmarkEnd w:id="43"/>
      <w:r>
        <w:br w:type="page"/>
      </w:r>
    </w:p>
    <w:tbl>
      <w:tblPr>
        <w:tblW w:w="10031" w:type="dxa"/>
        <w:tblLayout w:type="fixed"/>
        <w:tblLook w:val="0400" w:firstRow="0" w:lastRow="0" w:firstColumn="0" w:lastColumn="0" w:noHBand="0" w:noVBand="1"/>
      </w:tblPr>
      <w:tblGrid>
        <w:gridCol w:w="4193"/>
        <w:gridCol w:w="5838"/>
      </w:tblGrid>
      <w:tr w:rsidR="00FF718B" w:rsidRPr="00607241" w:rsidTr="00A8495E">
        <w:tc>
          <w:tcPr>
            <w:tcW w:w="4193" w:type="dxa"/>
          </w:tcPr>
          <w:p w:rsidR="00FF718B" w:rsidRPr="00887224" w:rsidRDefault="00FF718B" w:rsidP="00271DCD">
            <w:pPr>
              <w:spacing w:before="150" w:after="150"/>
              <w:rPr>
                <w:sz w:val="28"/>
                <w:szCs w:val="28"/>
                <w:lang w:val="uk-UA"/>
              </w:rPr>
            </w:pPr>
          </w:p>
          <w:p w:rsidR="00FF718B" w:rsidRPr="00887224" w:rsidRDefault="00FF718B" w:rsidP="00271DCD">
            <w:pPr>
              <w:spacing w:before="150" w:after="150"/>
              <w:rPr>
                <w:sz w:val="28"/>
                <w:szCs w:val="28"/>
                <w:lang w:val="uk-UA"/>
              </w:rPr>
            </w:pPr>
          </w:p>
        </w:tc>
        <w:tc>
          <w:tcPr>
            <w:tcW w:w="5838" w:type="dxa"/>
          </w:tcPr>
          <w:p w:rsidR="00FF718B" w:rsidRPr="00887224" w:rsidRDefault="00FF718B" w:rsidP="00271DCD">
            <w:pPr>
              <w:spacing w:before="150" w:after="150"/>
              <w:rPr>
                <w:sz w:val="28"/>
                <w:szCs w:val="28"/>
                <w:lang w:val="uk-UA"/>
              </w:rPr>
            </w:pPr>
            <w:r w:rsidRPr="00887224">
              <w:rPr>
                <w:sz w:val="28"/>
                <w:szCs w:val="28"/>
                <w:lang w:val="uk-UA"/>
              </w:rPr>
              <w:t>Додаток 3</w:t>
            </w:r>
            <w:r w:rsidRPr="00887224">
              <w:rPr>
                <w:sz w:val="28"/>
                <w:szCs w:val="28"/>
                <w:lang w:val="uk-UA"/>
              </w:rPr>
              <w:br/>
              <w:t>до Аналі</w:t>
            </w:r>
            <w:r>
              <w:rPr>
                <w:sz w:val="28"/>
                <w:szCs w:val="28"/>
                <w:lang w:val="uk-UA"/>
              </w:rPr>
              <w:t xml:space="preserve">зу регуляторного впливу </w:t>
            </w:r>
            <w:r w:rsidR="000F3426">
              <w:rPr>
                <w:sz w:val="28"/>
                <w:szCs w:val="28"/>
                <w:lang w:val="uk-UA"/>
              </w:rPr>
              <w:t>до проекту З</w:t>
            </w:r>
            <w:r w:rsidRPr="00887224">
              <w:rPr>
                <w:sz w:val="28"/>
                <w:szCs w:val="28"/>
                <w:lang w:val="uk-UA"/>
              </w:rPr>
              <w:t>акону України "Про енергетичну ефективність"</w:t>
            </w:r>
          </w:p>
        </w:tc>
      </w:tr>
    </w:tbl>
    <w:p w:rsidR="00FF718B" w:rsidRDefault="00FF718B" w:rsidP="00FF718B">
      <w:pPr>
        <w:shd w:val="clear" w:color="auto" w:fill="FFFFFF"/>
        <w:jc w:val="center"/>
        <w:rPr>
          <w:b/>
          <w:sz w:val="28"/>
          <w:szCs w:val="28"/>
          <w:lang w:val="uk-UA"/>
        </w:rPr>
      </w:pPr>
    </w:p>
    <w:p w:rsidR="00FF718B" w:rsidRPr="00887224" w:rsidRDefault="00FF718B" w:rsidP="00FF718B">
      <w:pPr>
        <w:shd w:val="clear" w:color="auto" w:fill="FFFFFF"/>
        <w:jc w:val="center"/>
        <w:rPr>
          <w:sz w:val="28"/>
          <w:szCs w:val="28"/>
          <w:lang w:val="uk-UA"/>
        </w:rPr>
      </w:pPr>
      <w:r w:rsidRPr="00887224">
        <w:rPr>
          <w:b/>
          <w:sz w:val="28"/>
          <w:szCs w:val="28"/>
          <w:lang w:val="uk-UA"/>
        </w:rPr>
        <w:t>БЮДЖЕТНІ ВИТРАТИ </w:t>
      </w:r>
      <w:r w:rsidRPr="00887224">
        <w:rPr>
          <w:sz w:val="28"/>
          <w:szCs w:val="28"/>
          <w:lang w:val="uk-UA"/>
        </w:rPr>
        <w:br/>
      </w:r>
      <w:r w:rsidRPr="00887224">
        <w:rPr>
          <w:b/>
          <w:sz w:val="28"/>
          <w:szCs w:val="28"/>
          <w:lang w:val="uk-UA"/>
        </w:rPr>
        <w:t>на адміністрування регулювання для суб’єктів великого і середнього підприємництва</w:t>
      </w:r>
    </w:p>
    <w:p w:rsidR="00FF718B" w:rsidRPr="00887224" w:rsidRDefault="00FF718B" w:rsidP="00874CB5">
      <w:pPr>
        <w:shd w:val="clear" w:color="auto" w:fill="FFFFFF"/>
        <w:ind w:firstLine="450"/>
        <w:jc w:val="both"/>
        <w:rPr>
          <w:sz w:val="28"/>
          <w:szCs w:val="28"/>
          <w:lang w:val="uk-UA"/>
        </w:rPr>
      </w:pPr>
      <w:r w:rsidRPr="00887224">
        <w:rPr>
          <w:sz w:val="28"/>
          <w:szCs w:val="28"/>
          <w:lang w:val="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FF718B" w:rsidRPr="00887224" w:rsidRDefault="00FF718B" w:rsidP="00874CB5">
      <w:pPr>
        <w:shd w:val="clear" w:color="auto" w:fill="FFFFFF"/>
        <w:ind w:firstLine="450"/>
        <w:jc w:val="both"/>
        <w:rPr>
          <w:sz w:val="28"/>
          <w:szCs w:val="28"/>
          <w:lang w:val="uk-UA"/>
        </w:rPr>
      </w:pPr>
      <w:r w:rsidRPr="00887224">
        <w:rPr>
          <w:sz w:val="28"/>
          <w:szCs w:val="28"/>
          <w:lang w:val="uk-UA"/>
        </w:rPr>
        <w:t>Державний орган, для якого здійснюється розрахунок адміністрування регулювання:</w:t>
      </w:r>
    </w:p>
    <w:p w:rsidR="00FF718B" w:rsidRPr="00887224" w:rsidRDefault="00FF718B" w:rsidP="00FF718B">
      <w:pPr>
        <w:shd w:val="clear" w:color="auto" w:fill="FFFFFF"/>
        <w:rPr>
          <w:sz w:val="28"/>
          <w:szCs w:val="28"/>
          <w:lang w:val="uk-UA"/>
        </w:rPr>
      </w:pPr>
      <w:r w:rsidRPr="00887224">
        <w:rPr>
          <w:sz w:val="28"/>
          <w:szCs w:val="28"/>
          <w:lang w:val="uk-UA"/>
        </w:rPr>
        <w:t>___________________________________________________ </w:t>
      </w:r>
      <w:r w:rsidRPr="00887224">
        <w:rPr>
          <w:sz w:val="28"/>
          <w:szCs w:val="28"/>
          <w:lang w:val="uk-UA"/>
        </w:rPr>
        <w:br/>
        <w:t>(назва державного органу)</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964"/>
        <w:gridCol w:w="1298"/>
        <w:gridCol w:w="1422"/>
        <w:gridCol w:w="1294"/>
        <w:gridCol w:w="1924"/>
        <w:gridCol w:w="2085"/>
      </w:tblGrid>
      <w:tr w:rsidR="00FF718B" w:rsidRPr="00607241" w:rsidTr="00A8495E">
        <w:trPr>
          <w:jc w:val="center"/>
        </w:trPr>
        <w:tc>
          <w:tcPr>
            <w:tcW w:w="1964" w:type="dxa"/>
            <w:shd w:val="clear" w:color="auto" w:fill="D9D9D9" w:themeFill="background1" w:themeFillShade="D9"/>
          </w:tcPr>
          <w:p w:rsidR="00FF718B" w:rsidRPr="00887224" w:rsidRDefault="00FF718B" w:rsidP="00271DCD">
            <w:pPr>
              <w:spacing w:before="150" w:after="150"/>
              <w:jc w:val="center"/>
              <w:rPr>
                <w:b/>
                <w:lang w:val="uk-UA"/>
              </w:rPr>
            </w:pPr>
            <w:r w:rsidRPr="00887224">
              <w:rPr>
                <w:b/>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298" w:type="dxa"/>
            <w:shd w:val="clear" w:color="auto" w:fill="D9D9D9" w:themeFill="background1" w:themeFillShade="D9"/>
          </w:tcPr>
          <w:p w:rsidR="00FF718B" w:rsidRPr="00887224" w:rsidRDefault="00FF718B" w:rsidP="00271DCD">
            <w:pPr>
              <w:spacing w:before="150" w:after="150"/>
              <w:jc w:val="center"/>
              <w:rPr>
                <w:b/>
                <w:lang w:val="uk-UA"/>
              </w:rPr>
            </w:pPr>
            <w:r w:rsidRPr="00887224">
              <w:rPr>
                <w:b/>
                <w:lang w:val="uk-UA"/>
              </w:rPr>
              <w:t>Планові витрати часу на процедуру</w:t>
            </w:r>
          </w:p>
        </w:tc>
        <w:tc>
          <w:tcPr>
            <w:tcW w:w="1422" w:type="dxa"/>
            <w:shd w:val="clear" w:color="auto" w:fill="D9D9D9" w:themeFill="background1" w:themeFillShade="D9"/>
          </w:tcPr>
          <w:p w:rsidR="00FF718B" w:rsidRPr="00887224" w:rsidRDefault="00FF718B" w:rsidP="00271DCD">
            <w:pPr>
              <w:spacing w:before="150" w:after="150"/>
              <w:jc w:val="center"/>
              <w:rPr>
                <w:b/>
                <w:lang w:val="uk-UA"/>
              </w:rPr>
            </w:pPr>
            <w:r w:rsidRPr="00887224">
              <w:rPr>
                <w:b/>
                <w:lang w:val="uk-UA"/>
              </w:rPr>
              <w:t>Вартість часу співробітника органу державної влади відповідної категорії (заробітна плата)</w:t>
            </w:r>
          </w:p>
        </w:tc>
        <w:tc>
          <w:tcPr>
            <w:tcW w:w="1294" w:type="dxa"/>
            <w:shd w:val="clear" w:color="auto" w:fill="D9D9D9" w:themeFill="background1" w:themeFillShade="D9"/>
          </w:tcPr>
          <w:p w:rsidR="00FF718B" w:rsidRPr="00887224" w:rsidRDefault="00FF718B" w:rsidP="00271DCD">
            <w:pPr>
              <w:spacing w:before="150" w:after="150"/>
              <w:jc w:val="center"/>
              <w:rPr>
                <w:b/>
                <w:lang w:val="uk-UA"/>
              </w:rPr>
            </w:pPr>
            <w:r w:rsidRPr="00887224">
              <w:rPr>
                <w:b/>
                <w:lang w:val="uk-UA"/>
              </w:rPr>
              <w:t>Оцінка кількості процедур за рік, що припадають на одного суб’єкта</w:t>
            </w:r>
          </w:p>
        </w:tc>
        <w:tc>
          <w:tcPr>
            <w:tcW w:w="1924" w:type="dxa"/>
            <w:shd w:val="clear" w:color="auto" w:fill="D9D9D9" w:themeFill="background1" w:themeFillShade="D9"/>
          </w:tcPr>
          <w:p w:rsidR="00FF718B" w:rsidRPr="00887224" w:rsidRDefault="00A8495E" w:rsidP="00271DCD">
            <w:pPr>
              <w:spacing w:before="150" w:after="150"/>
              <w:jc w:val="center"/>
              <w:rPr>
                <w:b/>
                <w:lang w:val="uk-UA"/>
              </w:rPr>
            </w:pPr>
            <w:r>
              <w:rPr>
                <w:b/>
                <w:lang w:val="uk-UA"/>
              </w:rPr>
              <w:t>Оцінка кількості</w:t>
            </w:r>
            <w:r w:rsidR="00FF718B" w:rsidRPr="00887224">
              <w:rPr>
                <w:b/>
                <w:lang w:val="uk-UA"/>
              </w:rPr>
              <w:t xml:space="preserve"> суб’єктів, що підпадають під дію процедури регулювання</w:t>
            </w:r>
          </w:p>
        </w:tc>
        <w:tc>
          <w:tcPr>
            <w:tcW w:w="2085" w:type="dxa"/>
            <w:shd w:val="clear" w:color="auto" w:fill="D9D9D9" w:themeFill="background1" w:themeFillShade="D9"/>
          </w:tcPr>
          <w:p w:rsidR="00FF718B" w:rsidRPr="00887224" w:rsidRDefault="00FF718B" w:rsidP="00271DCD">
            <w:pPr>
              <w:spacing w:before="150" w:after="150"/>
              <w:jc w:val="center"/>
              <w:rPr>
                <w:b/>
                <w:lang w:val="uk-UA"/>
              </w:rPr>
            </w:pPr>
            <w:r w:rsidRPr="00887224">
              <w:rPr>
                <w:b/>
                <w:lang w:val="uk-UA"/>
              </w:rPr>
              <w:t>Витрати на адміністрування регулювання* (за рік), гривень</w:t>
            </w:r>
          </w:p>
        </w:tc>
      </w:tr>
      <w:tr w:rsidR="00FF718B" w:rsidRPr="00887224" w:rsidTr="00A8495E">
        <w:trPr>
          <w:trHeight w:val="1780"/>
          <w:jc w:val="center"/>
        </w:trPr>
        <w:tc>
          <w:tcPr>
            <w:tcW w:w="1964" w:type="dxa"/>
          </w:tcPr>
          <w:p w:rsidR="00FF718B" w:rsidRPr="00887224" w:rsidRDefault="00FF718B" w:rsidP="00271DCD">
            <w:pPr>
              <w:spacing w:before="150" w:after="150"/>
              <w:rPr>
                <w:lang w:val="uk-UA"/>
              </w:rPr>
            </w:pPr>
            <w:r w:rsidRPr="00887224">
              <w:rPr>
                <w:lang w:val="uk-UA"/>
              </w:rPr>
              <w:t>1. Облік суб</w:t>
            </w:r>
            <w:r>
              <w:rPr>
                <w:lang w:val="uk-UA"/>
              </w:rPr>
              <w:t>'</w:t>
            </w:r>
            <w:r w:rsidRPr="00887224">
              <w:rPr>
                <w:lang w:val="uk-UA"/>
              </w:rPr>
              <w:t>єкта господарювання, що перебуває у сфері регулювання</w:t>
            </w:r>
          </w:p>
          <w:p w:rsidR="00FF718B" w:rsidRPr="00887224" w:rsidRDefault="00FF718B" w:rsidP="00271DCD">
            <w:pPr>
              <w:spacing w:before="150" w:after="150"/>
              <w:rPr>
                <w:b/>
                <w:i/>
                <w:lang w:val="uk-UA"/>
              </w:rPr>
            </w:pPr>
            <w:r w:rsidRPr="00887224">
              <w:rPr>
                <w:b/>
                <w:i/>
                <w:lang w:val="uk-UA"/>
              </w:rPr>
              <w:t xml:space="preserve">(розбивка по </w:t>
            </w:r>
            <w:proofErr w:type="spellStart"/>
            <w:r w:rsidRPr="00887224">
              <w:rPr>
                <w:b/>
                <w:i/>
                <w:lang w:val="uk-UA"/>
              </w:rPr>
              <w:t>регуляціях</w:t>
            </w:r>
            <w:proofErr w:type="spellEnd"/>
            <w:r w:rsidRPr="00887224">
              <w:rPr>
                <w:b/>
                <w:i/>
                <w:lang w:val="uk-UA"/>
              </w:rPr>
              <w:t>)</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752 123,27</w:t>
            </w:r>
          </w:p>
          <w:p w:rsidR="00FF718B" w:rsidRPr="00887224" w:rsidRDefault="00FF718B" w:rsidP="00271DCD">
            <w:pPr>
              <w:spacing w:before="150" w:after="150"/>
              <w:jc w:val="center"/>
              <w:rPr>
                <w:lang w:val="uk-UA"/>
              </w:rPr>
            </w:pPr>
          </w:p>
        </w:tc>
      </w:tr>
      <w:tr w:rsidR="00FF718B" w:rsidRPr="00887224" w:rsidTr="00A8495E">
        <w:trPr>
          <w:trHeight w:val="1129"/>
          <w:jc w:val="center"/>
        </w:trPr>
        <w:tc>
          <w:tcPr>
            <w:tcW w:w="1964" w:type="dxa"/>
          </w:tcPr>
          <w:p w:rsidR="00FF718B" w:rsidRPr="00887224" w:rsidRDefault="00FF718B" w:rsidP="00271DCD">
            <w:pPr>
              <w:spacing w:before="150" w:after="150"/>
              <w:ind w:left="426"/>
              <w:rPr>
                <w:lang w:val="uk-UA"/>
              </w:rPr>
            </w:pPr>
            <w:proofErr w:type="spellStart"/>
            <w:r w:rsidRPr="00887224">
              <w:rPr>
                <w:i/>
                <w:lang w:val="uk-UA"/>
              </w:rPr>
              <w:t>Енергоаудит</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5</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0,25</w:t>
            </w:r>
          </w:p>
        </w:tc>
        <w:tc>
          <w:tcPr>
            <w:tcW w:w="1924" w:type="dxa"/>
            <w:vAlign w:val="center"/>
          </w:tcPr>
          <w:p w:rsidR="00FF718B" w:rsidRPr="00887224" w:rsidRDefault="00FF718B" w:rsidP="00271DCD">
            <w:pPr>
              <w:spacing w:before="150" w:after="150"/>
              <w:jc w:val="center"/>
              <w:rPr>
                <w:lang w:val="uk-UA"/>
              </w:rPr>
            </w:pPr>
            <w:r w:rsidRPr="00887224">
              <w:rPr>
                <w:lang w:val="uk-UA"/>
              </w:rPr>
              <w:t>400</w:t>
            </w:r>
          </w:p>
        </w:tc>
        <w:tc>
          <w:tcPr>
            <w:tcW w:w="2085" w:type="dxa"/>
            <w:vAlign w:val="center"/>
          </w:tcPr>
          <w:p w:rsidR="00FF718B" w:rsidRPr="00887224" w:rsidRDefault="00FF718B" w:rsidP="00271DCD">
            <w:pPr>
              <w:spacing w:before="150" w:after="150"/>
              <w:jc w:val="center"/>
              <w:rPr>
                <w:lang w:val="uk-UA"/>
              </w:rPr>
            </w:pPr>
            <w:r w:rsidRPr="00887224">
              <w:rPr>
                <w:lang w:val="uk-UA"/>
              </w:rPr>
              <w:t>147 590,91</w:t>
            </w:r>
          </w:p>
        </w:tc>
      </w:tr>
      <w:tr w:rsidR="00FF718B" w:rsidRPr="00887224" w:rsidTr="00A8495E">
        <w:trPr>
          <w:trHeight w:val="416"/>
          <w:jc w:val="center"/>
        </w:trPr>
        <w:tc>
          <w:tcPr>
            <w:tcW w:w="1964" w:type="dxa"/>
          </w:tcPr>
          <w:p w:rsidR="00FF718B" w:rsidRPr="001E7D65" w:rsidRDefault="00816531" w:rsidP="00271DCD">
            <w:pPr>
              <w:spacing w:before="150" w:after="150"/>
              <w:ind w:left="426"/>
              <w:rPr>
                <w:i/>
                <w:lang w:val="uk-UA"/>
              </w:rPr>
            </w:pPr>
            <w:proofErr w:type="spellStart"/>
            <w:r w:rsidRPr="001E7D65">
              <w:rPr>
                <w:i/>
                <w:lang w:val="uk-UA"/>
              </w:rPr>
              <w:t>Екодизайн</w:t>
            </w:r>
            <w:proofErr w:type="spellEnd"/>
          </w:p>
        </w:tc>
        <w:tc>
          <w:tcPr>
            <w:tcW w:w="1298" w:type="dxa"/>
            <w:vAlign w:val="center"/>
          </w:tcPr>
          <w:p w:rsidR="00FF718B" w:rsidRPr="00887224" w:rsidRDefault="00606113" w:rsidP="00271DCD">
            <w:pPr>
              <w:spacing w:before="150" w:after="150"/>
              <w:jc w:val="center"/>
              <w:rPr>
                <w:lang w:val="uk-UA"/>
              </w:rPr>
            </w:pPr>
            <w:r>
              <w:rPr>
                <w:lang w:val="uk-UA"/>
              </w:rPr>
              <w:t>30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606113" w:rsidP="00271DCD">
            <w:pPr>
              <w:spacing w:before="150" w:after="150"/>
              <w:jc w:val="center"/>
              <w:rPr>
                <w:lang w:val="uk-UA"/>
              </w:rPr>
            </w:pPr>
            <w:r>
              <w:rPr>
                <w:lang w:val="uk-UA"/>
              </w:rPr>
              <w:t>1</w:t>
            </w:r>
          </w:p>
        </w:tc>
        <w:tc>
          <w:tcPr>
            <w:tcW w:w="1924" w:type="dxa"/>
            <w:vAlign w:val="center"/>
          </w:tcPr>
          <w:p w:rsidR="00FF718B" w:rsidRPr="00887224" w:rsidRDefault="00606113" w:rsidP="00271DCD">
            <w:pPr>
              <w:spacing w:before="150" w:after="150"/>
              <w:jc w:val="center"/>
              <w:rPr>
                <w:lang w:val="uk-UA"/>
              </w:rPr>
            </w:pPr>
            <w:r>
              <w:rPr>
                <w:lang w:val="uk-UA"/>
              </w:rPr>
              <w:t>1360</w:t>
            </w:r>
          </w:p>
        </w:tc>
        <w:tc>
          <w:tcPr>
            <w:tcW w:w="2085" w:type="dxa"/>
            <w:vAlign w:val="center"/>
          </w:tcPr>
          <w:p w:rsidR="00FF718B" w:rsidRPr="00887224" w:rsidRDefault="00A421CD" w:rsidP="00271DCD">
            <w:pPr>
              <w:spacing w:before="150" w:after="150"/>
              <w:jc w:val="center"/>
              <w:rPr>
                <w:lang w:val="uk-UA"/>
              </w:rPr>
            </w:pPr>
            <w:r w:rsidRPr="00A421CD">
              <w:rPr>
                <w:lang w:val="uk-UA"/>
              </w:rPr>
              <w:t>12043418,18</w:t>
            </w:r>
          </w:p>
        </w:tc>
      </w:tr>
      <w:tr w:rsidR="00FF718B" w:rsidRPr="00887224" w:rsidTr="00A8495E">
        <w:trPr>
          <w:trHeight w:val="1244"/>
          <w:jc w:val="center"/>
        </w:trPr>
        <w:tc>
          <w:tcPr>
            <w:tcW w:w="1964" w:type="dxa"/>
          </w:tcPr>
          <w:p w:rsidR="00FF718B" w:rsidRPr="00887224" w:rsidRDefault="00FF718B" w:rsidP="00271DCD">
            <w:pPr>
              <w:spacing w:before="150" w:after="150"/>
              <w:ind w:left="426"/>
              <w:rPr>
                <w:lang w:val="uk-UA"/>
              </w:rPr>
            </w:pPr>
            <w:r w:rsidRPr="00887224">
              <w:rPr>
                <w:i/>
                <w:lang w:val="uk-UA"/>
              </w:rPr>
              <w:t>Надання інформації до систем моніторингу та верифікації</w:t>
            </w:r>
          </w:p>
        </w:tc>
        <w:tc>
          <w:tcPr>
            <w:tcW w:w="1298" w:type="dxa"/>
            <w:vAlign w:val="center"/>
          </w:tcPr>
          <w:p w:rsidR="00FF718B" w:rsidRPr="00887224" w:rsidRDefault="00FF718B" w:rsidP="00271DCD">
            <w:pPr>
              <w:spacing w:before="150" w:after="150"/>
              <w:jc w:val="center"/>
              <w:rPr>
                <w:lang w:val="uk-UA"/>
              </w:rPr>
            </w:pPr>
            <w:r w:rsidRPr="00887224">
              <w:rPr>
                <w:lang w:val="uk-UA"/>
              </w:rPr>
              <w:t>5</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3</w:t>
            </w:r>
          </w:p>
        </w:tc>
        <w:tc>
          <w:tcPr>
            <w:tcW w:w="1924" w:type="dxa"/>
            <w:vAlign w:val="center"/>
          </w:tcPr>
          <w:p w:rsidR="00FF718B" w:rsidRPr="00887224" w:rsidRDefault="00FF718B" w:rsidP="00271DCD">
            <w:pPr>
              <w:spacing w:before="150" w:after="150"/>
              <w:jc w:val="center"/>
              <w:rPr>
                <w:lang w:val="uk-UA"/>
              </w:rPr>
            </w:pPr>
            <w:r w:rsidRPr="00887224">
              <w:rPr>
                <w:lang w:val="uk-UA"/>
              </w:rPr>
              <w:t>6</w:t>
            </w:r>
          </w:p>
          <w:p w:rsidR="00FF718B" w:rsidRPr="00887224" w:rsidRDefault="00FF718B" w:rsidP="00271DCD">
            <w:pPr>
              <w:spacing w:before="150" w:after="150"/>
              <w:jc w:val="center"/>
              <w:rPr>
                <w:lang w:val="uk-UA"/>
              </w:rPr>
            </w:pPr>
          </w:p>
        </w:tc>
        <w:tc>
          <w:tcPr>
            <w:tcW w:w="2085" w:type="dxa"/>
            <w:vAlign w:val="center"/>
          </w:tcPr>
          <w:p w:rsidR="00FF718B" w:rsidRPr="00887224" w:rsidRDefault="00FF718B" w:rsidP="00271DCD">
            <w:pPr>
              <w:spacing w:before="150" w:after="150"/>
              <w:jc w:val="center"/>
              <w:rPr>
                <w:b/>
                <w:lang w:val="uk-UA"/>
              </w:rPr>
            </w:pPr>
            <w:r w:rsidRPr="00887224">
              <w:rPr>
                <w:lang w:val="uk-UA"/>
              </w:rPr>
              <w:t>26 566,36</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t xml:space="preserve">2. Поточний контроль за </w:t>
            </w:r>
            <w:r w:rsidRPr="00887224">
              <w:rPr>
                <w:lang w:val="uk-UA"/>
              </w:rPr>
              <w:lastRenderedPageBreak/>
              <w:t>суб</w:t>
            </w:r>
            <w:r>
              <w:rPr>
                <w:lang w:val="uk-UA"/>
              </w:rPr>
              <w:t>'</w:t>
            </w:r>
            <w:r w:rsidRPr="00887224">
              <w:rPr>
                <w:lang w:val="uk-UA"/>
              </w:rPr>
              <w:t>єктом господарювання, що перебуває у сфері регулювання, у тому числі:</w:t>
            </w:r>
          </w:p>
        </w:tc>
        <w:tc>
          <w:tcPr>
            <w:tcW w:w="1298" w:type="dxa"/>
            <w:vAlign w:val="center"/>
          </w:tcPr>
          <w:p w:rsidR="00FF718B" w:rsidRPr="00887224" w:rsidRDefault="00FF718B" w:rsidP="00271DCD">
            <w:pPr>
              <w:spacing w:before="150" w:after="150"/>
              <w:jc w:val="center"/>
              <w:rPr>
                <w:lang w:val="uk-UA"/>
              </w:rPr>
            </w:pPr>
            <w:r w:rsidRPr="00887224">
              <w:rPr>
                <w:lang w:val="uk-UA"/>
              </w:rPr>
              <w:lastRenderedPageBreak/>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lastRenderedPageBreak/>
              <w:t>Камеральні</w:t>
            </w:r>
          </w:p>
          <w:p w:rsidR="00FF718B" w:rsidRPr="00887224" w:rsidRDefault="00FF718B" w:rsidP="00271DCD">
            <w:pPr>
              <w:spacing w:before="150" w:after="150"/>
              <w:ind w:left="142" w:hanging="142"/>
              <w:rPr>
                <w:lang w:val="uk-UA"/>
              </w:rPr>
            </w:pPr>
            <w:r w:rsidRPr="00887224">
              <w:rPr>
                <w:b/>
                <w:i/>
                <w:lang w:val="uk-UA"/>
              </w:rPr>
              <w:t xml:space="preserve">(розбивка по </w:t>
            </w:r>
            <w:proofErr w:type="spellStart"/>
            <w:r w:rsidRPr="00887224">
              <w:rPr>
                <w:b/>
                <w:i/>
                <w:lang w:val="uk-UA"/>
              </w:rPr>
              <w:t>регуляціях</w:t>
            </w:r>
            <w:proofErr w:type="spellEnd"/>
            <w:r w:rsidRPr="00887224">
              <w:rPr>
                <w:b/>
                <w:i/>
                <w:lang w:val="uk-UA"/>
              </w:rPr>
              <w:t>)</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ind w:left="567" w:hanging="141"/>
              <w:rPr>
                <w:lang w:val="uk-UA"/>
              </w:rPr>
            </w:pPr>
            <w:proofErr w:type="spellStart"/>
            <w:r w:rsidRPr="00887224">
              <w:rPr>
                <w:i/>
                <w:lang w:val="uk-UA"/>
              </w:rPr>
              <w:t>Енергоаудит</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p>
        </w:tc>
        <w:tc>
          <w:tcPr>
            <w:tcW w:w="1924" w:type="dxa"/>
            <w:vAlign w:val="center"/>
          </w:tcPr>
          <w:p w:rsidR="00FF718B" w:rsidRPr="00887224" w:rsidRDefault="00FF718B" w:rsidP="00271DCD">
            <w:pPr>
              <w:spacing w:before="150" w:after="150"/>
              <w:jc w:val="center"/>
              <w:rPr>
                <w:lang w:val="uk-UA"/>
              </w:rPr>
            </w:pPr>
            <w:r w:rsidRPr="00887224">
              <w:rPr>
                <w:lang w:val="uk-UA"/>
              </w:rPr>
              <w:t>400</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1E7D65" w:rsidRDefault="00816531" w:rsidP="00271DCD">
            <w:pPr>
              <w:spacing w:before="150" w:after="150"/>
              <w:ind w:left="426"/>
              <w:rPr>
                <w:i/>
                <w:lang w:val="uk-UA"/>
              </w:rPr>
            </w:pPr>
            <w:proofErr w:type="spellStart"/>
            <w:r w:rsidRPr="001E7D65">
              <w:rPr>
                <w:i/>
                <w:lang w:val="uk-UA"/>
              </w:rPr>
              <w:t>Екодизайн</w:t>
            </w:r>
            <w:proofErr w:type="spellEnd"/>
          </w:p>
        </w:tc>
        <w:tc>
          <w:tcPr>
            <w:tcW w:w="1298" w:type="dxa"/>
            <w:vAlign w:val="center"/>
          </w:tcPr>
          <w:p w:rsidR="00FF718B" w:rsidRPr="00887224" w:rsidRDefault="00A421CD" w:rsidP="00271DCD">
            <w:pPr>
              <w:spacing w:before="150" w:after="150"/>
              <w:jc w:val="center"/>
              <w:rPr>
                <w:lang w:val="uk-UA"/>
              </w:rPr>
            </w:pPr>
            <w:r>
              <w:rPr>
                <w:lang w:val="uk-UA"/>
              </w:rPr>
              <w:t>30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A421CD" w:rsidP="00271DCD">
            <w:pPr>
              <w:spacing w:before="150" w:after="150"/>
              <w:jc w:val="center"/>
              <w:rPr>
                <w:lang w:val="uk-UA"/>
              </w:rPr>
            </w:pPr>
            <w:r>
              <w:rPr>
                <w:lang w:val="uk-UA"/>
              </w:rPr>
              <w:t>1</w:t>
            </w:r>
          </w:p>
        </w:tc>
        <w:tc>
          <w:tcPr>
            <w:tcW w:w="1924" w:type="dxa"/>
            <w:vAlign w:val="center"/>
          </w:tcPr>
          <w:p w:rsidR="00FF718B" w:rsidRPr="00887224" w:rsidRDefault="00606113" w:rsidP="00271DCD">
            <w:pPr>
              <w:spacing w:before="150" w:after="150"/>
              <w:jc w:val="center"/>
              <w:rPr>
                <w:lang w:val="uk-UA"/>
              </w:rPr>
            </w:pPr>
            <w:r>
              <w:rPr>
                <w:lang w:val="uk-UA"/>
              </w:rPr>
              <w:t>1360</w:t>
            </w:r>
          </w:p>
        </w:tc>
        <w:tc>
          <w:tcPr>
            <w:tcW w:w="2085" w:type="dxa"/>
            <w:vAlign w:val="center"/>
          </w:tcPr>
          <w:p w:rsidR="00FF718B" w:rsidRPr="00887224" w:rsidRDefault="001B3B1D" w:rsidP="007D3935">
            <w:pPr>
              <w:spacing w:before="150" w:after="150"/>
              <w:jc w:val="center"/>
              <w:rPr>
                <w:lang w:val="uk-UA"/>
              </w:rPr>
            </w:pPr>
            <w:r>
              <w:rPr>
                <w:lang w:val="uk-UA"/>
              </w:rPr>
              <w:t>1204</w:t>
            </w:r>
            <w:r w:rsidR="007D3935">
              <w:rPr>
                <w:lang w:val="uk-UA"/>
              </w:rPr>
              <w:t>3480</w:t>
            </w:r>
          </w:p>
        </w:tc>
      </w:tr>
      <w:tr w:rsidR="00FF718B" w:rsidRPr="00887224" w:rsidTr="00A8495E">
        <w:trPr>
          <w:jc w:val="center"/>
        </w:trPr>
        <w:tc>
          <w:tcPr>
            <w:tcW w:w="1964" w:type="dxa"/>
          </w:tcPr>
          <w:p w:rsidR="00FF718B" w:rsidRPr="00887224" w:rsidRDefault="00FF718B" w:rsidP="00271DCD">
            <w:pPr>
              <w:spacing w:before="150" w:after="150"/>
              <w:ind w:left="426"/>
              <w:rPr>
                <w:lang w:val="uk-UA"/>
              </w:rPr>
            </w:pPr>
            <w:r w:rsidRPr="00887224">
              <w:rPr>
                <w:i/>
                <w:lang w:val="uk-UA"/>
              </w:rPr>
              <w:t>Надання інформації до систем моніторингу та верифікації</w:t>
            </w:r>
          </w:p>
        </w:tc>
        <w:tc>
          <w:tcPr>
            <w:tcW w:w="1298" w:type="dxa"/>
            <w:vAlign w:val="center"/>
          </w:tcPr>
          <w:p w:rsidR="00FF718B" w:rsidRPr="00887224" w:rsidRDefault="00FF718B" w:rsidP="00271DCD">
            <w:pPr>
              <w:spacing w:before="150" w:after="150"/>
              <w:jc w:val="center"/>
              <w:rPr>
                <w:lang w:val="uk-UA"/>
              </w:rPr>
            </w:pPr>
            <w:r w:rsidRPr="00887224">
              <w:rPr>
                <w:lang w:val="uk-UA"/>
              </w:rPr>
              <w:t>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p>
        </w:tc>
        <w:tc>
          <w:tcPr>
            <w:tcW w:w="1924" w:type="dxa"/>
            <w:vAlign w:val="center"/>
          </w:tcPr>
          <w:p w:rsidR="00FF718B" w:rsidRPr="00887224" w:rsidRDefault="00FF718B" w:rsidP="00271DCD">
            <w:pPr>
              <w:spacing w:before="150" w:after="150"/>
              <w:jc w:val="center"/>
              <w:rPr>
                <w:lang w:val="uk-UA"/>
              </w:rPr>
            </w:pPr>
            <w:r w:rsidRPr="00887224">
              <w:rPr>
                <w:lang w:val="uk-UA"/>
              </w:rPr>
              <w:t>6</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t>Виїзні</w:t>
            </w:r>
          </w:p>
          <w:p w:rsidR="00FF718B" w:rsidRPr="00887224" w:rsidRDefault="00FF718B" w:rsidP="00271DCD">
            <w:pPr>
              <w:spacing w:before="150" w:after="150"/>
              <w:rPr>
                <w:lang w:val="uk-UA"/>
              </w:rPr>
            </w:pPr>
            <w:r w:rsidRPr="00887224">
              <w:rPr>
                <w:b/>
                <w:i/>
                <w:lang w:val="uk-UA"/>
              </w:rPr>
              <w:t xml:space="preserve">(розбивка по </w:t>
            </w:r>
            <w:proofErr w:type="spellStart"/>
            <w:r w:rsidRPr="00887224">
              <w:rPr>
                <w:b/>
                <w:i/>
                <w:lang w:val="uk-UA"/>
              </w:rPr>
              <w:t>регуляціях</w:t>
            </w:r>
            <w:proofErr w:type="spellEnd"/>
            <w:r w:rsidRPr="00887224">
              <w:rPr>
                <w:b/>
                <w:i/>
                <w:lang w:val="uk-UA"/>
              </w:rPr>
              <w:t>)</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ind w:left="426"/>
              <w:rPr>
                <w:lang w:val="uk-UA"/>
              </w:rPr>
            </w:pPr>
            <w:proofErr w:type="spellStart"/>
            <w:r w:rsidRPr="00887224">
              <w:rPr>
                <w:i/>
                <w:lang w:val="uk-UA"/>
              </w:rPr>
              <w:t>Енергоаудит</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p>
        </w:tc>
        <w:tc>
          <w:tcPr>
            <w:tcW w:w="1924" w:type="dxa"/>
            <w:vAlign w:val="center"/>
          </w:tcPr>
          <w:p w:rsidR="00FF718B" w:rsidRPr="00887224" w:rsidRDefault="00FF718B" w:rsidP="00271DCD">
            <w:pPr>
              <w:spacing w:before="150" w:after="150"/>
              <w:jc w:val="center"/>
              <w:rPr>
                <w:lang w:val="uk-UA"/>
              </w:rPr>
            </w:pPr>
            <w:r w:rsidRPr="00887224">
              <w:rPr>
                <w:lang w:val="uk-UA"/>
              </w:rPr>
              <w:t>400</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1E7D65" w:rsidRDefault="00816531" w:rsidP="00271DCD">
            <w:pPr>
              <w:spacing w:before="150" w:after="150"/>
              <w:ind w:left="426"/>
              <w:rPr>
                <w:i/>
                <w:lang w:val="uk-UA"/>
              </w:rPr>
            </w:pPr>
            <w:proofErr w:type="spellStart"/>
            <w:r w:rsidRPr="001E7D65">
              <w:rPr>
                <w:i/>
                <w:lang w:val="uk-UA"/>
              </w:rPr>
              <w:t>Екодизайн</w:t>
            </w:r>
            <w:proofErr w:type="spellEnd"/>
          </w:p>
        </w:tc>
        <w:tc>
          <w:tcPr>
            <w:tcW w:w="1298" w:type="dxa"/>
            <w:vAlign w:val="center"/>
          </w:tcPr>
          <w:p w:rsidR="00FF718B" w:rsidRPr="00887224" w:rsidRDefault="00544C16" w:rsidP="00271DCD">
            <w:pPr>
              <w:spacing w:before="150" w:after="150"/>
              <w:jc w:val="center"/>
              <w:rPr>
                <w:lang w:val="uk-UA"/>
              </w:rPr>
            </w:pPr>
            <w:r>
              <w:rPr>
                <w:lang w:val="uk-UA"/>
              </w:rPr>
              <w:t>25</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r w:rsidR="00544C16">
              <w:rPr>
                <w:lang w:val="uk-UA"/>
              </w:rPr>
              <w:t>,3</w:t>
            </w:r>
          </w:p>
        </w:tc>
        <w:tc>
          <w:tcPr>
            <w:tcW w:w="1924" w:type="dxa"/>
            <w:vAlign w:val="center"/>
          </w:tcPr>
          <w:p w:rsidR="00FF718B" w:rsidRPr="00887224" w:rsidRDefault="00606113" w:rsidP="00271DCD">
            <w:pPr>
              <w:spacing w:before="150" w:after="150"/>
              <w:jc w:val="center"/>
              <w:rPr>
                <w:lang w:val="uk-UA"/>
              </w:rPr>
            </w:pPr>
            <w:r>
              <w:rPr>
                <w:lang w:val="uk-UA"/>
              </w:rPr>
              <w:t>1360</w:t>
            </w:r>
          </w:p>
        </w:tc>
        <w:tc>
          <w:tcPr>
            <w:tcW w:w="2085" w:type="dxa"/>
            <w:vAlign w:val="center"/>
          </w:tcPr>
          <w:p w:rsidR="00FF718B" w:rsidRPr="00887224" w:rsidRDefault="00544C16" w:rsidP="007D3935">
            <w:pPr>
              <w:spacing w:before="150" w:after="150"/>
              <w:jc w:val="center"/>
              <w:rPr>
                <w:lang w:val="uk-UA"/>
              </w:rPr>
            </w:pPr>
            <w:r>
              <w:rPr>
                <w:lang w:val="uk-UA"/>
              </w:rPr>
              <w:t>3</w:t>
            </w:r>
            <w:r w:rsidR="007D3935">
              <w:rPr>
                <w:lang w:val="uk-UA"/>
              </w:rPr>
              <w:t>312008</w:t>
            </w:r>
          </w:p>
        </w:tc>
      </w:tr>
      <w:tr w:rsidR="00FF718B" w:rsidRPr="00887224" w:rsidTr="00A8495E">
        <w:trPr>
          <w:jc w:val="center"/>
        </w:trPr>
        <w:tc>
          <w:tcPr>
            <w:tcW w:w="1964" w:type="dxa"/>
          </w:tcPr>
          <w:p w:rsidR="00FF718B" w:rsidRPr="00887224" w:rsidRDefault="00FF718B" w:rsidP="00271DCD">
            <w:pPr>
              <w:spacing w:before="150" w:after="150"/>
              <w:ind w:left="426"/>
              <w:rPr>
                <w:i/>
                <w:lang w:val="uk-UA"/>
              </w:rPr>
            </w:pPr>
            <w:r w:rsidRPr="00887224">
              <w:rPr>
                <w:i/>
                <w:lang w:val="uk-UA"/>
              </w:rPr>
              <w:t>Надання інформації до систем моніторингу та верифікації</w:t>
            </w:r>
          </w:p>
        </w:tc>
        <w:tc>
          <w:tcPr>
            <w:tcW w:w="1298" w:type="dxa"/>
            <w:vAlign w:val="center"/>
          </w:tcPr>
          <w:p w:rsidR="00FF718B" w:rsidRPr="00887224" w:rsidRDefault="00FF718B" w:rsidP="00271DCD">
            <w:pPr>
              <w:spacing w:before="150" w:after="150"/>
              <w:jc w:val="center"/>
              <w:rPr>
                <w:lang w:val="uk-UA"/>
              </w:rPr>
            </w:pPr>
            <w:r w:rsidRPr="00887224">
              <w:rPr>
                <w:lang w:val="uk-UA"/>
              </w:rPr>
              <w:t>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p>
        </w:tc>
        <w:tc>
          <w:tcPr>
            <w:tcW w:w="1924" w:type="dxa"/>
            <w:vAlign w:val="center"/>
          </w:tcPr>
          <w:p w:rsidR="00FF718B" w:rsidRPr="00887224" w:rsidRDefault="00FF718B" w:rsidP="00271DCD">
            <w:pPr>
              <w:spacing w:before="150" w:after="150"/>
              <w:jc w:val="center"/>
              <w:rPr>
                <w:lang w:val="uk-UA"/>
              </w:rPr>
            </w:pPr>
            <w:r w:rsidRPr="00887224">
              <w:rPr>
                <w:lang w:val="uk-UA"/>
              </w:rPr>
              <w:t>6</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t>3. Підготовка, затвердження та опрацювання одного окремого акта про порушення вимог регулювання</w:t>
            </w:r>
          </w:p>
          <w:p w:rsidR="00FF718B" w:rsidRPr="00887224" w:rsidRDefault="00FF718B" w:rsidP="00271DCD">
            <w:pPr>
              <w:spacing w:before="150" w:after="150"/>
              <w:rPr>
                <w:lang w:val="uk-UA"/>
              </w:rPr>
            </w:pPr>
            <w:r w:rsidRPr="00887224">
              <w:rPr>
                <w:b/>
                <w:i/>
                <w:lang w:val="uk-UA"/>
              </w:rPr>
              <w:t xml:space="preserve">(розбивка по </w:t>
            </w:r>
            <w:proofErr w:type="spellStart"/>
            <w:r w:rsidRPr="00887224">
              <w:rPr>
                <w:b/>
                <w:i/>
                <w:lang w:val="uk-UA"/>
              </w:rPr>
              <w:t>регуляціях</w:t>
            </w:r>
            <w:proofErr w:type="spellEnd"/>
            <w:r w:rsidRPr="00887224">
              <w:rPr>
                <w:b/>
                <w:i/>
                <w:lang w:val="uk-UA"/>
              </w:rPr>
              <w:t>)</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1 044 943,64</w:t>
            </w:r>
          </w:p>
        </w:tc>
      </w:tr>
      <w:tr w:rsidR="00FF718B" w:rsidRPr="00887224" w:rsidTr="00A8495E">
        <w:trPr>
          <w:jc w:val="center"/>
        </w:trPr>
        <w:tc>
          <w:tcPr>
            <w:tcW w:w="1964" w:type="dxa"/>
          </w:tcPr>
          <w:p w:rsidR="00FF718B" w:rsidRPr="00887224" w:rsidRDefault="00FF718B" w:rsidP="00271DCD">
            <w:pPr>
              <w:spacing w:before="150" w:after="150"/>
              <w:ind w:left="426"/>
              <w:rPr>
                <w:lang w:val="uk-UA"/>
              </w:rPr>
            </w:pPr>
            <w:proofErr w:type="spellStart"/>
            <w:r w:rsidRPr="00887224">
              <w:rPr>
                <w:i/>
                <w:lang w:val="uk-UA"/>
              </w:rPr>
              <w:t>Енергоаудит</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30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0,25</w:t>
            </w:r>
          </w:p>
        </w:tc>
        <w:tc>
          <w:tcPr>
            <w:tcW w:w="1924" w:type="dxa"/>
            <w:vAlign w:val="center"/>
          </w:tcPr>
          <w:p w:rsidR="00FF718B" w:rsidRPr="00887224" w:rsidRDefault="00FF718B" w:rsidP="00271DCD">
            <w:pPr>
              <w:spacing w:before="150" w:after="150"/>
              <w:jc w:val="center"/>
              <w:rPr>
                <w:lang w:val="uk-UA"/>
              </w:rPr>
            </w:pPr>
            <w:r w:rsidRPr="00887224">
              <w:rPr>
                <w:lang w:val="uk-UA"/>
              </w:rPr>
              <w:t>400</w:t>
            </w:r>
          </w:p>
        </w:tc>
        <w:tc>
          <w:tcPr>
            <w:tcW w:w="2085" w:type="dxa"/>
            <w:vAlign w:val="center"/>
          </w:tcPr>
          <w:p w:rsidR="00FF718B" w:rsidRPr="00887224" w:rsidRDefault="00FF718B" w:rsidP="00271DCD">
            <w:pPr>
              <w:spacing w:before="150" w:after="150"/>
              <w:jc w:val="center"/>
              <w:rPr>
                <w:lang w:val="uk-UA"/>
              </w:rPr>
            </w:pPr>
            <w:r w:rsidRPr="00887224">
              <w:rPr>
                <w:lang w:val="uk-UA"/>
              </w:rPr>
              <w:t>885 545,45</w:t>
            </w:r>
          </w:p>
        </w:tc>
      </w:tr>
      <w:tr w:rsidR="00FF718B" w:rsidRPr="00887224" w:rsidTr="00A8495E">
        <w:trPr>
          <w:jc w:val="center"/>
        </w:trPr>
        <w:tc>
          <w:tcPr>
            <w:tcW w:w="1964" w:type="dxa"/>
          </w:tcPr>
          <w:p w:rsidR="00FF718B" w:rsidRPr="001E7D65" w:rsidRDefault="00816531" w:rsidP="00271DCD">
            <w:pPr>
              <w:spacing w:before="150" w:after="150"/>
              <w:ind w:left="426"/>
              <w:rPr>
                <w:i/>
                <w:lang w:val="uk-UA"/>
              </w:rPr>
            </w:pPr>
            <w:proofErr w:type="spellStart"/>
            <w:r w:rsidRPr="001E7D65">
              <w:rPr>
                <w:i/>
                <w:lang w:val="uk-UA"/>
              </w:rPr>
              <w:t>Екодизайн</w:t>
            </w:r>
            <w:proofErr w:type="spellEnd"/>
          </w:p>
        </w:tc>
        <w:tc>
          <w:tcPr>
            <w:tcW w:w="1298" w:type="dxa"/>
            <w:vAlign w:val="center"/>
          </w:tcPr>
          <w:p w:rsidR="00FF718B" w:rsidRPr="00887224" w:rsidRDefault="001B3B1D" w:rsidP="00271DCD">
            <w:pPr>
              <w:spacing w:before="150" w:after="150"/>
              <w:jc w:val="center"/>
              <w:rPr>
                <w:lang w:val="uk-UA"/>
              </w:rPr>
            </w:pPr>
            <w:r>
              <w:rPr>
                <w:lang w:val="uk-UA"/>
              </w:rPr>
              <w:t>30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r w:rsidR="001B3B1D">
              <w:rPr>
                <w:lang w:val="uk-UA"/>
              </w:rPr>
              <w:t>,3</w:t>
            </w:r>
          </w:p>
        </w:tc>
        <w:tc>
          <w:tcPr>
            <w:tcW w:w="1924" w:type="dxa"/>
            <w:vAlign w:val="center"/>
          </w:tcPr>
          <w:p w:rsidR="00FF718B" w:rsidRPr="00887224" w:rsidRDefault="00606113" w:rsidP="00271DCD">
            <w:pPr>
              <w:spacing w:before="150" w:after="150"/>
              <w:jc w:val="center"/>
              <w:rPr>
                <w:lang w:val="uk-UA"/>
              </w:rPr>
            </w:pPr>
            <w:r>
              <w:rPr>
                <w:lang w:val="uk-UA"/>
              </w:rPr>
              <w:t>1360</w:t>
            </w:r>
          </w:p>
        </w:tc>
        <w:tc>
          <w:tcPr>
            <w:tcW w:w="2085" w:type="dxa"/>
            <w:vAlign w:val="center"/>
          </w:tcPr>
          <w:p w:rsidR="00FF718B" w:rsidRPr="00887224" w:rsidRDefault="001B3B1D" w:rsidP="00271DCD">
            <w:pPr>
              <w:spacing w:before="150" w:after="150"/>
              <w:jc w:val="center"/>
              <w:rPr>
                <w:lang w:val="uk-UA"/>
              </w:rPr>
            </w:pPr>
            <w:r w:rsidRPr="001B3B1D">
              <w:rPr>
                <w:lang w:val="uk-UA"/>
              </w:rPr>
              <w:t>3974328,0</w:t>
            </w:r>
          </w:p>
        </w:tc>
      </w:tr>
      <w:tr w:rsidR="00FF718B" w:rsidRPr="00887224" w:rsidTr="00A8495E">
        <w:trPr>
          <w:jc w:val="center"/>
        </w:trPr>
        <w:tc>
          <w:tcPr>
            <w:tcW w:w="1964" w:type="dxa"/>
          </w:tcPr>
          <w:p w:rsidR="00FF718B" w:rsidRPr="00887224" w:rsidRDefault="00FF718B" w:rsidP="00271DCD">
            <w:pPr>
              <w:spacing w:before="150" w:after="150"/>
              <w:ind w:left="426"/>
              <w:rPr>
                <w:i/>
                <w:lang w:val="uk-UA"/>
              </w:rPr>
            </w:pPr>
            <w:r w:rsidRPr="00887224">
              <w:rPr>
                <w:i/>
                <w:lang w:val="uk-UA"/>
              </w:rPr>
              <w:t xml:space="preserve">Надання інформації до </w:t>
            </w:r>
            <w:r w:rsidRPr="00887224">
              <w:rPr>
                <w:i/>
                <w:lang w:val="uk-UA"/>
              </w:rPr>
              <w:lastRenderedPageBreak/>
              <w:t>систем моніторингу та верифікації</w:t>
            </w:r>
          </w:p>
        </w:tc>
        <w:tc>
          <w:tcPr>
            <w:tcW w:w="1298" w:type="dxa"/>
            <w:vAlign w:val="center"/>
          </w:tcPr>
          <w:p w:rsidR="00FF718B" w:rsidRPr="00887224" w:rsidRDefault="00FF718B" w:rsidP="00271DCD">
            <w:pPr>
              <w:spacing w:before="150" w:after="150"/>
              <w:jc w:val="center"/>
              <w:rPr>
                <w:lang w:val="uk-UA"/>
              </w:rPr>
            </w:pPr>
            <w:r w:rsidRPr="00887224">
              <w:rPr>
                <w:lang w:val="uk-UA"/>
              </w:rPr>
              <w:lastRenderedPageBreak/>
              <w:t>30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3</w:t>
            </w:r>
          </w:p>
        </w:tc>
        <w:tc>
          <w:tcPr>
            <w:tcW w:w="1924" w:type="dxa"/>
            <w:vAlign w:val="center"/>
          </w:tcPr>
          <w:p w:rsidR="00FF718B" w:rsidRPr="00887224" w:rsidRDefault="00FF718B" w:rsidP="00271DCD">
            <w:pPr>
              <w:spacing w:before="150" w:after="150"/>
              <w:jc w:val="center"/>
              <w:rPr>
                <w:lang w:val="uk-UA"/>
              </w:rPr>
            </w:pPr>
            <w:r w:rsidRPr="00887224">
              <w:rPr>
                <w:lang w:val="uk-UA"/>
              </w:rPr>
              <w:t>6</w:t>
            </w:r>
          </w:p>
        </w:tc>
        <w:tc>
          <w:tcPr>
            <w:tcW w:w="2085" w:type="dxa"/>
            <w:vAlign w:val="center"/>
          </w:tcPr>
          <w:p w:rsidR="00FF718B" w:rsidRPr="00887224" w:rsidRDefault="00FF718B" w:rsidP="00271DCD">
            <w:pPr>
              <w:spacing w:before="150" w:after="150"/>
              <w:jc w:val="center"/>
              <w:rPr>
                <w:lang w:val="uk-UA"/>
              </w:rPr>
            </w:pPr>
            <w:r w:rsidRPr="00887224">
              <w:rPr>
                <w:lang w:val="uk-UA"/>
              </w:rPr>
              <w:t>159 398,18</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lastRenderedPageBreak/>
              <w:t>4. Реалізація одного окремого рішення щодо порушення вимог регулювання</w:t>
            </w:r>
          </w:p>
          <w:p w:rsidR="00FF718B" w:rsidRPr="00887224" w:rsidRDefault="00FF718B" w:rsidP="00271DCD">
            <w:pPr>
              <w:spacing w:before="150" w:after="150"/>
              <w:rPr>
                <w:lang w:val="uk-UA"/>
              </w:rPr>
            </w:pPr>
            <w:r w:rsidRPr="00887224">
              <w:rPr>
                <w:b/>
                <w:i/>
                <w:lang w:val="uk-UA"/>
              </w:rPr>
              <w:t xml:space="preserve">(розбивка по </w:t>
            </w:r>
            <w:proofErr w:type="spellStart"/>
            <w:r w:rsidRPr="00887224">
              <w:rPr>
                <w:b/>
                <w:i/>
                <w:lang w:val="uk-UA"/>
              </w:rPr>
              <w:t>регуляціях</w:t>
            </w:r>
            <w:proofErr w:type="spellEnd"/>
            <w:r w:rsidRPr="00887224">
              <w:rPr>
                <w:b/>
                <w:i/>
                <w:lang w:val="uk-UA"/>
              </w:rPr>
              <w:t>)</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696 629,09</w:t>
            </w:r>
          </w:p>
        </w:tc>
      </w:tr>
      <w:tr w:rsidR="00FF718B" w:rsidRPr="00887224" w:rsidTr="00A8495E">
        <w:trPr>
          <w:jc w:val="center"/>
        </w:trPr>
        <w:tc>
          <w:tcPr>
            <w:tcW w:w="1964" w:type="dxa"/>
          </w:tcPr>
          <w:p w:rsidR="00FF718B" w:rsidRPr="00887224" w:rsidRDefault="00FF718B" w:rsidP="00271DCD">
            <w:pPr>
              <w:spacing w:before="150" w:after="150"/>
              <w:ind w:firstLine="426"/>
              <w:rPr>
                <w:lang w:val="uk-UA"/>
              </w:rPr>
            </w:pPr>
            <w:proofErr w:type="spellStart"/>
            <w:r w:rsidRPr="00887224">
              <w:rPr>
                <w:i/>
                <w:lang w:val="uk-UA"/>
              </w:rPr>
              <w:t>Енергоаудит</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20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0,25</w:t>
            </w:r>
          </w:p>
        </w:tc>
        <w:tc>
          <w:tcPr>
            <w:tcW w:w="1924" w:type="dxa"/>
            <w:vAlign w:val="center"/>
          </w:tcPr>
          <w:p w:rsidR="00FF718B" w:rsidRPr="00887224" w:rsidRDefault="00FF718B" w:rsidP="00271DCD">
            <w:pPr>
              <w:spacing w:before="150" w:after="150"/>
              <w:jc w:val="center"/>
              <w:rPr>
                <w:lang w:val="uk-UA"/>
              </w:rPr>
            </w:pPr>
            <w:r w:rsidRPr="00887224">
              <w:rPr>
                <w:lang w:val="uk-UA"/>
              </w:rPr>
              <w:t>400</w:t>
            </w:r>
          </w:p>
        </w:tc>
        <w:tc>
          <w:tcPr>
            <w:tcW w:w="2085" w:type="dxa"/>
            <w:vAlign w:val="center"/>
          </w:tcPr>
          <w:p w:rsidR="00FF718B" w:rsidRPr="00887224" w:rsidRDefault="00FF718B" w:rsidP="00271DCD">
            <w:pPr>
              <w:spacing w:before="150" w:after="150"/>
              <w:jc w:val="center"/>
              <w:rPr>
                <w:lang w:val="uk-UA"/>
              </w:rPr>
            </w:pPr>
            <w:r w:rsidRPr="00887224">
              <w:rPr>
                <w:lang w:val="uk-UA"/>
              </w:rPr>
              <w:t>590 363,64</w:t>
            </w:r>
          </w:p>
        </w:tc>
      </w:tr>
      <w:tr w:rsidR="00FF718B" w:rsidRPr="00887224" w:rsidTr="00A8495E">
        <w:trPr>
          <w:jc w:val="center"/>
        </w:trPr>
        <w:tc>
          <w:tcPr>
            <w:tcW w:w="1964" w:type="dxa"/>
          </w:tcPr>
          <w:p w:rsidR="00FF718B" w:rsidRPr="00887224" w:rsidRDefault="00816531" w:rsidP="00271DCD">
            <w:pPr>
              <w:spacing w:before="150" w:after="150"/>
              <w:ind w:left="426"/>
              <w:rPr>
                <w:i/>
                <w:lang w:val="uk-UA"/>
              </w:rPr>
            </w:pPr>
            <w:proofErr w:type="spellStart"/>
            <w:r w:rsidRPr="001E7D65">
              <w:rPr>
                <w:i/>
                <w:lang w:val="uk-UA"/>
              </w:rPr>
              <w:t>Екодизайн</w:t>
            </w:r>
            <w:proofErr w:type="spellEnd"/>
          </w:p>
        </w:tc>
        <w:tc>
          <w:tcPr>
            <w:tcW w:w="1298" w:type="dxa"/>
            <w:vAlign w:val="center"/>
          </w:tcPr>
          <w:p w:rsidR="00FF718B" w:rsidRPr="00887224" w:rsidRDefault="00923BF8" w:rsidP="00271DCD">
            <w:pPr>
              <w:spacing w:before="150" w:after="150"/>
              <w:jc w:val="center"/>
              <w:rPr>
                <w:lang w:val="uk-UA"/>
              </w:rPr>
            </w:pPr>
            <w:r>
              <w:rPr>
                <w:lang w:val="uk-UA"/>
              </w:rPr>
              <w:t>20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r w:rsidR="00923BF8">
              <w:rPr>
                <w:lang w:val="uk-UA"/>
              </w:rPr>
              <w:t>,3</w:t>
            </w:r>
          </w:p>
        </w:tc>
        <w:tc>
          <w:tcPr>
            <w:tcW w:w="1924" w:type="dxa"/>
            <w:vAlign w:val="center"/>
          </w:tcPr>
          <w:p w:rsidR="00FF718B" w:rsidRPr="00887224" w:rsidRDefault="00606113" w:rsidP="00271DCD">
            <w:pPr>
              <w:spacing w:before="150" w:after="150"/>
              <w:jc w:val="center"/>
              <w:rPr>
                <w:lang w:val="uk-UA"/>
              </w:rPr>
            </w:pPr>
            <w:r>
              <w:rPr>
                <w:lang w:val="uk-UA"/>
              </w:rPr>
              <w:t>1360</w:t>
            </w:r>
          </w:p>
        </w:tc>
        <w:tc>
          <w:tcPr>
            <w:tcW w:w="2085" w:type="dxa"/>
            <w:vAlign w:val="center"/>
          </w:tcPr>
          <w:p w:rsidR="00FF718B" w:rsidRPr="00887224" w:rsidRDefault="00923BF8" w:rsidP="00271DCD">
            <w:pPr>
              <w:spacing w:before="150" w:after="150"/>
              <w:jc w:val="center"/>
              <w:rPr>
                <w:lang w:val="uk-UA"/>
              </w:rPr>
            </w:pPr>
            <w:r w:rsidRPr="00923BF8">
              <w:rPr>
                <w:lang w:val="uk-UA"/>
              </w:rPr>
              <w:t>2649552,0</w:t>
            </w:r>
            <w:r w:rsidR="00FF718B"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ind w:left="426"/>
              <w:rPr>
                <w:i/>
                <w:lang w:val="uk-UA"/>
              </w:rPr>
            </w:pPr>
            <w:r w:rsidRPr="00887224">
              <w:rPr>
                <w:i/>
                <w:lang w:val="uk-UA"/>
              </w:rPr>
              <w:t xml:space="preserve">Надання інформації до систем моніторингу та верифікації </w:t>
            </w:r>
          </w:p>
        </w:tc>
        <w:tc>
          <w:tcPr>
            <w:tcW w:w="1298" w:type="dxa"/>
            <w:vAlign w:val="center"/>
          </w:tcPr>
          <w:p w:rsidR="00FF718B" w:rsidRPr="00887224" w:rsidRDefault="00FF718B" w:rsidP="00271DCD">
            <w:pPr>
              <w:spacing w:before="150" w:after="150"/>
              <w:jc w:val="center"/>
              <w:rPr>
                <w:lang w:val="uk-UA"/>
              </w:rPr>
            </w:pPr>
            <w:r w:rsidRPr="00887224">
              <w:rPr>
                <w:lang w:val="uk-UA"/>
              </w:rPr>
              <w:t>20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3</w:t>
            </w:r>
          </w:p>
        </w:tc>
        <w:tc>
          <w:tcPr>
            <w:tcW w:w="1924" w:type="dxa"/>
            <w:vAlign w:val="center"/>
          </w:tcPr>
          <w:p w:rsidR="00FF718B" w:rsidRPr="00887224" w:rsidRDefault="00FF718B" w:rsidP="00271DCD">
            <w:pPr>
              <w:spacing w:before="150" w:after="150"/>
              <w:jc w:val="center"/>
              <w:rPr>
                <w:lang w:val="uk-UA"/>
              </w:rPr>
            </w:pPr>
            <w:r w:rsidRPr="00887224">
              <w:rPr>
                <w:lang w:val="uk-UA"/>
              </w:rPr>
              <w:t>6</w:t>
            </w:r>
          </w:p>
        </w:tc>
        <w:tc>
          <w:tcPr>
            <w:tcW w:w="2085" w:type="dxa"/>
            <w:vAlign w:val="center"/>
          </w:tcPr>
          <w:p w:rsidR="00FF718B" w:rsidRPr="00887224" w:rsidRDefault="00FF718B" w:rsidP="00271DCD">
            <w:pPr>
              <w:spacing w:before="150" w:after="150"/>
              <w:jc w:val="center"/>
              <w:rPr>
                <w:lang w:val="uk-UA"/>
              </w:rPr>
            </w:pPr>
            <w:r w:rsidRPr="00887224">
              <w:rPr>
                <w:lang w:val="uk-UA"/>
              </w:rPr>
              <w:t>106 265,45</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t>5. Оскарження одного окремого рішення суб</w:t>
            </w:r>
            <w:r>
              <w:rPr>
                <w:lang w:val="uk-UA"/>
              </w:rPr>
              <w:t>'</w:t>
            </w:r>
            <w:r w:rsidRPr="00887224">
              <w:rPr>
                <w:lang w:val="uk-UA"/>
              </w:rPr>
              <w:t>єктами господарювання</w:t>
            </w:r>
          </w:p>
          <w:p w:rsidR="00FF718B" w:rsidRPr="00887224" w:rsidRDefault="00FF718B" w:rsidP="00271DCD">
            <w:pPr>
              <w:spacing w:before="150" w:after="150"/>
              <w:rPr>
                <w:lang w:val="uk-UA"/>
              </w:rPr>
            </w:pPr>
            <w:r w:rsidRPr="00887224">
              <w:rPr>
                <w:b/>
                <w:i/>
                <w:lang w:val="uk-UA"/>
              </w:rPr>
              <w:t xml:space="preserve">(розбивка по </w:t>
            </w:r>
            <w:proofErr w:type="spellStart"/>
            <w:r w:rsidRPr="00887224">
              <w:rPr>
                <w:b/>
                <w:i/>
                <w:lang w:val="uk-UA"/>
              </w:rPr>
              <w:t>регуляціях</w:t>
            </w:r>
            <w:proofErr w:type="spellEnd"/>
            <w:r w:rsidRPr="00887224">
              <w:rPr>
                <w:b/>
                <w:i/>
                <w:lang w:val="uk-UA"/>
              </w:rPr>
              <w:t>)</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299 609,55</w:t>
            </w:r>
          </w:p>
        </w:tc>
      </w:tr>
      <w:tr w:rsidR="00FF718B" w:rsidRPr="00887224" w:rsidTr="00A8495E">
        <w:trPr>
          <w:jc w:val="center"/>
        </w:trPr>
        <w:tc>
          <w:tcPr>
            <w:tcW w:w="1964" w:type="dxa"/>
          </w:tcPr>
          <w:p w:rsidR="00FF718B" w:rsidRPr="00887224" w:rsidRDefault="00FF718B" w:rsidP="00271DCD">
            <w:pPr>
              <w:spacing w:before="150" w:after="150"/>
              <w:ind w:left="426"/>
              <w:rPr>
                <w:lang w:val="uk-UA"/>
              </w:rPr>
            </w:pPr>
            <w:proofErr w:type="spellStart"/>
            <w:r w:rsidRPr="00887224">
              <w:rPr>
                <w:i/>
                <w:lang w:val="uk-UA"/>
              </w:rPr>
              <w:t>Енергоаудит</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10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0,25</w:t>
            </w:r>
          </w:p>
        </w:tc>
        <w:tc>
          <w:tcPr>
            <w:tcW w:w="1924" w:type="dxa"/>
            <w:vAlign w:val="center"/>
          </w:tcPr>
          <w:p w:rsidR="00FF718B" w:rsidRPr="00887224" w:rsidRDefault="00FF718B" w:rsidP="00271DCD">
            <w:pPr>
              <w:spacing w:before="150" w:after="150"/>
              <w:jc w:val="center"/>
              <w:rPr>
                <w:lang w:val="uk-UA"/>
              </w:rPr>
            </w:pPr>
            <w:r w:rsidRPr="00887224">
              <w:rPr>
                <w:lang w:val="uk-UA"/>
              </w:rPr>
              <w:t>400</w:t>
            </w:r>
          </w:p>
        </w:tc>
        <w:tc>
          <w:tcPr>
            <w:tcW w:w="2085" w:type="dxa"/>
            <w:vAlign w:val="center"/>
          </w:tcPr>
          <w:p w:rsidR="00FF718B" w:rsidRPr="00887224" w:rsidRDefault="00FF718B" w:rsidP="00271DCD">
            <w:pPr>
              <w:spacing w:before="150" w:after="150"/>
              <w:jc w:val="center"/>
              <w:rPr>
                <w:lang w:val="uk-UA"/>
              </w:rPr>
            </w:pPr>
            <w:r w:rsidRPr="00887224">
              <w:rPr>
                <w:lang w:val="uk-UA"/>
              </w:rPr>
              <w:t>295 181,82</w:t>
            </w:r>
          </w:p>
        </w:tc>
      </w:tr>
      <w:tr w:rsidR="00FF718B" w:rsidRPr="00887224" w:rsidTr="00A8495E">
        <w:trPr>
          <w:jc w:val="center"/>
        </w:trPr>
        <w:tc>
          <w:tcPr>
            <w:tcW w:w="1964" w:type="dxa"/>
          </w:tcPr>
          <w:p w:rsidR="00FF718B" w:rsidRPr="00887224" w:rsidRDefault="00816531" w:rsidP="00271DCD">
            <w:pPr>
              <w:spacing w:before="150" w:after="150"/>
              <w:ind w:left="426"/>
              <w:rPr>
                <w:i/>
                <w:lang w:val="uk-UA"/>
              </w:rPr>
            </w:pPr>
            <w:proofErr w:type="spellStart"/>
            <w:r w:rsidRPr="001E7D65">
              <w:rPr>
                <w:i/>
                <w:lang w:val="uk-UA"/>
              </w:rPr>
              <w:t>Екодизайн</w:t>
            </w:r>
            <w:proofErr w:type="spellEnd"/>
          </w:p>
        </w:tc>
        <w:tc>
          <w:tcPr>
            <w:tcW w:w="1298" w:type="dxa"/>
            <w:vAlign w:val="center"/>
          </w:tcPr>
          <w:p w:rsidR="00FF718B" w:rsidRPr="00887224" w:rsidRDefault="00923BF8" w:rsidP="00271DCD">
            <w:pPr>
              <w:spacing w:before="150" w:after="150"/>
              <w:jc w:val="center"/>
              <w:rPr>
                <w:lang w:val="uk-UA"/>
              </w:rPr>
            </w:pPr>
            <w:r>
              <w:rPr>
                <w:lang w:val="uk-UA"/>
              </w:rPr>
              <w:t>10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r w:rsidR="00923BF8">
              <w:rPr>
                <w:lang w:val="uk-UA"/>
              </w:rPr>
              <w:t>,3</w:t>
            </w:r>
          </w:p>
        </w:tc>
        <w:tc>
          <w:tcPr>
            <w:tcW w:w="1924" w:type="dxa"/>
            <w:vAlign w:val="center"/>
          </w:tcPr>
          <w:p w:rsidR="00FF718B" w:rsidRPr="00887224" w:rsidRDefault="00606113" w:rsidP="00271DCD">
            <w:pPr>
              <w:spacing w:before="150" w:after="150"/>
              <w:jc w:val="center"/>
              <w:rPr>
                <w:lang w:val="uk-UA"/>
              </w:rPr>
            </w:pPr>
            <w:r>
              <w:rPr>
                <w:lang w:val="uk-UA"/>
              </w:rPr>
              <w:t>1360</w:t>
            </w:r>
          </w:p>
        </w:tc>
        <w:tc>
          <w:tcPr>
            <w:tcW w:w="2085" w:type="dxa"/>
            <w:vAlign w:val="center"/>
          </w:tcPr>
          <w:p w:rsidR="00FF718B" w:rsidRPr="00887224" w:rsidRDefault="00923BF8" w:rsidP="00271DCD">
            <w:pPr>
              <w:spacing w:before="150" w:after="150"/>
              <w:jc w:val="center"/>
              <w:rPr>
                <w:lang w:val="uk-UA"/>
              </w:rPr>
            </w:pPr>
            <w:r w:rsidRPr="00923BF8">
              <w:rPr>
                <w:lang w:val="uk-UA"/>
              </w:rPr>
              <w:t>1324776,0</w:t>
            </w:r>
          </w:p>
        </w:tc>
      </w:tr>
      <w:tr w:rsidR="00FF718B" w:rsidRPr="00887224" w:rsidTr="00A8495E">
        <w:trPr>
          <w:jc w:val="center"/>
        </w:trPr>
        <w:tc>
          <w:tcPr>
            <w:tcW w:w="1964" w:type="dxa"/>
          </w:tcPr>
          <w:p w:rsidR="00FF718B" w:rsidRPr="00887224" w:rsidRDefault="00FF718B" w:rsidP="00271DCD">
            <w:pPr>
              <w:spacing w:before="150" w:after="150"/>
              <w:ind w:left="426"/>
              <w:rPr>
                <w:i/>
                <w:lang w:val="uk-UA"/>
              </w:rPr>
            </w:pPr>
            <w:r w:rsidRPr="00887224">
              <w:rPr>
                <w:i/>
                <w:lang w:val="uk-UA"/>
              </w:rPr>
              <w:t xml:space="preserve">Надання інформації до систем моніторингу та верифікації </w:t>
            </w:r>
          </w:p>
        </w:tc>
        <w:tc>
          <w:tcPr>
            <w:tcW w:w="1298" w:type="dxa"/>
            <w:vAlign w:val="center"/>
          </w:tcPr>
          <w:p w:rsidR="00FF718B" w:rsidRPr="00887224" w:rsidRDefault="00FF718B" w:rsidP="00271DCD">
            <w:pPr>
              <w:spacing w:before="150" w:after="150"/>
              <w:jc w:val="center"/>
              <w:rPr>
                <w:lang w:val="uk-UA"/>
              </w:rPr>
            </w:pPr>
            <w:r w:rsidRPr="00887224">
              <w:rPr>
                <w:lang w:val="uk-UA"/>
              </w:rPr>
              <w:t>10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0,25</w:t>
            </w:r>
          </w:p>
        </w:tc>
        <w:tc>
          <w:tcPr>
            <w:tcW w:w="1924" w:type="dxa"/>
            <w:vAlign w:val="center"/>
          </w:tcPr>
          <w:p w:rsidR="00FF718B" w:rsidRPr="00887224" w:rsidRDefault="00FF718B" w:rsidP="00271DCD">
            <w:pPr>
              <w:spacing w:before="150" w:after="150"/>
              <w:jc w:val="center"/>
              <w:rPr>
                <w:lang w:val="uk-UA"/>
              </w:rPr>
            </w:pPr>
            <w:r w:rsidRPr="00887224">
              <w:rPr>
                <w:lang w:val="uk-UA"/>
              </w:rPr>
              <w:t>6</w:t>
            </w:r>
          </w:p>
        </w:tc>
        <w:tc>
          <w:tcPr>
            <w:tcW w:w="2085" w:type="dxa"/>
            <w:vAlign w:val="center"/>
          </w:tcPr>
          <w:p w:rsidR="00FF718B" w:rsidRPr="00887224" w:rsidRDefault="00FF718B" w:rsidP="00271DCD">
            <w:pPr>
              <w:spacing w:before="150" w:after="150"/>
              <w:jc w:val="center"/>
              <w:rPr>
                <w:lang w:val="uk-UA"/>
              </w:rPr>
            </w:pPr>
            <w:r w:rsidRPr="00887224">
              <w:rPr>
                <w:lang w:val="uk-UA"/>
              </w:rPr>
              <w:t>4 427,73</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t>6. Підготовка звітності за результатами регулювання</w:t>
            </w:r>
          </w:p>
          <w:p w:rsidR="00FF718B" w:rsidRPr="00887224" w:rsidRDefault="00FF718B" w:rsidP="00271DCD">
            <w:pPr>
              <w:spacing w:before="150" w:after="150"/>
              <w:rPr>
                <w:lang w:val="uk-UA"/>
              </w:rPr>
            </w:pPr>
            <w:r w:rsidRPr="00887224">
              <w:rPr>
                <w:b/>
                <w:i/>
                <w:lang w:val="uk-UA"/>
              </w:rPr>
              <w:t xml:space="preserve">(розбивка по </w:t>
            </w:r>
            <w:proofErr w:type="spellStart"/>
            <w:r w:rsidRPr="00887224">
              <w:rPr>
                <w:b/>
                <w:i/>
                <w:lang w:val="uk-UA"/>
              </w:rPr>
              <w:t>регуляціях</w:t>
            </w:r>
            <w:proofErr w:type="spellEnd"/>
            <w:r w:rsidRPr="00887224">
              <w:rPr>
                <w:b/>
                <w:i/>
                <w:lang w:val="uk-UA"/>
              </w:rPr>
              <w:t>)</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261 235,91</w:t>
            </w:r>
          </w:p>
        </w:tc>
      </w:tr>
      <w:tr w:rsidR="00FF718B" w:rsidRPr="00887224" w:rsidTr="00A8495E">
        <w:trPr>
          <w:jc w:val="center"/>
        </w:trPr>
        <w:tc>
          <w:tcPr>
            <w:tcW w:w="1964" w:type="dxa"/>
          </w:tcPr>
          <w:p w:rsidR="00FF718B" w:rsidRPr="00887224" w:rsidRDefault="00FF718B" w:rsidP="00271DCD">
            <w:pPr>
              <w:spacing w:before="150" w:after="150"/>
              <w:ind w:left="426"/>
              <w:rPr>
                <w:lang w:val="uk-UA"/>
              </w:rPr>
            </w:pPr>
            <w:proofErr w:type="spellStart"/>
            <w:r w:rsidRPr="00887224">
              <w:rPr>
                <w:i/>
                <w:lang w:val="uk-UA"/>
              </w:rPr>
              <w:t>Енергоаудит</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7,5</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3</w:t>
            </w:r>
          </w:p>
        </w:tc>
        <w:tc>
          <w:tcPr>
            <w:tcW w:w="1924" w:type="dxa"/>
            <w:vAlign w:val="center"/>
          </w:tcPr>
          <w:p w:rsidR="00FF718B" w:rsidRPr="00887224" w:rsidRDefault="00FF718B" w:rsidP="00271DCD">
            <w:pPr>
              <w:spacing w:before="150" w:after="150"/>
              <w:jc w:val="center"/>
              <w:rPr>
                <w:lang w:val="uk-UA"/>
              </w:rPr>
            </w:pPr>
            <w:r w:rsidRPr="00887224">
              <w:rPr>
                <w:lang w:val="uk-UA"/>
              </w:rPr>
              <w:t>400</w:t>
            </w:r>
          </w:p>
        </w:tc>
        <w:tc>
          <w:tcPr>
            <w:tcW w:w="2085" w:type="dxa"/>
            <w:vAlign w:val="center"/>
          </w:tcPr>
          <w:p w:rsidR="00FF718B" w:rsidRPr="00887224" w:rsidRDefault="00FF718B" w:rsidP="00271DCD">
            <w:pPr>
              <w:spacing w:before="150" w:after="150"/>
              <w:jc w:val="center"/>
              <w:rPr>
                <w:lang w:val="uk-UA"/>
              </w:rPr>
            </w:pPr>
            <w:r w:rsidRPr="00887224">
              <w:rPr>
                <w:lang w:val="uk-UA"/>
              </w:rPr>
              <w:t>221 386,36</w:t>
            </w:r>
          </w:p>
        </w:tc>
      </w:tr>
      <w:tr w:rsidR="00FF718B" w:rsidRPr="00887224" w:rsidTr="00A8495E">
        <w:trPr>
          <w:jc w:val="center"/>
        </w:trPr>
        <w:tc>
          <w:tcPr>
            <w:tcW w:w="1964" w:type="dxa"/>
          </w:tcPr>
          <w:p w:rsidR="00FF718B" w:rsidRPr="00887224" w:rsidRDefault="00816531" w:rsidP="00271DCD">
            <w:pPr>
              <w:spacing w:before="150" w:after="150"/>
              <w:ind w:left="426"/>
              <w:rPr>
                <w:i/>
                <w:lang w:val="uk-UA"/>
              </w:rPr>
            </w:pPr>
            <w:proofErr w:type="spellStart"/>
            <w:r w:rsidRPr="001E7D65">
              <w:rPr>
                <w:i/>
                <w:lang w:val="uk-UA"/>
              </w:rPr>
              <w:lastRenderedPageBreak/>
              <w:t>Екодизайн</w:t>
            </w:r>
            <w:proofErr w:type="spellEnd"/>
          </w:p>
        </w:tc>
        <w:tc>
          <w:tcPr>
            <w:tcW w:w="1298" w:type="dxa"/>
            <w:vAlign w:val="center"/>
          </w:tcPr>
          <w:p w:rsidR="00FF718B" w:rsidRPr="00887224" w:rsidRDefault="00544C16" w:rsidP="00271DCD">
            <w:pPr>
              <w:spacing w:before="150" w:after="150"/>
              <w:jc w:val="center"/>
              <w:rPr>
                <w:lang w:val="uk-UA"/>
              </w:rPr>
            </w:pPr>
            <w:r>
              <w:rPr>
                <w:lang w:val="uk-UA"/>
              </w:rPr>
              <w:t>7,5</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r w:rsidR="00544C16">
              <w:rPr>
                <w:lang w:val="uk-UA"/>
              </w:rPr>
              <w:t>,3</w:t>
            </w:r>
          </w:p>
        </w:tc>
        <w:tc>
          <w:tcPr>
            <w:tcW w:w="1924" w:type="dxa"/>
            <w:vAlign w:val="center"/>
          </w:tcPr>
          <w:p w:rsidR="00FF718B" w:rsidRPr="00887224" w:rsidRDefault="00606113" w:rsidP="00271DCD">
            <w:pPr>
              <w:spacing w:before="150" w:after="150"/>
              <w:jc w:val="center"/>
              <w:rPr>
                <w:lang w:val="uk-UA"/>
              </w:rPr>
            </w:pPr>
            <w:r>
              <w:rPr>
                <w:lang w:val="uk-UA"/>
              </w:rPr>
              <w:t>1360</w:t>
            </w:r>
          </w:p>
        </w:tc>
        <w:tc>
          <w:tcPr>
            <w:tcW w:w="2085" w:type="dxa"/>
            <w:vAlign w:val="center"/>
          </w:tcPr>
          <w:p w:rsidR="00FF718B" w:rsidRPr="00887224" w:rsidRDefault="00544C16" w:rsidP="00271DCD">
            <w:pPr>
              <w:spacing w:before="150" w:after="150"/>
              <w:jc w:val="center"/>
              <w:rPr>
                <w:lang w:val="uk-UA"/>
              </w:rPr>
            </w:pPr>
            <w:r w:rsidRPr="00544C16">
              <w:rPr>
                <w:lang w:val="uk-UA"/>
              </w:rPr>
              <w:t>993582,0</w:t>
            </w:r>
          </w:p>
        </w:tc>
      </w:tr>
      <w:tr w:rsidR="00FF718B" w:rsidRPr="00887224" w:rsidTr="00A8495E">
        <w:trPr>
          <w:trHeight w:val="1205"/>
          <w:jc w:val="center"/>
        </w:trPr>
        <w:tc>
          <w:tcPr>
            <w:tcW w:w="1964" w:type="dxa"/>
          </w:tcPr>
          <w:p w:rsidR="00FF718B" w:rsidRPr="00887224" w:rsidRDefault="00FF718B" w:rsidP="00271DCD">
            <w:pPr>
              <w:spacing w:before="150" w:after="150"/>
              <w:ind w:left="426"/>
              <w:rPr>
                <w:lang w:val="uk-UA"/>
              </w:rPr>
            </w:pPr>
            <w:r w:rsidRPr="00887224">
              <w:rPr>
                <w:i/>
                <w:lang w:val="uk-UA"/>
              </w:rPr>
              <w:t xml:space="preserve">Надання інформації до систем моніторингу та верифікації </w:t>
            </w:r>
          </w:p>
        </w:tc>
        <w:tc>
          <w:tcPr>
            <w:tcW w:w="1298" w:type="dxa"/>
            <w:vAlign w:val="center"/>
          </w:tcPr>
          <w:p w:rsidR="00FF718B" w:rsidRPr="00887224" w:rsidRDefault="00FF718B" w:rsidP="00271DCD">
            <w:pPr>
              <w:spacing w:before="150" w:after="150"/>
              <w:jc w:val="center"/>
              <w:rPr>
                <w:lang w:val="uk-UA"/>
              </w:rPr>
            </w:pPr>
            <w:r w:rsidRPr="00887224">
              <w:rPr>
                <w:lang w:val="uk-UA"/>
              </w:rPr>
              <w:t>7,5</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3</w:t>
            </w:r>
          </w:p>
        </w:tc>
        <w:tc>
          <w:tcPr>
            <w:tcW w:w="1924" w:type="dxa"/>
            <w:vAlign w:val="center"/>
          </w:tcPr>
          <w:p w:rsidR="00FF718B" w:rsidRPr="00887224" w:rsidRDefault="00FF718B" w:rsidP="00271DCD">
            <w:pPr>
              <w:spacing w:before="150" w:after="150"/>
              <w:jc w:val="center"/>
              <w:rPr>
                <w:lang w:val="uk-UA"/>
              </w:rPr>
            </w:pPr>
            <w:r w:rsidRPr="00887224">
              <w:rPr>
                <w:lang w:val="uk-UA"/>
              </w:rPr>
              <w:t>6</w:t>
            </w:r>
          </w:p>
        </w:tc>
        <w:tc>
          <w:tcPr>
            <w:tcW w:w="2085" w:type="dxa"/>
            <w:vAlign w:val="center"/>
          </w:tcPr>
          <w:p w:rsidR="00FF718B" w:rsidRPr="00887224" w:rsidRDefault="00FF718B" w:rsidP="00271DCD">
            <w:pPr>
              <w:spacing w:before="150" w:after="150"/>
              <w:jc w:val="center"/>
              <w:rPr>
                <w:lang w:val="uk-UA"/>
              </w:rPr>
            </w:pPr>
            <w:r w:rsidRPr="00887224">
              <w:rPr>
                <w:lang w:val="uk-UA"/>
              </w:rPr>
              <w:t>39 849,55</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t>7. Інші адміністративні процедури</w:t>
            </w:r>
            <w:r>
              <w:rPr>
                <w:lang w:val="uk-UA"/>
              </w:rPr>
              <w:t xml:space="preserve"> (уточнити): </w:t>
            </w:r>
            <w:r>
              <w:rPr>
                <w:lang w:val="uk-UA"/>
              </w:rPr>
              <w:br/>
              <w:t>______________</w:t>
            </w:r>
            <w:r>
              <w:rPr>
                <w:lang w:val="uk-UA"/>
              </w:rPr>
              <w:br/>
              <w:t>_______________</w:t>
            </w:r>
            <w:r>
              <w:rPr>
                <w:lang w:val="uk-UA"/>
              </w:rPr>
              <w:br/>
              <w:t>_______________</w:t>
            </w:r>
          </w:p>
          <w:p w:rsidR="00FF718B" w:rsidRPr="00887224" w:rsidRDefault="00FF718B" w:rsidP="00271DCD">
            <w:pPr>
              <w:spacing w:before="150" w:after="150"/>
              <w:rPr>
                <w:lang w:val="uk-UA"/>
              </w:rPr>
            </w:pPr>
            <w:r w:rsidRPr="00887224">
              <w:rPr>
                <w:b/>
                <w:i/>
                <w:lang w:val="uk-UA"/>
              </w:rPr>
              <w:t xml:space="preserve">(розбивка по </w:t>
            </w:r>
            <w:proofErr w:type="spellStart"/>
            <w:r w:rsidRPr="00887224">
              <w:rPr>
                <w:b/>
                <w:i/>
                <w:lang w:val="uk-UA"/>
              </w:rPr>
              <w:t>регуляціях</w:t>
            </w:r>
            <w:proofErr w:type="spellEnd"/>
            <w:r w:rsidRPr="00887224">
              <w:rPr>
                <w:b/>
                <w:i/>
                <w:lang w:val="uk-UA"/>
              </w:rPr>
              <w:t>)</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ind w:left="426"/>
              <w:rPr>
                <w:lang w:val="uk-UA"/>
              </w:rPr>
            </w:pPr>
            <w:proofErr w:type="spellStart"/>
            <w:r w:rsidRPr="00887224">
              <w:rPr>
                <w:i/>
                <w:lang w:val="uk-UA"/>
              </w:rPr>
              <w:t>Енергоаудит</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p>
        </w:tc>
        <w:tc>
          <w:tcPr>
            <w:tcW w:w="1924" w:type="dxa"/>
            <w:vAlign w:val="center"/>
          </w:tcPr>
          <w:p w:rsidR="00FF718B" w:rsidRPr="00887224" w:rsidRDefault="00FF718B" w:rsidP="00271DCD">
            <w:pPr>
              <w:spacing w:before="150" w:after="150"/>
              <w:jc w:val="center"/>
              <w:rPr>
                <w:lang w:val="uk-UA"/>
              </w:rPr>
            </w:pPr>
            <w:r w:rsidRPr="00887224">
              <w:rPr>
                <w:lang w:val="uk-UA"/>
              </w:rPr>
              <w:t>400</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1E7D65" w:rsidRDefault="00816531" w:rsidP="001E7D65">
            <w:pPr>
              <w:spacing w:before="150" w:after="150"/>
              <w:ind w:left="426"/>
              <w:rPr>
                <w:i/>
                <w:lang w:val="uk-UA"/>
              </w:rPr>
            </w:pPr>
            <w:proofErr w:type="spellStart"/>
            <w:r w:rsidRPr="001E7D65">
              <w:rPr>
                <w:i/>
                <w:lang w:val="uk-UA"/>
              </w:rPr>
              <w:t>Екодизайн</w:t>
            </w:r>
            <w:proofErr w:type="spellEnd"/>
          </w:p>
        </w:tc>
        <w:tc>
          <w:tcPr>
            <w:tcW w:w="1298" w:type="dxa"/>
            <w:vAlign w:val="center"/>
          </w:tcPr>
          <w:p w:rsidR="00FF718B" w:rsidRPr="00887224" w:rsidRDefault="00FF718B" w:rsidP="00271DCD">
            <w:pPr>
              <w:spacing w:before="150" w:after="150"/>
              <w:jc w:val="center"/>
              <w:rPr>
                <w:lang w:val="uk-UA"/>
              </w:rPr>
            </w:pPr>
            <w:r w:rsidRPr="00887224">
              <w:rPr>
                <w:lang w:val="uk-UA"/>
              </w:rPr>
              <w:t>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p>
        </w:tc>
        <w:tc>
          <w:tcPr>
            <w:tcW w:w="1924" w:type="dxa"/>
            <w:vAlign w:val="center"/>
          </w:tcPr>
          <w:p w:rsidR="00FF718B" w:rsidRPr="00887224" w:rsidRDefault="00606113" w:rsidP="00271DCD">
            <w:pPr>
              <w:spacing w:before="150" w:after="150"/>
              <w:jc w:val="center"/>
              <w:rPr>
                <w:lang w:val="uk-UA"/>
              </w:rPr>
            </w:pPr>
            <w:r>
              <w:rPr>
                <w:lang w:val="uk-UA"/>
              </w:rPr>
              <w:t>1360</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ind w:left="426"/>
              <w:rPr>
                <w:i/>
                <w:lang w:val="uk-UA"/>
              </w:rPr>
            </w:pPr>
            <w:r w:rsidRPr="00887224">
              <w:rPr>
                <w:i/>
                <w:lang w:val="uk-UA"/>
              </w:rPr>
              <w:t xml:space="preserve">Надання інформації до систем моніторингу та верифікації </w:t>
            </w:r>
          </w:p>
          <w:p w:rsidR="00FF718B" w:rsidRPr="00887224" w:rsidRDefault="00FF718B" w:rsidP="00271DCD">
            <w:pPr>
              <w:spacing w:before="150" w:after="150"/>
              <w:rPr>
                <w:lang w:val="uk-UA"/>
              </w:rPr>
            </w:pPr>
          </w:p>
        </w:tc>
        <w:tc>
          <w:tcPr>
            <w:tcW w:w="1298" w:type="dxa"/>
            <w:vAlign w:val="center"/>
          </w:tcPr>
          <w:p w:rsidR="00FF718B" w:rsidRPr="00887224" w:rsidRDefault="00FF718B" w:rsidP="00271DCD">
            <w:pPr>
              <w:spacing w:before="150" w:after="150"/>
              <w:jc w:val="center"/>
              <w:rPr>
                <w:lang w:val="uk-UA"/>
              </w:rPr>
            </w:pPr>
            <w:r w:rsidRPr="00887224">
              <w:rPr>
                <w:lang w:val="uk-UA"/>
              </w:rPr>
              <w:t>0</w:t>
            </w:r>
          </w:p>
        </w:tc>
        <w:tc>
          <w:tcPr>
            <w:tcW w:w="1422" w:type="dxa"/>
            <w:vAlign w:val="center"/>
          </w:tcPr>
          <w:p w:rsidR="00FF718B" w:rsidRPr="00887224" w:rsidRDefault="00FF718B" w:rsidP="00271DCD">
            <w:pPr>
              <w:spacing w:before="150" w:after="150"/>
              <w:jc w:val="center"/>
              <w:rPr>
                <w:lang w:val="uk-UA"/>
              </w:rPr>
            </w:pPr>
            <w:r w:rsidRPr="00887224">
              <w:rPr>
                <w:lang w:val="uk-UA"/>
              </w:rPr>
              <w:t>295,2</w:t>
            </w:r>
          </w:p>
        </w:tc>
        <w:tc>
          <w:tcPr>
            <w:tcW w:w="1294" w:type="dxa"/>
            <w:vAlign w:val="center"/>
          </w:tcPr>
          <w:p w:rsidR="00FF718B" w:rsidRPr="00887224" w:rsidRDefault="00FF718B" w:rsidP="00271DCD">
            <w:pPr>
              <w:spacing w:before="150" w:after="150"/>
              <w:jc w:val="center"/>
              <w:rPr>
                <w:lang w:val="uk-UA"/>
              </w:rPr>
            </w:pPr>
            <w:r w:rsidRPr="00887224">
              <w:rPr>
                <w:lang w:val="uk-UA"/>
              </w:rPr>
              <w:t>0</w:t>
            </w:r>
          </w:p>
        </w:tc>
        <w:tc>
          <w:tcPr>
            <w:tcW w:w="1924" w:type="dxa"/>
            <w:vAlign w:val="center"/>
          </w:tcPr>
          <w:p w:rsidR="00FF718B" w:rsidRPr="00887224" w:rsidRDefault="00FF718B" w:rsidP="00271DCD">
            <w:pPr>
              <w:spacing w:before="150" w:after="150"/>
              <w:jc w:val="center"/>
              <w:rPr>
                <w:lang w:val="uk-UA"/>
              </w:rPr>
            </w:pPr>
            <w:r w:rsidRPr="00887224">
              <w:rPr>
                <w:lang w:val="uk-UA"/>
              </w:rPr>
              <w:t>6</w:t>
            </w:r>
          </w:p>
        </w:tc>
        <w:tc>
          <w:tcPr>
            <w:tcW w:w="2085" w:type="dxa"/>
            <w:vAlign w:val="center"/>
          </w:tcPr>
          <w:p w:rsidR="00FF718B" w:rsidRPr="00887224" w:rsidRDefault="00FF718B" w:rsidP="00271DCD">
            <w:pPr>
              <w:spacing w:before="150" w:after="150"/>
              <w:jc w:val="center"/>
              <w:rPr>
                <w:lang w:val="uk-UA"/>
              </w:rPr>
            </w:pPr>
            <w:r w:rsidRPr="00887224">
              <w:rPr>
                <w:lang w:val="uk-UA"/>
              </w:rPr>
              <w:t>0</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t>Разом за рік</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816531" w:rsidP="00271DCD">
            <w:pPr>
              <w:spacing w:before="150" w:after="150"/>
              <w:jc w:val="center"/>
              <w:rPr>
                <w:lang w:val="uk-UA"/>
              </w:rPr>
            </w:pPr>
            <w:r w:rsidRPr="00816531">
              <w:rPr>
                <w:lang w:val="uk-UA"/>
              </w:rPr>
              <w:t>38 817 589,82</w:t>
            </w:r>
          </w:p>
        </w:tc>
      </w:tr>
      <w:tr w:rsidR="00FF718B" w:rsidRPr="00887224" w:rsidTr="00A8495E">
        <w:trPr>
          <w:jc w:val="center"/>
        </w:trPr>
        <w:tc>
          <w:tcPr>
            <w:tcW w:w="1964" w:type="dxa"/>
          </w:tcPr>
          <w:p w:rsidR="00FF718B" w:rsidRPr="00887224" w:rsidRDefault="00FF718B" w:rsidP="00271DCD">
            <w:pPr>
              <w:spacing w:before="150" w:after="150"/>
              <w:rPr>
                <w:lang w:val="uk-UA"/>
              </w:rPr>
            </w:pPr>
            <w:r w:rsidRPr="00887224">
              <w:rPr>
                <w:lang w:val="uk-UA"/>
              </w:rPr>
              <w:t>Сумарно за п</w:t>
            </w:r>
            <w:r>
              <w:rPr>
                <w:lang w:val="uk-UA"/>
              </w:rPr>
              <w:t>'</w:t>
            </w:r>
            <w:r w:rsidRPr="00887224">
              <w:rPr>
                <w:lang w:val="uk-UA"/>
              </w:rPr>
              <w:t>ять років</w:t>
            </w:r>
          </w:p>
        </w:tc>
        <w:tc>
          <w:tcPr>
            <w:tcW w:w="1298" w:type="dxa"/>
            <w:vAlign w:val="center"/>
          </w:tcPr>
          <w:p w:rsidR="00FF718B" w:rsidRPr="00887224" w:rsidRDefault="00FF718B" w:rsidP="00271DCD">
            <w:pPr>
              <w:spacing w:before="150" w:after="150"/>
              <w:jc w:val="center"/>
              <w:rPr>
                <w:lang w:val="uk-UA"/>
              </w:rPr>
            </w:pPr>
            <w:r w:rsidRPr="00887224">
              <w:rPr>
                <w:lang w:val="uk-UA"/>
              </w:rPr>
              <w:t>Х</w:t>
            </w:r>
          </w:p>
        </w:tc>
        <w:tc>
          <w:tcPr>
            <w:tcW w:w="1422" w:type="dxa"/>
            <w:vAlign w:val="center"/>
          </w:tcPr>
          <w:p w:rsidR="00FF718B" w:rsidRPr="00887224" w:rsidRDefault="00FF718B" w:rsidP="00271DCD">
            <w:pPr>
              <w:spacing w:before="150" w:after="150"/>
              <w:jc w:val="center"/>
              <w:rPr>
                <w:lang w:val="uk-UA"/>
              </w:rPr>
            </w:pPr>
            <w:r w:rsidRPr="00887224">
              <w:rPr>
                <w:lang w:val="uk-UA"/>
              </w:rPr>
              <w:t>Х</w:t>
            </w:r>
          </w:p>
        </w:tc>
        <w:tc>
          <w:tcPr>
            <w:tcW w:w="1294" w:type="dxa"/>
            <w:vAlign w:val="center"/>
          </w:tcPr>
          <w:p w:rsidR="00FF718B" w:rsidRPr="00887224" w:rsidRDefault="00FF718B" w:rsidP="00271DCD">
            <w:pPr>
              <w:spacing w:before="150" w:after="150"/>
              <w:jc w:val="center"/>
              <w:rPr>
                <w:lang w:val="uk-UA"/>
              </w:rPr>
            </w:pPr>
            <w:r w:rsidRPr="00887224">
              <w:rPr>
                <w:lang w:val="uk-UA"/>
              </w:rPr>
              <w:t>Х</w:t>
            </w:r>
          </w:p>
        </w:tc>
        <w:tc>
          <w:tcPr>
            <w:tcW w:w="1924" w:type="dxa"/>
            <w:vAlign w:val="center"/>
          </w:tcPr>
          <w:p w:rsidR="00FF718B" w:rsidRPr="00887224" w:rsidRDefault="00FF718B" w:rsidP="00271DCD">
            <w:pPr>
              <w:spacing w:before="150" w:after="150"/>
              <w:jc w:val="center"/>
              <w:rPr>
                <w:lang w:val="uk-UA"/>
              </w:rPr>
            </w:pPr>
            <w:r w:rsidRPr="00887224">
              <w:rPr>
                <w:lang w:val="uk-UA"/>
              </w:rPr>
              <w:t>Х</w:t>
            </w:r>
          </w:p>
        </w:tc>
        <w:tc>
          <w:tcPr>
            <w:tcW w:w="2085" w:type="dxa"/>
            <w:vAlign w:val="center"/>
          </w:tcPr>
          <w:p w:rsidR="00FF718B" w:rsidRPr="00887224" w:rsidRDefault="00816531" w:rsidP="00271DCD">
            <w:pPr>
              <w:spacing w:before="150" w:after="150"/>
              <w:jc w:val="center"/>
              <w:rPr>
                <w:lang w:val="uk-UA"/>
              </w:rPr>
            </w:pPr>
            <w:r w:rsidRPr="00816531">
              <w:rPr>
                <w:lang w:val="uk-UA"/>
              </w:rPr>
              <w:t>186 062 693,41</w:t>
            </w:r>
          </w:p>
        </w:tc>
      </w:tr>
    </w:tbl>
    <w:p w:rsidR="00FF718B" w:rsidRPr="00887224" w:rsidRDefault="00FF718B" w:rsidP="00A8495E">
      <w:pPr>
        <w:shd w:val="clear" w:color="auto" w:fill="FFFFFF"/>
        <w:jc w:val="both"/>
        <w:rPr>
          <w:lang w:val="uk-UA"/>
        </w:rPr>
      </w:pPr>
      <w:r w:rsidRPr="00887224">
        <w:rPr>
          <w:sz w:val="28"/>
          <w:szCs w:val="28"/>
          <w:lang w:val="uk-UA"/>
        </w:rPr>
        <w:t>__________ </w:t>
      </w:r>
      <w:r w:rsidRPr="00887224">
        <w:rPr>
          <w:sz w:val="28"/>
          <w:szCs w:val="28"/>
          <w:lang w:val="uk-UA"/>
        </w:rPr>
        <w:br/>
        <w:t xml:space="preserve">* </w:t>
      </w:r>
      <w:r w:rsidRPr="00887224">
        <w:rPr>
          <w:lang w:val="uk-UA"/>
        </w:rPr>
        <w:t>Вартість витрат, пов</w:t>
      </w:r>
      <w:r>
        <w:rPr>
          <w:lang w:val="uk-UA"/>
        </w:rPr>
        <w:t>'</w:t>
      </w:r>
      <w:r w:rsidRPr="00887224">
        <w:rPr>
          <w:lang w:val="uk-UA"/>
        </w:rPr>
        <w:t>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w:t>
      </w:r>
      <w:r>
        <w:rPr>
          <w:lang w:val="uk-UA"/>
        </w:rPr>
        <w:t>'</w:t>
      </w:r>
      <w:r w:rsidRPr="00887224">
        <w:rPr>
          <w:lang w:val="uk-UA"/>
        </w:rPr>
        <w:t>єктів, що підпадають під дію процедури регулювання, та на кількість процедур за рік.</w:t>
      </w:r>
    </w:p>
    <w:p w:rsidR="00FF718B" w:rsidRDefault="00FF718B" w:rsidP="00A8495E">
      <w:pPr>
        <w:shd w:val="clear" w:color="auto" w:fill="FFFFFF"/>
        <w:jc w:val="both"/>
        <w:rPr>
          <w:lang w:val="uk-UA"/>
        </w:rPr>
      </w:pPr>
      <w:r>
        <w:rPr>
          <w:lang w:val="uk-UA"/>
        </w:rPr>
        <w:t xml:space="preserve">    </w:t>
      </w:r>
      <w:r w:rsidRPr="00887224">
        <w:rPr>
          <w:lang w:val="uk-UA"/>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r w:rsidRPr="00887224">
        <w:rPr>
          <w:rStyle w:val="ae"/>
          <w:lang w:val="uk-UA"/>
        </w:rPr>
        <w:footnoteReference w:id="9"/>
      </w:r>
    </w:p>
    <w:p w:rsidR="00FF718B" w:rsidRDefault="00FF718B" w:rsidP="00FF718B">
      <w:pPr>
        <w:shd w:val="clear" w:color="auto" w:fill="FFFFFF"/>
        <w:rPr>
          <w:sz w:val="28"/>
          <w:szCs w:val="28"/>
          <w:lang w:val="uk-UA"/>
        </w:rPr>
      </w:pPr>
    </w:p>
    <w:p w:rsidR="00A8495E" w:rsidRDefault="00A8495E" w:rsidP="00FF718B">
      <w:pPr>
        <w:shd w:val="clear" w:color="auto" w:fill="FFFFFF"/>
        <w:rPr>
          <w:sz w:val="28"/>
          <w:szCs w:val="28"/>
          <w:lang w:val="uk-UA"/>
        </w:rPr>
      </w:pPr>
    </w:p>
    <w:p w:rsidR="00A8495E" w:rsidRPr="00887224" w:rsidRDefault="00A8495E" w:rsidP="00FF718B">
      <w:pPr>
        <w:shd w:val="clear" w:color="auto" w:fill="FFFFFF"/>
        <w:rPr>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51"/>
        <w:gridCol w:w="2049"/>
        <w:gridCol w:w="2512"/>
        <w:gridCol w:w="3119"/>
      </w:tblGrid>
      <w:tr w:rsidR="00FF718B" w:rsidRPr="00607241" w:rsidTr="00A8495E">
        <w:tc>
          <w:tcPr>
            <w:tcW w:w="2351" w:type="dxa"/>
            <w:shd w:val="clear" w:color="auto" w:fill="D9D9D9" w:themeFill="background1" w:themeFillShade="D9"/>
          </w:tcPr>
          <w:p w:rsidR="00FF718B" w:rsidRPr="001E5074" w:rsidRDefault="00FF718B" w:rsidP="00A8495E">
            <w:pPr>
              <w:spacing w:before="150" w:after="150"/>
              <w:jc w:val="center"/>
              <w:rPr>
                <w:b/>
                <w:sz w:val="24"/>
                <w:szCs w:val="24"/>
                <w:lang w:val="uk-UA"/>
              </w:rPr>
            </w:pPr>
            <w:r w:rsidRPr="001E5074">
              <w:rPr>
                <w:b/>
                <w:sz w:val="24"/>
                <w:szCs w:val="24"/>
                <w:lang w:val="uk-UA"/>
              </w:rPr>
              <w:lastRenderedPageBreak/>
              <w:t>Порядковий номер</w:t>
            </w:r>
          </w:p>
        </w:tc>
        <w:tc>
          <w:tcPr>
            <w:tcW w:w="2049" w:type="dxa"/>
            <w:shd w:val="clear" w:color="auto" w:fill="D9D9D9" w:themeFill="background1" w:themeFillShade="D9"/>
          </w:tcPr>
          <w:p w:rsidR="00FF718B" w:rsidRPr="001E5074" w:rsidRDefault="00FF718B" w:rsidP="00A8495E">
            <w:pPr>
              <w:spacing w:before="150" w:after="150"/>
              <w:jc w:val="center"/>
              <w:rPr>
                <w:b/>
                <w:sz w:val="24"/>
                <w:szCs w:val="24"/>
                <w:lang w:val="uk-UA"/>
              </w:rPr>
            </w:pPr>
            <w:r w:rsidRPr="001E5074">
              <w:rPr>
                <w:b/>
                <w:sz w:val="24"/>
                <w:szCs w:val="24"/>
                <w:lang w:val="uk-UA"/>
              </w:rPr>
              <w:t>Назва державного органу</w:t>
            </w:r>
          </w:p>
        </w:tc>
        <w:tc>
          <w:tcPr>
            <w:tcW w:w="2512" w:type="dxa"/>
            <w:shd w:val="clear" w:color="auto" w:fill="D9D9D9" w:themeFill="background1" w:themeFillShade="D9"/>
          </w:tcPr>
          <w:p w:rsidR="00FF718B" w:rsidRPr="001E5074" w:rsidRDefault="00FF718B" w:rsidP="00A8495E">
            <w:pPr>
              <w:spacing w:before="150" w:after="150"/>
              <w:jc w:val="center"/>
              <w:rPr>
                <w:b/>
                <w:sz w:val="24"/>
                <w:szCs w:val="24"/>
                <w:lang w:val="uk-UA"/>
              </w:rPr>
            </w:pPr>
            <w:r w:rsidRPr="001E5074">
              <w:rPr>
                <w:b/>
                <w:sz w:val="24"/>
                <w:szCs w:val="24"/>
                <w:lang w:val="uk-UA"/>
              </w:rPr>
              <w:t>Витрати на адміністрування регулювання за рік, гривень</w:t>
            </w:r>
          </w:p>
        </w:tc>
        <w:tc>
          <w:tcPr>
            <w:tcW w:w="3119" w:type="dxa"/>
            <w:shd w:val="clear" w:color="auto" w:fill="D9D9D9" w:themeFill="background1" w:themeFillShade="D9"/>
          </w:tcPr>
          <w:p w:rsidR="00FF718B" w:rsidRPr="001E5074" w:rsidRDefault="00FF718B" w:rsidP="00A8495E">
            <w:pPr>
              <w:spacing w:before="150" w:after="150"/>
              <w:jc w:val="center"/>
              <w:rPr>
                <w:b/>
                <w:sz w:val="24"/>
                <w:szCs w:val="24"/>
                <w:lang w:val="uk-UA"/>
              </w:rPr>
            </w:pPr>
            <w:r w:rsidRPr="001E5074">
              <w:rPr>
                <w:b/>
                <w:sz w:val="24"/>
                <w:szCs w:val="24"/>
                <w:lang w:val="uk-UA"/>
              </w:rPr>
              <w:t>Сумарні витрати на адміністрування регулювання за </w:t>
            </w:r>
            <w:r w:rsidRPr="001E5074">
              <w:rPr>
                <w:b/>
                <w:sz w:val="24"/>
                <w:szCs w:val="24"/>
                <w:lang w:val="uk-UA"/>
              </w:rPr>
              <w:br/>
              <w:t>п’ять років, гривень</w:t>
            </w:r>
          </w:p>
        </w:tc>
      </w:tr>
      <w:tr w:rsidR="00FF718B" w:rsidRPr="00357162" w:rsidTr="00A8495E">
        <w:tc>
          <w:tcPr>
            <w:tcW w:w="2351" w:type="dxa"/>
          </w:tcPr>
          <w:p w:rsidR="00FF718B" w:rsidRPr="001E5074" w:rsidRDefault="00A8495E" w:rsidP="00271DCD">
            <w:pPr>
              <w:spacing w:before="150" w:after="150"/>
              <w:rPr>
                <w:sz w:val="24"/>
                <w:szCs w:val="24"/>
                <w:lang w:val="uk-UA"/>
              </w:rPr>
            </w:pPr>
            <w:r>
              <w:rPr>
                <w:sz w:val="24"/>
                <w:szCs w:val="24"/>
                <w:lang w:val="uk-UA"/>
              </w:rPr>
              <w:t>-</w:t>
            </w:r>
          </w:p>
        </w:tc>
        <w:tc>
          <w:tcPr>
            <w:tcW w:w="2049" w:type="dxa"/>
          </w:tcPr>
          <w:p w:rsidR="00FF718B" w:rsidRPr="001E5074" w:rsidRDefault="00A8495E" w:rsidP="00271DCD">
            <w:pPr>
              <w:spacing w:before="150" w:after="150"/>
              <w:rPr>
                <w:sz w:val="24"/>
                <w:szCs w:val="24"/>
                <w:lang w:val="uk-UA"/>
              </w:rPr>
            </w:pPr>
            <w:r>
              <w:rPr>
                <w:sz w:val="24"/>
                <w:szCs w:val="24"/>
                <w:lang w:val="uk-UA"/>
              </w:rPr>
              <w:t>-</w:t>
            </w:r>
          </w:p>
        </w:tc>
        <w:tc>
          <w:tcPr>
            <w:tcW w:w="2512" w:type="dxa"/>
          </w:tcPr>
          <w:p w:rsidR="00FF718B" w:rsidRPr="001E5074" w:rsidRDefault="00A8495E" w:rsidP="00271DCD">
            <w:pPr>
              <w:spacing w:before="150" w:after="150"/>
              <w:rPr>
                <w:sz w:val="24"/>
                <w:szCs w:val="24"/>
                <w:lang w:val="uk-UA"/>
              </w:rPr>
            </w:pPr>
            <w:r>
              <w:rPr>
                <w:sz w:val="24"/>
                <w:szCs w:val="24"/>
                <w:lang w:val="uk-UA"/>
              </w:rPr>
              <w:t>-</w:t>
            </w:r>
          </w:p>
        </w:tc>
        <w:tc>
          <w:tcPr>
            <w:tcW w:w="3119" w:type="dxa"/>
          </w:tcPr>
          <w:p w:rsidR="00FF718B" w:rsidRPr="001E5074" w:rsidRDefault="00A8495E" w:rsidP="00271DCD">
            <w:pPr>
              <w:spacing w:before="150" w:after="150"/>
              <w:rPr>
                <w:sz w:val="24"/>
                <w:szCs w:val="24"/>
                <w:lang w:val="uk-UA"/>
              </w:rPr>
            </w:pPr>
            <w:r>
              <w:rPr>
                <w:sz w:val="24"/>
                <w:szCs w:val="24"/>
                <w:lang w:val="uk-UA"/>
              </w:rPr>
              <w:t>-</w:t>
            </w:r>
          </w:p>
        </w:tc>
      </w:tr>
      <w:tr w:rsidR="00A8495E" w:rsidRPr="00357162" w:rsidTr="00A8495E">
        <w:tc>
          <w:tcPr>
            <w:tcW w:w="2351" w:type="dxa"/>
          </w:tcPr>
          <w:p w:rsidR="00A8495E" w:rsidRPr="001E5074" w:rsidRDefault="00A8495E" w:rsidP="0080268F">
            <w:pPr>
              <w:spacing w:before="150" w:after="150"/>
              <w:rPr>
                <w:sz w:val="24"/>
                <w:szCs w:val="24"/>
                <w:lang w:val="uk-UA"/>
              </w:rPr>
            </w:pPr>
            <w:r>
              <w:rPr>
                <w:sz w:val="24"/>
                <w:szCs w:val="24"/>
                <w:lang w:val="uk-UA"/>
              </w:rPr>
              <w:t>-</w:t>
            </w:r>
          </w:p>
        </w:tc>
        <w:tc>
          <w:tcPr>
            <w:tcW w:w="2049" w:type="dxa"/>
          </w:tcPr>
          <w:p w:rsidR="00A8495E" w:rsidRPr="001E5074" w:rsidRDefault="00A8495E" w:rsidP="0080268F">
            <w:pPr>
              <w:spacing w:before="150" w:after="150"/>
              <w:rPr>
                <w:sz w:val="24"/>
                <w:szCs w:val="24"/>
                <w:lang w:val="uk-UA"/>
              </w:rPr>
            </w:pPr>
            <w:r>
              <w:rPr>
                <w:sz w:val="24"/>
                <w:szCs w:val="24"/>
                <w:lang w:val="uk-UA"/>
              </w:rPr>
              <w:t>-</w:t>
            </w:r>
          </w:p>
        </w:tc>
        <w:tc>
          <w:tcPr>
            <w:tcW w:w="2512" w:type="dxa"/>
          </w:tcPr>
          <w:p w:rsidR="00A8495E" w:rsidRPr="001E5074" w:rsidRDefault="00A8495E" w:rsidP="0080268F">
            <w:pPr>
              <w:spacing w:before="150" w:after="150"/>
              <w:rPr>
                <w:sz w:val="24"/>
                <w:szCs w:val="24"/>
                <w:lang w:val="uk-UA"/>
              </w:rPr>
            </w:pPr>
            <w:r>
              <w:rPr>
                <w:sz w:val="24"/>
                <w:szCs w:val="24"/>
                <w:lang w:val="uk-UA"/>
              </w:rPr>
              <w:t>-</w:t>
            </w:r>
          </w:p>
        </w:tc>
        <w:tc>
          <w:tcPr>
            <w:tcW w:w="3119" w:type="dxa"/>
          </w:tcPr>
          <w:p w:rsidR="00A8495E" w:rsidRPr="001E5074" w:rsidRDefault="00A8495E" w:rsidP="0080268F">
            <w:pPr>
              <w:spacing w:before="150" w:after="150"/>
              <w:rPr>
                <w:sz w:val="24"/>
                <w:szCs w:val="24"/>
                <w:lang w:val="uk-UA"/>
              </w:rPr>
            </w:pPr>
            <w:r>
              <w:rPr>
                <w:sz w:val="24"/>
                <w:szCs w:val="24"/>
                <w:lang w:val="uk-UA"/>
              </w:rPr>
              <w:t>-</w:t>
            </w:r>
          </w:p>
        </w:tc>
      </w:tr>
      <w:tr w:rsidR="00A8495E" w:rsidRPr="001E5074" w:rsidTr="00A8495E">
        <w:trPr>
          <w:trHeight w:val="265"/>
        </w:trPr>
        <w:tc>
          <w:tcPr>
            <w:tcW w:w="2351" w:type="dxa"/>
          </w:tcPr>
          <w:p w:rsidR="00A8495E" w:rsidRPr="001E5074" w:rsidRDefault="00A8495E" w:rsidP="0080268F">
            <w:pPr>
              <w:spacing w:before="150" w:after="150"/>
              <w:rPr>
                <w:sz w:val="24"/>
                <w:szCs w:val="24"/>
                <w:lang w:val="uk-UA"/>
              </w:rPr>
            </w:pPr>
            <w:r>
              <w:rPr>
                <w:sz w:val="24"/>
                <w:szCs w:val="24"/>
                <w:lang w:val="uk-UA"/>
              </w:rPr>
              <w:t>-</w:t>
            </w:r>
          </w:p>
        </w:tc>
        <w:tc>
          <w:tcPr>
            <w:tcW w:w="2049" w:type="dxa"/>
          </w:tcPr>
          <w:p w:rsidR="00A8495E" w:rsidRPr="001E5074" w:rsidRDefault="00A8495E" w:rsidP="0080268F">
            <w:pPr>
              <w:spacing w:before="150" w:after="150"/>
              <w:rPr>
                <w:sz w:val="24"/>
                <w:szCs w:val="24"/>
                <w:lang w:val="uk-UA"/>
              </w:rPr>
            </w:pPr>
            <w:r>
              <w:rPr>
                <w:sz w:val="24"/>
                <w:szCs w:val="24"/>
                <w:lang w:val="uk-UA"/>
              </w:rPr>
              <w:t>-</w:t>
            </w:r>
          </w:p>
        </w:tc>
        <w:tc>
          <w:tcPr>
            <w:tcW w:w="2512" w:type="dxa"/>
          </w:tcPr>
          <w:p w:rsidR="00A8495E" w:rsidRPr="001E5074" w:rsidRDefault="00A8495E" w:rsidP="0080268F">
            <w:pPr>
              <w:spacing w:before="150" w:after="150"/>
              <w:rPr>
                <w:sz w:val="24"/>
                <w:szCs w:val="24"/>
                <w:lang w:val="uk-UA"/>
              </w:rPr>
            </w:pPr>
            <w:r>
              <w:rPr>
                <w:sz w:val="24"/>
                <w:szCs w:val="24"/>
                <w:lang w:val="uk-UA"/>
              </w:rPr>
              <w:t>-</w:t>
            </w:r>
          </w:p>
        </w:tc>
        <w:tc>
          <w:tcPr>
            <w:tcW w:w="3119" w:type="dxa"/>
          </w:tcPr>
          <w:p w:rsidR="00A8495E" w:rsidRPr="001E5074" w:rsidRDefault="00A8495E" w:rsidP="0080268F">
            <w:pPr>
              <w:spacing w:before="150" w:after="150"/>
              <w:rPr>
                <w:sz w:val="24"/>
                <w:szCs w:val="24"/>
                <w:lang w:val="uk-UA"/>
              </w:rPr>
            </w:pPr>
            <w:r>
              <w:rPr>
                <w:sz w:val="24"/>
                <w:szCs w:val="24"/>
                <w:lang w:val="uk-UA"/>
              </w:rPr>
              <w:t>-</w:t>
            </w:r>
          </w:p>
        </w:tc>
      </w:tr>
      <w:tr w:rsidR="00A8495E" w:rsidRPr="001E5074" w:rsidTr="00A8495E">
        <w:tc>
          <w:tcPr>
            <w:tcW w:w="2351" w:type="dxa"/>
          </w:tcPr>
          <w:p w:rsidR="00A8495E" w:rsidRPr="001E5074" w:rsidRDefault="00A8495E" w:rsidP="00271DCD">
            <w:pPr>
              <w:spacing w:before="150" w:after="150"/>
              <w:rPr>
                <w:sz w:val="24"/>
                <w:szCs w:val="24"/>
                <w:lang w:val="uk-UA"/>
              </w:rPr>
            </w:pPr>
            <w:r w:rsidRPr="001E5074">
              <w:rPr>
                <w:sz w:val="24"/>
                <w:szCs w:val="24"/>
                <w:lang w:val="uk-UA"/>
              </w:rPr>
              <w:t>Сумарно бюджетні витрати на адміністрування регулювання суб'єктів великого і середнього підприємництва</w:t>
            </w:r>
          </w:p>
        </w:tc>
        <w:tc>
          <w:tcPr>
            <w:tcW w:w="2049" w:type="dxa"/>
          </w:tcPr>
          <w:p w:rsidR="00A8495E" w:rsidRPr="001E5074" w:rsidRDefault="00A8495E" w:rsidP="0080268F">
            <w:pPr>
              <w:spacing w:before="150" w:after="150"/>
              <w:rPr>
                <w:sz w:val="24"/>
                <w:szCs w:val="24"/>
                <w:lang w:val="uk-UA"/>
              </w:rPr>
            </w:pPr>
            <w:r>
              <w:rPr>
                <w:sz w:val="24"/>
                <w:szCs w:val="24"/>
                <w:lang w:val="uk-UA"/>
              </w:rPr>
              <w:t>-</w:t>
            </w:r>
          </w:p>
        </w:tc>
        <w:tc>
          <w:tcPr>
            <w:tcW w:w="2512" w:type="dxa"/>
          </w:tcPr>
          <w:p w:rsidR="00A8495E" w:rsidRPr="001E5074" w:rsidRDefault="00A8495E" w:rsidP="0080268F">
            <w:pPr>
              <w:spacing w:before="150" w:after="150"/>
              <w:rPr>
                <w:sz w:val="24"/>
                <w:szCs w:val="24"/>
                <w:lang w:val="uk-UA"/>
              </w:rPr>
            </w:pPr>
            <w:r>
              <w:rPr>
                <w:sz w:val="24"/>
                <w:szCs w:val="24"/>
                <w:lang w:val="uk-UA"/>
              </w:rPr>
              <w:t>-</w:t>
            </w:r>
          </w:p>
        </w:tc>
        <w:tc>
          <w:tcPr>
            <w:tcW w:w="3119" w:type="dxa"/>
          </w:tcPr>
          <w:p w:rsidR="00A8495E" w:rsidRPr="001E5074" w:rsidRDefault="00A8495E" w:rsidP="0080268F">
            <w:pPr>
              <w:spacing w:before="150" w:after="150"/>
              <w:rPr>
                <w:sz w:val="24"/>
                <w:szCs w:val="24"/>
                <w:lang w:val="uk-UA"/>
              </w:rPr>
            </w:pPr>
            <w:r>
              <w:rPr>
                <w:sz w:val="24"/>
                <w:szCs w:val="24"/>
                <w:lang w:val="uk-UA"/>
              </w:rPr>
              <w:t>-</w:t>
            </w:r>
          </w:p>
        </w:tc>
      </w:tr>
    </w:tbl>
    <w:p w:rsidR="00FF718B" w:rsidRPr="00887224" w:rsidRDefault="00FF718B" w:rsidP="00FF718B">
      <w:pPr>
        <w:shd w:val="clear" w:color="auto" w:fill="FFFFFF"/>
        <w:ind w:firstLine="450"/>
        <w:rPr>
          <w:color w:val="222222"/>
          <w:sz w:val="28"/>
          <w:szCs w:val="28"/>
          <w:highlight w:val="green"/>
          <w:shd w:val="clear" w:color="auto" w:fill="FFFFFF"/>
          <w:lang w:val="uk-UA"/>
        </w:rPr>
      </w:pPr>
    </w:p>
    <w:p w:rsidR="00EE4E29" w:rsidRPr="001E7D65" w:rsidRDefault="00EE4E29">
      <w:pPr>
        <w:widowControl/>
        <w:rPr>
          <w:color w:val="222222"/>
          <w:sz w:val="28"/>
          <w:szCs w:val="28"/>
          <w:shd w:val="clear" w:color="auto" w:fill="FFFFFF"/>
          <w:lang w:val="uk-UA"/>
        </w:rPr>
      </w:pPr>
      <w:r w:rsidRPr="001E7D65">
        <w:rPr>
          <w:color w:val="222222"/>
          <w:sz w:val="28"/>
          <w:szCs w:val="28"/>
          <w:shd w:val="clear" w:color="auto" w:fill="FFFFFF"/>
          <w:lang w:val="uk-UA"/>
        </w:rPr>
        <w:br w:type="page"/>
      </w:r>
    </w:p>
    <w:tbl>
      <w:tblPr>
        <w:tblW w:w="9014" w:type="dxa"/>
        <w:tblInd w:w="5" w:type="dxa"/>
        <w:tblLayout w:type="fixed"/>
        <w:tblLook w:val="0400" w:firstRow="0" w:lastRow="0" w:firstColumn="0" w:lastColumn="0" w:noHBand="0" w:noVBand="1"/>
      </w:tblPr>
      <w:tblGrid>
        <w:gridCol w:w="4193"/>
        <w:gridCol w:w="4821"/>
      </w:tblGrid>
      <w:tr w:rsidR="00FF718B" w:rsidRPr="00607241" w:rsidTr="00271DCD">
        <w:tc>
          <w:tcPr>
            <w:tcW w:w="4193" w:type="dxa"/>
          </w:tcPr>
          <w:p w:rsidR="00FF718B" w:rsidRPr="00887224" w:rsidRDefault="00FF718B" w:rsidP="00271DCD">
            <w:pPr>
              <w:spacing w:before="150" w:after="150"/>
              <w:rPr>
                <w:sz w:val="28"/>
                <w:szCs w:val="28"/>
                <w:lang w:val="uk-UA"/>
              </w:rPr>
            </w:pPr>
          </w:p>
        </w:tc>
        <w:tc>
          <w:tcPr>
            <w:tcW w:w="4821" w:type="dxa"/>
          </w:tcPr>
          <w:p w:rsidR="00FF718B" w:rsidRPr="00887224" w:rsidRDefault="00FF718B" w:rsidP="00271DCD">
            <w:pPr>
              <w:spacing w:before="150" w:after="150"/>
              <w:rPr>
                <w:sz w:val="28"/>
                <w:szCs w:val="28"/>
                <w:lang w:val="uk-UA"/>
              </w:rPr>
            </w:pPr>
            <w:r w:rsidRPr="00887224">
              <w:rPr>
                <w:sz w:val="28"/>
                <w:szCs w:val="28"/>
                <w:lang w:val="uk-UA"/>
              </w:rPr>
              <w:t xml:space="preserve">Додаток </w:t>
            </w:r>
            <w:r>
              <w:rPr>
                <w:sz w:val="28"/>
                <w:szCs w:val="28"/>
                <w:lang w:val="uk-UA"/>
              </w:rPr>
              <w:t xml:space="preserve">4 </w:t>
            </w:r>
            <w:r w:rsidRPr="00887224">
              <w:rPr>
                <w:sz w:val="28"/>
                <w:szCs w:val="28"/>
                <w:lang w:val="uk-UA"/>
              </w:rPr>
              <w:t> </w:t>
            </w:r>
            <w:r w:rsidRPr="00887224">
              <w:rPr>
                <w:sz w:val="28"/>
                <w:szCs w:val="28"/>
                <w:lang w:val="uk-UA"/>
              </w:rPr>
              <w:br/>
              <w:t>до Аналі</w:t>
            </w:r>
            <w:r>
              <w:rPr>
                <w:sz w:val="28"/>
                <w:szCs w:val="28"/>
                <w:lang w:val="uk-UA"/>
              </w:rPr>
              <w:t xml:space="preserve">зу регуляторного впливу </w:t>
            </w:r>
            <w:r w:rsidR="00161B67">
              <w:rPr>
                <w:sz w:val="28"/>
                <w:szCs w:val="28"/>
                <w:lang w:val="uk-UA"/>
              </w:rPr>
              <w:t>до проекту З</w:t>
            </w:r>
            <w:r w:rsidRPr="00887224">
              <w:rPr>
                <w:sz w:val="28"/>
                <w:szCs w:val="28"/>
                <w:lang w:val="uk-UA"/>
              </w:rPr>
              <w:t>акону України "Про енергетичну ефективність"</w:t>
            </w:r>
          </w:p>
        </w:tc>
      </w:tr>
      <w:tr w:rsidR="00FF718B" w:rsidRPr="00607241" w:rsidTr="00271DCD">
        <w:tc>
          <w:tcPr>
            <w:tcW w:w="4193" w:type="dxa"/>
          </w:tcPr>
          <w:p w:rsidR="00FF718B" w:rsidRPr="00887224" w:rsidRDefault="00FF718B" w:rsidP="00271DCD">
            <w:pPr>
              <w:spacing w:before="150" w:after="150"/>
              <w:rPr>
                <w:sz w:val="28"/>
                <w:szCs w:val="28"/>
                <w:lang w:val="uk-UA"/>
              </w:rPr>
            </w:pPr>
          </w:p>
        </w:tc>
        <w:tc>
          <w:tcPr>
            <w:tcW w:w="4821" w:type="dxa"/>
          </w:tcPr>
          <w:p w:rsidR="00FF718B" w:rsidRPr="00887224" w:rsidRDefault="00FF718B" w:rsidP="00271DCD">
            <w:pPr>
              <w:spacing w:before="150" w:after="150"/>
              <w:rPr>
                <w:sz w:val="28"/>
                <w:szCs w:val="28"/>
                <w:lang w:val="uk-UA"/>
              </w:rPr>
            </w:pPr>
          </w:p>
        </w:tc>
      </w:tr>
    </w:tbl>
    <w:p w:rsidR="00FF718B" w:rsidRPr="00887224" w:rsidRDefault="00FF718B" w:rsidP="00FF718B">
      <w:pPr>
        <w:shd w:val="clear" w:color="auto" w:fill="FFFFFF"/>
        <w:ind w:firstLine="450"/>
        <w:rPr>
          <w:sz w:val="28"/>
          <w:szCs w:val="28"/>
          <w:lang w:val="uk-UA"/>
        </w:rPr>
      </w:pPr>
    </w:p>
    <w:p w:rsidR="00FF718B" w:rsidRPr="00887224" w:rsidRDefault="00FF718B" w:rsidP="00FF718B">
      <w:pPr>
        <w:shd w:val="clear" w:color="auto" w:fill="FFFFFF"/>
        <w:jc w:val="center"/>
        <w:rPr>
          <w:b/>
          <w:sz w:val="28"/>
          <w:szCs w:val="28"/>
          <w:lang w:val="uk-UA"/>
        </w:rPr>
      </w:pPr>
      <w:r w:rsidRPr="00887224">
        <w:rPr>
          <w:b/>
          <w:sz w:val="28"/>
          <w:szCs w:val="28"/>
          <w:lang w:val="uk-UA"/>
        </w:rPr>
        <w:t>РОЗРАХУНОК ВИГОД,</w:t>
      </w:r>
    </w:p>
    <w:p w:rsidR="00FF718B" w:rsidRDefault="00FF718B" w:rsidP="00FF718B">
      <w:pPr>
        <w:shd w:val="clear" w:color="auto" w:fill="FFFFFF"/>
        <w:jc w:val="center"/>
        <w:rPr>
          <w:sz w:val="28"/>
          <w:szCs w:val="28"/>
          <w:lang w:val="uk-UA"/>
        </w:rPr>
      </w:pPr>
      <w:r w:rsidRPr="00887224">
        <w:rPr>
          <w:b/>
          <w:sz w:val="28"/>
          <w:szCs w:val="28"/>
          <w:lang w:val="uk-UA"/>
        </w:rPr>
        <w:t>які отримає держава від впровадження заходів, передбачених Проектом Закону</w:t>
      </w:r>
    </w:p>
    <w:p w:rsidR="00FF718B" w:rsidRPr="00887224" w:rsidRDefault="00FF718B" w:rsidP="00FF718B">
      <w:pPr>
        <w:shd w:val="clear" w:color="auto" w:fill="FFFFFF"/>
        <w:ind w:firstLine="450"/>
        <w:rPr>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68"/>
        <w:gridCol w:w="2976"/>
        <w:gridCol w:w="2552"/>
        <w:gridCol w:w="2835"/>
      </w:tblGrid>
      <w:tr w:rsidR="001579C0" w:rsidRPr="001E5074" w:rsidTr="00A8495E">
        <w:tc>
          <w:tcPr>
            <w:tcW w:w="1668" w:type="dxa"/>
            <w:shd w:val="clear" w:color="auto" w:fill="D9D9D9" w:themeFill="background1" w:themeFillShade="D9"/>
          </w:tcPr>
          <w:p w:rsidR="001579C0" w:rsidRPr="00EE4E29" w:rsidRDefault="001579C0" w:rsidP="001E5074">
            <w:pPr>
              <w:spacing w:before="150" w:after="150"/>
              <w:jc w:val="center"/>
              <w:rPr>
                <w:b/>
                <w:sz w:val="24"/>
                <w:szCs w:val="24"/>
                <w:lang w:val="uk-UA"/>
              </w:rPr>
            </w:pPr>
            <w:proofErr w:type="spellStart"/>
            <w:r w:rsidRPr="00EE4E29">
              <w:rPr>
                <w:b/>
                <w:bCs/>
                <w:color w:val="000000"/>
                <w:sz w:val="24"/>
                <w:szCs w:val="24"/>
              </w:rPr>
              <w:t>Порядковий</w:t>
            </w:r>
            <w:proofErr w:type="spellEnd"/>
            <w:r w:rsidRPr="00EE4E29">
              <w:rPr>
                <w:b/>
                <w:bCs/>
                <w:color w:val="000000"/>
                <w:sz w:val="24"/>
                <w:szCs w:val="24"/>
              </w:rPr>
              <w:t xml:space="preserve"> </w:t>
            </w:r>
            <w:proofErr w:type="spellStart"/>
            <w:r w:rsidRPr="00EE4E29">
              <w:rPr>
                <w:b/>
                <w:bCs/>
                <w:color w:val="000000"/>
                <w:sz w:val="24"/>
                <w:szCs w:val="24"/>
              </w:rPr>
              <w:t>номер</w:t>
            </w:r>
            <w:proofErr w:type="spellEnd"/>
          </w:p>
        </w:tc>
        <w:tc>
          <w:tcPr>
            <w:tcW w:w="2976" w:type="dxa"/>
            <w:shd w:val="clear" w:color="auto" w:fill="D9D9D9" w:themeFill="background1" w:themeFillShade="D9"/>
          </w:tcPr>
          <w:p w:rsidR="001579C0" w:rsidRPr="00EE4E29" w:rsidRDefault="001579C0" w:rsidP="001E5074">
            <w:pPr>
              <w:spacing w:before="150" w:after="150"/>
              <w:jc w:val="center"/>
              <w:rPr>
                <w:b/>
                <w:sz w:val="24"/>
                <w:szCs w:val="24"/>
                <w:lang w:val="uk-UA"/>
              </w:rPr>
            </w:pPr>
            <w:proofErr w:type="spellStart"/>
            <w:r w:rsidRPr="00EE4E29">
              <w:rPr>
                <w:b/>
                <w:bCs/>
                <w:color w:val="000000"/>
                <w:sz w:val="24"/>
                <w:szCs w:val="24"/>
              </w:rPr>
              <w:t>Вигоди</w:t>
            </w:r>
            <w:proofErr w:type="spellEnd"/>
          </w:p>
        </w:tc>
        <w:tc>
          <w:tcPr>
            <w:tcW w:w="2552" w:type="dxa"/>
            <w:shd w:val="clear" w:color="auto" w:fill="D9D9D9" w:themeFill="background1" w:themeFillShade="D9"/>
          </w:tcPr>
          <w:p w:rsidR="001579C0" w:rsidRPr="00EE4E29" w:rsidRDefault="001579C0" w:rsidP="001E5074">
            <w:pPr>
              <w:spacing w:before="150" w:after="150"/>
              <w:jc w:val="center"/>
              <w:rPr>
                <w:b/>
                <w:sz w:val="24"/>
                <w:szCs w:val="24"/>
                <w:lang w:val="uk-UA"/>
              </w:rPr>
            </w:pPr>
            <w:proofErr w:type="spellStart"/>
            <w:r w:rsidRPr="00EE4E29">
              <w:rPr>
                <w:b/>
                <w:bCs/>
                <w:color w:val="000000"/>
                <w:sz w:val="24"/>
                <w:szCs w:val="24"/>
              </w:rPr>
              <w:t>За</w:t>
            </w:r>
            <w:proofErr w:type="spellEnd"/>
            <w:r w:rsidRPr="00EE4E29">
              <w:rPr>
                <w:b/>
                <w:bCs/>
                <w:color w:val="000000"/>
                <w:sz w:val="24"/>
                <w:szCs w:val="24"/>
              </w:rPr>
              <w:t xml:space="preserve"> </w:t>
            </w:r>
            <w:proofErr w:type="spellStart"/>
            <w:r w:rsidRPr="00EE4E29">
              <w:rPr>
                <w:b/>
                <w:bCs/>
                <w:color w:val="000000"/>
                <w:sz w:val="24"/>
                <w:szCs w:val="24"/>
              </w:rPr>
              <w:t>перший</w:t>
            </w:r>
            <w:proofErr w:type="spellEnd"/>
            <w:r w:rsidRPr="00EE4E29">
              <w:rPr>
                <w:b/>
                <w:bCs/>
                <w:color w:val="000000"/>
                <w:sz w:val="24"/>
                <w:szCs w:val="24"/>
              </w:rPr>
              <w:t xml:space="preserve"> </w:t>
            </w:r>
            <w:proofErr w:type="spellStart"/>
            <w:r w:rsidRPr="00EE4E29">
              <w:rPr>
                <w:b/>
                <w:bCs/>
                <w:color w:val="000000"/>
                <w:sz w:val="24"/>
                <w:szCs w:val="24"/>
              </w:rPr>
              <w:t>рік</w:t>
            </w:r>
            <w:proofErr w:type="spellEnd"/>
            <w:r w:rsidR="001E7D65">
              <w:rPr>
                <w:b/>
                <w:bCs/>
                <w:color w:val="000000"/>
                <w:sz w:val="24"/>
                <w:szCs w:val="24"/>
                <w:lang w:val="uk-UA"/>
              </w:rPr>
              <w:t>, гривень</w:t>
            </w:r>
          </w:p>
        </w:tc>
        <w:tc>
          <w:tcPr>
            <w:tcW w:w="2835" w:type="dxa"/>
            <w:shd w:val="clear" w:color="auto" w:fill="D9D9D9" w:themeFill="background1" w:themeFillShade="D9"/>
          </w:tcPr>
          <w:p w:rsidR="001579C0" w:rsidRPr="00EE4E29" w:rsidRDefault="001579C0" w:rsidP="001E5074">
            <w:pPr>
              <w:spacing w:before="150" w:after="150"/>
              <w:jc w:val="center"/>
              <w:rPr>
                <w:b/>
                <w:sz w:val="24"/>
                <w:szCs w:val="24"/>
                <w:lang w:val="uk-UA"/>
              </w:rPr>
            </w:pPr>
            <w:proofErr w:type="spellStart"/>
            <w:r w:rsidRPr="00EE4E29">
              <w:rPr>
                <w:b/>
                <w:bCs/>
                <w:color w:val="000000"/>
                <w:sz w:val="24"/>
                <w:szCs w:val="24"/>
              </w:rPr>
              <w:t>За</w:t>
            </w:r>
            <w:proofErr w:type="spellEnd"/>
            <w:r w:rsidRPr="00EE4E29">
              <w:rPr>
                <w:b/>
                <w:bCs/>
                <w:color w:val="000000"/>
                <w:sz w:val="24"/>
                <w:szCs w:val="24"/>
              </w:rPr>
              <w:t xml:space="preserve"> </w:t>
            </w:r>
            <w:proofErr w:type="spellStart"/>
            <w:r w:rsidRPr="00EE4E29">
              <w:rPr>
                <w:b/>
                <w:bCs/>
                <w:color w:val="000000"/>
                <w:sz w:val="24"/>
                <w:szCs w:val="24"/>
              </w:rPr>
              <w:t>п’ять</w:t>
            </w:r>
            <w:proofErr w:type="spellEnd"/>
            <w:r w:rsidRPr="00EE4E29">
              <w:rPr>
                <w:b/>
                <w:bCs/>
                <w:color w:val="000000"/>
                <w:sz w:val="24"/>
                <w:szCs w:val="24"/>
              </w:rPr>
              <w:t xml:space="preserve"> років</w:t>
            </w:r>
            <w:r w:rsidR="001E7D65">
              <w:rPr>
                <w:b/>
                <w:bCs/>
                <w:color w:val="000000"/>
                <w:sz w:val="24"/>
                <w:szCs w:val="24"/>
                <w:lang w:val="uk-UA"/>
              </w:rPr>
              <w:t>, гривень</w:t>
            </w:r>
          </w:p>
        </w:tc>
      </w:tr>
      <w:tr w:rsidR="001579C0" w:rsidRPr="001E5074" w:rsidTr="00A8495E">
        <w:tc>
          <w:tcPr>
            <w:tcW w:w="1668" w:type="dxa"/>
            <w:vAlign w:val="center"/>
          </w:tcPr>
          <w:p w:rsidR="001579C0" w:rsidRPr="00EE4E29" w:rsidRDefault="001579C0" w:rsidP="001E7D65">
            <w:pPr>
              <w:spacing w:before="150" w:after="150"/>
              <w:jc w:val="center"/>
              <w:rPr>
                <w:sz w:val="24"/>
                <w:szCs w:val="24"/>
                <w:lang w:val="uk-UA"/>
              </w:rPr>
            </w:pPr>
            <w:r w:rsidRPr="00EE4E29">
              <w:rPr>
                <w:color w:val="000000"/>
                <w:sz w:val="24"/>
                <w:szCs w:val="24"/>
              </w:rPr>
              <w:t>1</w:t>
            </w:r>
          </w:p>
        </w:tc>
        <w:tc>
          <w:tcPr>
            <w:tcW w:w="2976" w:type="dxa"/>
          </w:tcPr>
          <w:p w:rsidR="001579C0" w:rsidRPr="00EE4E29" w:rsidRDefault="001579C0" w:rsidP="001E7D65">
            <w:pPr>
              <w:rPr>
                <w:sz w:val="24"/>
                <w:szCs w:val="24"/>
                <w:lang w:val="uk-UA"/>
              </w:rPr>
            </w:pPr>
            <w:r w:rsidRPr="00EE4E29">
              <w:rPr>
                <w:color w:val="000000"/>
                <w:sz w:val="24"/>
                <w:szCs w:val="24"/>
                <w:lang w:val="uk-UA"/>
              </w:rPr>
              <w:t>Збільшення кількості робочих місць (за рахунок збільшення кількості енергоаудиторів)</w:t>
            </w:r>
          </w:p>
        </w:tc>
        <w:tc>
          <w:tcPr>
            <w:tcW w:w="2552" w:type="dxa"/>
            <w:vAlign w:val="center"/>
          </w:tcPr>
          <w:p w:rsidR="001579C0" w:rsidRPr="00EE4E29" w:rsidRDefault="001579C0" w:rsidP="001E7D65">
            <w:pPr>
              <w:jc w:val="center"/>
              <w:rPr>
                <w:sz w:val="24"/>
                <w:szCs w:val="24"/>
                <w:lang w:val="uk-UA"/>
              </w:rPr>
            </w:pPr>
            <w:r w:rsidRPr="00EE4E29">
              <w:rPr>
                <w:color w:val="000000"/>
                <w:sz w:val="24"/>
                <w:szCs w:val="24"/>
              </w:rPr>
              <w:t>7 370 690,00</w:t>
            </w:r>
          </w:p>
        </w:tc>
        <w:tc>
          <w:tcPr>
            <w:tcW w:w="2835" w:type="dxa"/>
            <w:vAlign w:val="center"/>
          </w:tcPr>
          <w:p w:rsidR="001579C0" w:rsidRPr="00EE4E29" w:rsidRDefault="001579C0" w:rsidP="001E7D65">
            <w:pPr>
              <w:jc w:val="center"/>
              <w:rPr>
                <w:sz w:val="24"/>
                <w:szCs w:val="24"/>
                <w:lang w:val="uk-UA"/>
              </w:rPr>
            </w:pPr>
            <w:r w:rsidRPr="00EE4E29">
              <w:rPr>
                <w:color w:val="000000"/>
                <w:sz w:val="24"/>
                <w:szCs w:val="24"/>
              </w:rPr>
              <w:t>36 853 450,00</w:t>
            </w:r>
          </w:p>
        </w:tc>
      </w:tr>
      <w:tr w:rsidR="001579C0" w:rsidRPr="001E5074" w:rsidTr="00A8495E">
        <w:tc>
          <w:tcPr>
            <w:tcW w:w="1668" w:type="dxa"/>
            <w:vAlign w:val="center"/>
          </w:tcPr>
          <w:p w:rsidR="001579C0" w:rsidRPr="00EE4E29" w:rsidRDefault="001579C0" w:rsidP="001E7D65">
            <w:pPr>
              <w:spacing w:before="150" w:after="150"/>
              <w:jc w:val="center"/>
              <w:rPr>
                <w:sz w:val="24"/>
                <w:szCs w:val="24"/>
                <w:lang w:val="uk-UA"/>
              </w:rPr>
            </w:pPr>
            <w:r w:rsidRPr="00EE4E29">
              <w:rPr>
                <w:color w:val="000000"/>
                <w:sz w:val="24"/>
                <w:szCs w:val="24"/>
              </w:rPr>
              <w:t>2</w:t>
            </w:r>
          </w:p>
        </w:tc>
        <w:tc>
          <w:tcPr>
            <w:tcW w:w="2976" w:type="dxa"/>
            <w:vAlign w:val="bottom"/>
          </w:tcPr>
          <w:p w:rsidR="001579C0" w:rsidRPr="00EE4E29" w:rsidRDefault="001579C0" w:rsidP="001E7D65">
            <w:pPr>
              <w:rPr>
                <w:sz w:val="24"/>
                <w:szCs w:val="24"/>
                <w:lang w:val="uk-UA"/>
              </w:rPr>
            </w:pPr>
            <w:r w:rsidRPr="00EE4E29">
              <w:rPr>
                <w:color w:val="000000"/>
                <w:sz w:val="24"/>
                <w:szCs w:val="24"/>
                <w:lang w:val="uk-UA"/>
              </w:rPr>
              <w:t>Модернізація обладнання внаслідок норм екодизайну</w:t>
            </w:r>
          </w:p>
        </w:tc>
        <w:tc>
          <w:tcPr>
            <w:tcW w:w="2552" w:type="dxa"/>
            <w:vAlign w:val="center"/>
          </w:tcPr>
          <w:p w:rsidR="001579C0" w:rsidRPr="00EE4E29" w:rsidRDefault="001579C0" w:rsidP="001E7D65">
            <w:pPr>
              <w:jc w:val="center"/>
              <w:rPr>
                <w:sz w:val="24"/>
                <w:szCs w:val="24"/>
                <w:lang w:val="uk-UA"/>
              </w:rPr>
            </w:pPr>
            <w:r w:rsidRPr="00EE4E29">
              <w:rPr>
                <w:color w:val="000000"/>
                <w:sz w:val="24"/>
                <w:szCs w:val="24"/>
              </w:rPr>
              <w:t>1 750 600 000,00</w:t>
            </w:r>
          </w:p>
        </w:tc>
        <w:tc>
          <w:tcPr>
            <w:tcW w:w="2835" w:type="dxa"/>
            <w:vAlign w:val="center"/>
          </w:tcPr>
          <w:p w:rsidR="001579C0" w:rsidRPr="00EE4E29" w:rsidRDefault="001579C0" w:rsidP="001E7D65">
            <w:pPr>
              <w:jc w:val="center"/>
              <w:rPr>
                <w:sz w:val="24"/>
                <w:szCs w:val="24"/>
                <w:lang w:val="uk-UA"/>
              </w:rPr>
            </w:pPr>
            <w:r w:rsidRPr="00EE4E29">
              <w:rPr>
                <w:color w:val="000000"/>
                <w:sz w:val="24"/>
                <w:szCs w:val="24"/>
              </w:rPr>
              <w:t>8 753 000 000,00</w:t>
            </w:r>
          </w:p>
        </w:tc>
      </w:tr>
      <w:tr w:rsidR="00EE4E29" w:rsidRPr="001E5074" w:rsidTr="00A8495E">
        <w:tc>
          <w:tcPr>
            <w:tcW w:w="1668" w:type="dxa"/>
            <w:vAlign w:val="bottom"/>
          </w:tcPr>
          <w:p w:rsidR="00EE4E29" w:rsidRPr="00A017B7" w:rsidRDefault="00EE4E29" w:rsidP="00F12286">
            <w:pPr>
              <w:spacing w:before="150" w:after="150"/>
              <w:jc w:val="center"/>
              <w:rPr>
                <w:color w:val="000000"/>
                <w:sz w:val="24"/>
                <w:szCs w:val="24"/>
              </w:rPr>
            </w:pPr>
            <w:r w:rsidRPr="00A017B7">
              <w:rPr>
                <w:color w:val="000000"/>
                <w:sz w:val="24"/>
                <w:szCs w:val="24"/>
                <w:lang w:val="uk-UA"/>
              </w:rPr>
              <w:t>РАЗОМ</w:t>
            </w:r>
          </w:p>
        </w:tc>
        <w:tc>
          <w:tcPr>
            <w:tcW w:w="2976" w:type="dxa"/>
            <w:vAlign w:val="bottom"/>
          </w:tcPr>
          <w:p w:rsidR="00EE4E29" w:rsidRPr="00A017B7" w:rsidRDefault="00EE4E29" w:rsidP="00EE4E29">
            <w:pPr>
              <w:rPr>
                <w:color w:val="000000"/>
                <w:sz w:val="24"/>
                <w:szCs w:val="24"/>
                <w:lang w:val="uk-UA"/>
              </w:rPr>
            </w:pPr>
          </w:p>
        </w:tc>
        <w:tc>
          <w:tcPr>
            <w:tcW w:w="2552" w:type="dxa"/>
            <w:vAlign w:val="center"/>
          </w:tcPr>
          <w:p w:rsidR="00EE4E29" w:rsidRPr="00A017B7" w:rsidRDefault="00EE4E29" w:rsidP="001E7D65">
            <w:pPr>
              <w:jc w:val="center"/>
              <w:rPr>
                <w:color w:val="000000"/>
                <w:sz w:val="24"/>
                <w:szCs w:val="24"/>
              </w:rPr>
            </w:pPr>
            <w:r w:rsidRPr="00A017B7">
              <w:rPr>
                <w:color w:val="000000"/>
                <w:sz w:val="24"/>
                <w:szCs w:val="24"/>
                <w:lang w:val="uk-UA"/>
              </w:rPr>
              <w:t>1 757 970 690,00</w:t>
            </w:r>
          </w:p>
        </w:tc>
        <w:tc>
          <w:tcPr>
            <w:tcW w:w="2835" w:type="dxa"/>
            <w:vAlign w:val="center"/>
          </w:tcPr>
          <w:p w:rsidR="00EE4E29" w:rsidRPr="00A017B7" w:rsidRDefault="00EE4E29" w:rsidP="001E7D65">
            <w:pPr>
              <w:jc w:val="center"/>
              <w:rPr>
                <w:color w:val="000000"/>
                <w:sz w:val="24"/>
                <w:szCs w:val="24"/>
              </w:rPr>
            </w:pPr>
            <w:r w:rsidRPr="00A017B7">
              <w:rPr>
                <w:color w:val="000000"/>
                <w:sz w:val="24"/>
                <w:szCs w:val="24"/>
                <w:lang w:val="uk-UA"/>
              </w:rPr>
              <w:t>8 789 853 450,00</w:t>
            </w:r>
          </w:p>
        </w:tc>
      </w:tr>
    </w:tbl>
    <w:p w:rsidR="00FF718B" w:rsidRPr="00887224" w:rsidRDefault="00FF718B" w:rsidP="00FF718B">
      <w:pPr>
        <w:shd w:val="clear" w:color="auto" w:fill="FFFFFF"/>
        <w:ind w:firstLine="450"/>
        <w:rPr>
          <w:sz w:val="28"/>
          <w:szCs w:val="28"/>
          <w:lang w:val="uk-UA"/>
        </w:rPr>
      </w:pPr>
    </w:p>
    <w:p w:rsidR="006E4ADF" w:rsidRPr="004223CA" w:rsidRDefault="006E4ADF" w:rsidP="001E7D65">
      <w:pPr>
        <w:pStyle w:val="a3"/>
        <w:shd w:val="clear" w:color="auto" w:fill="FFFFFF"/>
        <w:ind w:firstLine="450"/>
        <w:rPr>
          <w:lang w:val="uk-UA"/>
        </w:rPr>
      </w:pPr>
    </w:p>
    <w:sectPr w:rsidR="006E4ADF" w:rsidRPr="004223CA" w:rsidSect="000F2661">
      <w:headerReference w:type="default" r:id="rId9"/>
      <w:pgSz w:w="11910" w:h="16840"/>
      <w:pgMar w:top="960" w:right="740" w:bottom="993" w:left="1300" w:header="749"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4F3" w:rsidRDefault="001914F3" w:rsidP="00B86B5E">
      <w:r>
        <w:separator/>
      </w:r>
    </w:p>
  </w:endnote>
  <w:endnote w:type="continuationSeparator" w:id="0">
    <w:p w:rsidR="001914F3" w:rsidRDefault="001914F3" w:rsidP="00B8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4F3" w:rsidRDefault="001914F3" w:rsidP="00B86B5E">
      <w:r>
        <w:separator/>
      </w:r>
    </w:p>
  </w:footnote>
  <w:footnote w:type="continuationSeparator" w:id="0">
    <w:p w:rsidR="001914F3" w:rsidRDefault="001914F3" w:rsidP="00B86B5E">
      <w:r>
        <w:continuationSeparator/>
      </w:r>
    </w:p>
  </w:footnote>
  <w:footnote w:id="1">
    <w:p w:rsidR="00CA5259" w:rsidRPr="002A55A0" w:rsidRDefault="00CA5259">
      <w:pPr>
        <w:pStyle w:val="ac"/>
        <w:rPr>
          <w:lang w:val="en-GB"/>
        </w:rPr>
      </w:pPr>
      <w:r>
        <w:rPr>
          <w:rStyle w:val="ae"/>
        </w:rPr>
        <w:footnoteRef/>
      </w:r>
      <w:r>
        <w:t xml:space="preserve"> </w:t>
      </w:r>
      <w:r w:rsidRPr="002A55A0">
        <w:t>http://databank.worldbank.org/data/reports.aspx?source=world-development-indicators#.</w:t>
      </w:r>
    </w:p>
  </w:footnote>
  <w:footnote w:id="2">
    <w:p w:rsidR="00CA5259" w:rsidRPr="00331B1E" w:rsidRDefault="00CA5259" w:rsidP="002A55A0">
      <w:pPr>
        <w:pStyle w:val="ac"/>
        <w:rPr>
          <w:lang w:val="uk-UA"/>
        </w:rPr>
      </w:pPr>
      <w:r>
        <w:rPr>
          <w:rStyle w:val="ae"/>
        </w:rPr>
        <w:footnoteRef/>
      </w:r>
      <w:r w:rsidRPr="002A55A0">
        <w:rPr>
          <w:lang w:val="ru-RU"/>
        </w:rPr>
        <w:t xml:space="preserve"> </w:t>
      </w:r>
      <w:r>
        <w:rPr>
          <w:lang w:val="uk-UA"/>
        </w:rPr>
        <w:t>Прогнозована кількість енергетичних</w:t>
      </w:r>
      <w:r w:rsidRPr="00331B1E">
        <w:rPr>
          <w:lang w:val="uk-UA"/>
        </w:rPr>
        <w:t xml:space="preserve"> аудитор</w:t>
      </w:r>
      <w:r>
        <w:rPr>
          <w:lang w:val="uk-UA"/>
        </w:rPr>
        <w:t>ів.</w:t>
      </w:r>
    </w:p>
  </w:footnote>
  <w:footnote w:id="3">
    <w:p w:rsidR="00CA5259" w:rsidRPr="00331B1E" w:rsidRDefault="00CA5259" w:rsidP="002A55A0">
      <w:pPr>
        <w:pStyle w:val="ac"/>
        <w:rPr>
          <w:lang w:val="uk-UA"/>
        </w:rPr>
      </w:pPr>
      <w:r>
        <w:rPr>
          <w:rStyle w:val="ae"/>
        </w:rPr>
        <w:footnoteRef/>
      </w:r>
      <w:r w:rsidRPr="00331B1E">
        <w:rPr>
          <w:lang w:val="ru-RU"/>
        </w:rPr>
        <w:t xml:space="preserve"> </w:t>
      </w:r>
      <w:r>
        <w:rPr>
          <w:lang w:val="uk-UA"/>
        </w:rPr>
        <w:t xml:space="preserve">Загальна </w:t>
      </w:r>
      <w:r w:rsidRPr="002A55A0">
        <w:rPr>
          <w:lang w:val="uk-UA"/>
        </w:rPr>
        <w:t xml:space="preserve">кількість </w:t>
      </w:r>
      <w:r w:rsidRPr="002A55A0">
        <w:rPr>
          <w:rFonts w:eastAsia="Calibri"/>
          <w:szCs w:val="22"/>
          <w:lang w:val="uk-UA" w:bidi="ar-AE"/>
        </w:rPr>
        <w:t>суб'єктів господарювання, на яких поширюється</w:t>
      </w:r>
      <w:r>
        <w:rPr>
          <w:rFonts w:eastAsia="Calibri"/>
          <w:szCs w:val="22"/>
          <w:lang w:val="uk-UA" w:bidi="ar-AE"/>
        </w:rPr>
        <w:t xml:space="preserve"> регулювання.</w:t>
      </w:r>
      <w:r>
        <w:rPr>
          <w:lang w:val="uk-UA"/>
        </w:rPr>
        <w:t xml:space="preserve"> </w:t>
      </w:r>
    </w:p>
  </w:footnote>
  <w:footnote w:id="4">
    <w:p w:rsidR="00CA5259" w:rsidRPr="00724881" w:rsidRDefault="00CA5259" w:rsidP="000D2DDE">
      <w:pPr>
        <w:pStyle w:val="ac"/>
        <w:rPr>
          <w:lang w:val="uk-UA"/>
        </w:rPr>
      </w:pPr>
      <w:r>
        <w:rPr>
          <w:rStyle w:val="ae"/>
        </w:rPr>
        <w:footnoteRef/>
      </w:r>
      <w:r w:rsidRPr="00724881">
        <w:rPr>
          <w:lang w:val="ru-RU"/>
        </w:rPr>
        <w:t xml:space="preserve"> </w:t>
      </w:r>
      <w:r>
        <w:rPr>
          <w:lang w:val="uk-UA"/>
        </w:rPr>
        <w:t xml:space="preserve">Дані щодо великих та середніх </w:t>
      </w:r>
      <w:proofErr w:type="spellStart"/>
      <w:r>
        <w:rPr>
          <w:lang w:val="uk-UA"/>
        </w:rPr>
        <w:t>суб</w:t>
      </w:r>
      <w:proofErr w:type="spellEnd"/>
      <w:r w:rsidRPr="00724881">
        <w:rPr>
          <w:lang w:val="ru-RU"/>
        </w:rPr>
        <w:t>'</w:t>
      </w:r>
      <w:proofErr w:type="spellStart"/>
      <w:r>
        <w:rPr>
          <w:lang w:val="uk-UA"/>
        </w:rPr>
        <w:t>єктів</w:t>
      </w:r>
      <w:proofErr w:type="spellEnd"/>
      <w:r>
        <w:rPr>
          <w:lang w:val="uk-UA"/>
        </w:rPr>
        <w:t xml:space="preserve"> господарювання.</w:t>
      </w:r>
    </w:p>
  </w:footnote>
  <w:footnote w:id="5">
    <w:p w:rsidR="00CA5259" w:rsidRPr="008229CD" w:rsidRDefault="00CA5259" w:rsidP="00816531">
      <w:pPr>
        <w:pStyle w:val="af3"/>
        <w:rPr>
          <w:lang w:val="uk-UA"/>
        </w:rPr>
      </w:pPr>
    </w:p>
  </w:footnote>
  <w:footnote w:id="6">
    <w:p w:rsidR="00CA5259" w:rsidRPr="00A1137A" w:rsidRDefault="00CA5259" w:rsidP="001023BE">
      <w:pPr>
        <w:pStyle w:val="af3"/>
        <w:jc w:val="both"/>
        <w:rPr>
          <w:rFonts w:ascii="Times New Roman" w:hAnsi="Times New Roman" w:cs="Times New Roman"/>
          <w:sz w:val="22"/>
          <w:szCs w:val="22"/>
          <w:lang w:val="uk-UA"/>
        </w:rPr>
      </w:pPr>
      <w:r w:rsidRPr="00A1137A">
        <w:rPr>
          <w:rFonts w:ascii="Times New Roman" w:hAnsi="Times New Roman" w:cs="Times New Roman"/>
          <w:sz w:val="22"/>
          <w:szCs w:val="22"/>
          <w:vertAlign w:val="superscript"/>
          <w:lang w:val="uk-UA"/>
        </w:rPr>
        <w:t>1</w:t>
      </w:r>
      <w:r w:rsidRPr="00A1137A">
        <w:rPr>
          <w:rFonts w:ascii="Times New Roman" w:hAnsi="Times New Roman" w:cs="Times New Roman"/>
          <w:sz w:val="22"/>
          <w:szCs w:val="22"/>
          <w:lang w:val="uk-UA"/>
        </w:rPr>
        <w:t xml:space="preserve"> </w:t>
      </w:r>
      <w:r w:rsidRPr="00A1137A">
        <w:rPr>
          <w:rStyle w:val="ae"/>
          <w:rFonts w:ascii="Times New Roman" w:hAnsi="Times New Roman" w:cs="Times New Roman"/>
          <w:sz w:val="22"/>
          <w:szCs w:val="22"/>
        </w:rPr>
        <w:footnoteRef/>
      </w:r>
      <w:r w:rsidRPr="00A1137A">
        <w:rPr>
          <w:rFonts w:ascii="Times New Roman" w:hAnsi="Times New Roman" w:cs="Times New Roman"/>
          <w:sz w:val="22"/>
          <w:szCs w:val="22"/>
        </w:rPr>
        <w:t xml:space="preserve"> </w:t>
      </w:r>
      <w:r w:rsidRPr="00A1137A">
        <w:rPr>
          <w:rFonts w:ascii="Times New Roman" w:hAnsi="Times New Roman" w:cs="Times New Roman"/>
          <w:sz w:val="22"/>
          <w:szCs w:val="22"/>
          <w:lang w:val="uk-UA"/>
        </w:rPr>
        <w:t xml:space="preserve">Вказана сума витрат для всіх суб’єктів для всіх </w:t>
      </w:r>
      <w:proofErr w:type="spellStart"/>
      <w:r w:rsidRPr="00A1137A">
        <w:rPr>
          <w:rFonts w:ascii="Times New Roman" w:hAnsi="Times New Roman" w:cs="Times New Roman"/>
          <w:sz w:val="22"/>
          <w:szCs w:val="22"/>
          <w:lang w:val="uk-UA"/>
        </w:rPr>
        <w:t>регуляцій</w:t>
      </w:r>
      <w:proofErr w:type="spellEnd"/>
      <w:r w:rsidRPr="00A1137A">
        <w:rPr>
          <w:rFonts w:ascii="Times New Roman" w:hAnsi="Times New Roman" w:cs="Times New Roman"/>
          <w:sz w:val="22"/>
          <w:szCs w:val="22"/>
          <w:lang w:val="uk-UA"/>
        </w:rPr>
        <w:t xml:space="preserve">. Якщо ми напишемо суму витрат для одного суб’єкта по всіх </w:t>
      </w:r>
      <w:proofErr w:type="spellStart"/>
      <w:r w:rsidRPr="00A1137A">
        <w:rPr>
          <w:rFonts w:ascii="Times New Roman" w:hAnsi="Times New Roman" w:cs="Times New Roman"/>
          <w:sz w:val="22"/>
          <w:szCs w:val="22"/>
          <w:lang w:val="uk-UA"/>
        </w:rPr>
        <w:t>регуляціям</w:t>
      </w:r>
      <w:proofErr w:type="spellEnd"/>
      <w:r w:rsidRPr="00A1137A">
        <w:rPr>
          <w:rFonts w:ascii="Times New Roman" w:hAnsi="Times New Roman" w:cs="Times New Roman"/>
          <w:sz w:val="22"/>
          <w:szCs w:val="22"/>
          <w:lang w:val="uk-UA"/>
        </w:rPr>
        <w:t xml:space="preserve">, підсумуємо всю кількість суб’єктів, а потім перемножимо ці дві величини, то цифра буде спотворена. Адже по кожній регуляції різна кількість витрат для суб’єктів, а також існують випадки, коли на одного суб’єкта припадає декілька </w:t>
      </w:r>
      <w:proofErr w:type="spellStart"/>
      <w:r w:rsidRPr="00A1137A">
        <w:rPr>
          <w:rFonts w:ascii="Times New Roman" w:hAnsi="Times New Roman" w:cs="Times New Roman"/>
          <w:sz w:val="22"/>
          <w:szCs w:val="22"/>
          <w:lang w:val="uk-UA"/>
        </w:rPr>
        <w:t>регуляцій</w:t>
      </w:r>
      <w:proofErr w:type="spellEnd"/>
      <w:r w:rsidRPr="00A1137A">
        <w:rPr>
          <w:rFonts w:ascii="Times New Roman" w:hAnsi="Times New Roman" w:cs="Times New Roman"/>
          <w:sz w:val="22"/>
          <w:szCs w:val="22"/>
          <w:lang w:val="uk-UA"/>
        </w:rPr>
        <w:t xml:space="preserve">. Саме тому для точності обрахунків пропонуємо відразу вказувати загальну суму витрат для всіх суб’єктів по всіх </w:t>
      </w:r>
      <w:proofErr w:type="spellStart"/>
      <w:r w:rsidRPr="00A1137A">
        <w:rPr>
          <w:rFonts w:ascii="Times New Roman" w:hAnsi="Times New Roman" w:cs="Times New Roman"/>
          <w:sz w:val="22"/>
          <w:szCs w:val="22"/>
          <w:lang w:val="uk-UA"/>
        </w:rPr>
        <w:t>регуляціям</w:t>
      </w:r>
      <w:proofErr w:type="spellEnd"/>
      <w:r w:rsidRPr="00A1137A">
        <w:rPr>
          <w:rFonts w:ascii="Times New Roman" w:hAnsi="Times New Roman" w:cs="Times New Roman"/>
          <w:sz w:val="22"/>
          <w:szCs w:val="22"/>
          <w:lang w:val="uk-UA"/>
        </w:rPr>
        <w:t xml:space="preserve"> (вона обрахована як сума добутків витрат на одного суб’єкта по регуляції на кількість таких суб’єктів)</w:t>
      </w:r>
    </w:p>
    <w:p w:rsidR="00CA5259" w:rsidRPr="00027124" w:rsidRDefault="00CA5259" w:rsidP="00FF718B">
      <w:pPr>
        <w:pStyle w:val="ac"/>
        <w:rPr>
          <w:lang w:val="uk-UA"/>
        </w:rPr>
      </w:pPr>
    </w:p>
  </w:footnote>
  <w:footnote w:id="7">
    <w:p w:rsidR="00CA5259" w:rsidRPr="00887224" w:rsidRDefault="00CA5259" w:rsidP="00A8495E">
      <w:pPr>
        <w:pStyle w:val="af3"/>
        <w:jc w:val="both"/>
        <w:rPr>
          <w:rFonts w:ascii="Times New Roman" w:hAnsi="Times New Roman" w:cs="Times New Roman"/>
          <w:sz w:val="22"/>
          <w:szCs w:val="22"/>
          <w:lang w:val="uk-UA"/>
        </w:rPr>
      </w:pPr>
      <w:r w:rsidRPr="00887224">
        <w:rPr>
          <w:rStyle w:val="ae"/>
          <w:rFonts w:ascii="Times New Roman" w:hAnsi="Times New Roman" w:cs="Times New Roman"/>
          <w:sz w:val="22"/>
          <w:szCs w:val="22"/>
        </w:rPr>
        <w:footnoteRef/>
      </w:r>
      <w:r w:rsidRPr="00887224">
        <w:rPr>
          <w:rFonts w:ascii="Times New Roman" w:hAnsi="Times New Roman" w:cs="Times New Roman"/>
          <w:sz w:val="22"/>
          <w:szCs w:val="22"/>
        </w:rPr>
        <w:t xml:space="preserve"> </w:t>
      </w:r>
      <w:r w:rsidRPr="00887224">
        <w:rPr>
          <w:rFonts w:ascii="Times New Roman" w:hAnsi="Times New Roman" w:cs="Times New Roman"/>
          <w:sz w:val="22"/>
          <w:szCs w:val="22"/>
          <w:lang w:val="uk-UA"/>
        </w:rPr>
        <w:t>На даний момент не вказано конкретного органу державної влади, який буде здійснювати контроль за виконання регуляції. Саме тому розрахунок витрат для кожного окремого органу  державної влади є неможливим</w:t>
      </w:r>
    </w:p>
    <w:p w:rsidR="00CA5259" w:rsidRPr="00887224" w:rsidRDefault="00CA5259" w:rsidP="00FF718B">
      <w:pPr>
        <w:pStyle w:val="ac"/>
        <w:rPr>
          <w:sz w:val="22"/>
          <w:szCs w:val="22"/>
          <w:lang w:val="uk-UA"/>
        </w:rPr>
      </w:pPr>
    </w:p>
  </w:footnote>
  <w:footnote w:id="8">
    <w:p w:rsidR="00CA5259" w:rsidRPr="00887224" w:rsidRDefault="00CA5259" w:rsidP="00FF718B">
      <w:pPr>
        <w:pStyle w:val="ac"/>
        <w:rPr>
          <w:sz w:val="22"/>
          <w:szCs w:val="22"/>
          <w:lang w:val="uk-UA"/>
        </w:rPr>
      </w:pPr>
      <w:r w:rsidRPr="00887224">
        <w:rPr>
          <w:rStyle w:val="ae"/>
          <w:sz w:val="22"/>
          <w:szCs w:val="22"/>
        </w:rPr>
        <w:footnoteRef/>
      </w:r>
      <w:r w:rsidRPr="00FF718B">
        <w:rPr>
          <w:sz w:val="22"/>
          <w:szCs w:val="22"/>
          <w:lang w:val="ru-RU"/>
        </w:rPr>
        <w:t xml:space="preserve"> </w:t>
      </w:r>
      <w:r w:rsidRPr="00887224">
        <w:rPr>
          <w:sz w:val="22"/>
          <w:szCs w:val="22"/>
          <w:lang w:val="uk-UA"/>
        </w:rPr>
        <w:t>У проекті закону не вказано компенсаторних механізмів для малого підприємництва, саме тому розрахунок даного пункту є неможливим.</w:t>
      </w:r>
    </w:p>
  </w:footnote>
  <w:footnote w:id="9">
    <w:p w:rsidR="00CA5259" w:rsidRPr="00887224" w:rsidRDefault="00CA5259" w:rsidP="00FF718B">
      <w:pPr>
        <w:pStyle w:val="ac"/>
        <w:rPr>
          <w:sz w:val="22"/>
          <w:szCs w:val="22"/>
          <w:lang w:val="uk-UA"/>
        </w:rPr>
      </w:pPr>
      <w:r w:rsidRPr="00887224">
        <w:rPr>
          <w:rStyle w:val="ae"/>
          <w:sz w:val="22"/>
          <w:szCs w:val="22"/>
        </w:rPr>
        <w:footnoteRef/>
      </w:r>
      <w:r w:rsidRPr="00FF718B">
        <w:rPr>
          <w:sz w:val="22"/>
          <w:szCs w:val="22"/>
          <w:lang w:val="ru-RU"/>
        </w:rPr>
        <w:t xml:space="preserve"> </w:t>
      </w:r>
      <w:r w:rsidRPr="00887224">
        <w:rPr>
          <w:sz w:val="22"/>
          <w:szCs w:val="22"/>
          <w:lang w:val="uk-UA"/>
        </w:rPr>
        <w:t>На даний момент не вказано конкретного органу державної влади, який буде здійснювати контроль за виконання регуляції. Саме тому розрахунок витрат для кожного окремого органу  державної влади є неможливим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59" w:rsidRDefault="00CA5259">
    <w:pPr>
      <w:pStyle w:val="a7"/>
      <w:jc w:val="center"/>
    </w:pPr>
    <w:r>
      <w:fldChar w:fldCharType="begin"/>
    </w:r>
    <w:r>
      <w:instrText xml:space="preserve"> PAGE   \* MERGEFORMAT </w:instrText>
    </w:r>
    <w:r>
      <w:fldChar w:fldCharType="separate"/>
    </w:r>
    <w:r w:rsidR="00607241">
      <w:rPr>
        <w:noProof/>
      </w:rPr>
      <w:t>16</w:t>
    </w:r>
    <w:r>
      <w:fldChar w:fldCharType="end"/>
    </w:r>
  </w:p>
  <w:p w:rsidR="00CA5259" w:rsidRDefault="00CA52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572C"/>
    <w:multiLevelType w:val="hybridMultilevel"/>
    <w:tmpl w:val="D93430EA"/>
    <w:lvl w:ilvl="0" w:tplc="6B9810DA">
      <w:start w:val="1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3ED24AD7"/>
    <w:multiLevelType w:val="hybridMultilevel"/>
    <w:tmpl w:val="55EE23D4"/>
    <w:lvl w:ilvl="0" w:tplc="D3FE3922">
      <w:start w:val="8"/>
      <w:numFmt w:val="bullet"/>
      <w:lvlText w:val="-"/>
      <w:lvlJc w:val="left"/>
      <w:pPr>
        <w:ind w:left="927" w:hanging="360"/>
      </w:pPr>
      <w:rPr>
        <w:rFonts w:ascii="Times New Roman" w:eastAsiaTheme="minorEastAsia"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75EC324D"/>
    <w:multiLevelType w:val="hybridMultilevel"/>
    <w:tmpl w:val="46FCBF5A"/>
    <w:lvl w:ilvl="0" w:tplc="6A5E0FFC">
      <w:start w:val="1"/>
      <w:numFmt w:val="decimal"/>
      <w:lvlText w:val="%1."/>
      <w:lvlJc w:val="left"/>
      <w:pPr>
        <w:ind w:left="2842" w:hanging="281"/>
        <w:jc w:val="right"/>
      </w:pPr>
      <w:rPr>
        <w:rFonts w:ascii="Times New Roman" w:eastAsia="Times New Roman" w:hAnsi="Times New Roman" w:cs="Times New Roman" w:hint="default"/>
        <w:w w:val="100"/>
        <w:sz w:val="28"/>
        <w:szCs w:val="28"/>
      </w:rPr>
    </w:lvl>
    <w:lvl w:ilvl="1" w:tplc="A9D266CA">
      <w:start w:val="4"/>
      <w:numFmt w:val="upperRoman"/>
      <w:lvlText w:val="%2."/>
      <w:lvlJc w:val="left"/>
      <w:pPr>
        <w:ind w:left="218" w:hanging="451"/>
        <w:jc w:val="right"/>
      </w:pPr>
      <w:rPr>
        <w:rFonts w:ascii="Times New Roman" w:eastAsia="Times New Roman" w:hAnsi="Times New Roman" w:cs="Times New Roman" w:hint="default"/>
        <w:b/>
        <w:bCs/>
        <w:spacing w:val="-2"/>
        <w:w w:val="100"/>
        <w:sz w:val="28"/>
        <w:szCs w:val="28"/>
      </w:rPr>
    </w:lvl>
    <w:lvl w:ilvl="2" w:tplc="BEAC78D4">
      <w:numFmt w:val="bullet"/>
      <w:lvlText w:val="•"/>
      <w:lvlJc w:val="left"/>
      <w:pPr>
        <w:ind w:left="3622" w:hanging="451"/>
      </w:pPr>
      <w:rPr>
        <w:rFonts w:hint="default"/>
      </w:rPr>
    </w:lvl>
    <w:lvl w:ilvl="3" w:tplc="C332FBD0">
      <w:numFmt w:val="bullet"/>
      <w:lvlText w:val="•"/>
      <w:lvlJc w:val="left"/>
      <w:pPr>
        <w:ind w:left="4405" w:hanging="451"/>
      </w:pPr>
      <w:rPr>
        <w:rFonts w:hint="default"/>
      </w:rPr>
    </w:lvl>
    <w:lvl w:ilvl="4" w:tplc="F4D64F42">
      <w:numFmt w:val="bullet"/>
      <w:lvlText w:val="•"/>
      <w:lvlJc w:val="left"/>
      <w:pPr>
        <w:ind w:left="5188" w:hanging="451"/>
      </w:pPr>
      <w:rPr>
        <w:rFonts w:hint="default"/>
      </w:rPr>
    </w:lvl>
    <w:lvl w:ilvl="5" w:tplc="ECE4AB64">
      <w:numFmt w:val="bullet"/>
      <w:lvlText w:val="•"/>
      <w:lvlJc w:val="left"/>
      <w:pPr>
        <w:ind w:left="5971" w:hanging="451"/>
      </w:pPr>
      <w:rPr>
        <w:rFonts w:hint="default"/>
      </w:rPr>
    </w:lvl>
    <w:lvl w:ilvl="6" w:tplc="96DE3DE2">
      <w:numFmt w:val="bullet"/>
      <w:lvlText w:val="•"/>
      <w:lvlJc w:val="left"/>
      <w:pPr>
        <w:ind w:left="6754" w:hanging="451"/>
      </w:pPr>
      <w:rPr>
        <w:rFonts w:hint="default"/>
      </w:rPr>
    </w:lvl>
    <w:lvl w:ilvl="7" w:tplc="831C3F26">
      <w:numFmt w:val="bullet"/>
      <w:lvlText w:val="•"/>
      <w:lvlJc w:val="left"/>
      <w:pPr>
        <w:ind w:left="7537" w:hanging="451"/>
      </w:pPr>
      <w:rPr>
        <w:rFonts w:hint="default"/>
      </w:rPr>
    </w:lvl>
    <w:lvl w:ilvl="8" w:tplc="287C84A2">
      <w:numFmt w:val="bullet"/>
      <w:lvlText w:val="•"/>
      <w:lvlJc w:val="left"/>
      <w:pPr>
        <w:ind w:left="8320" w:hanging="45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5E"/>
    <w:rsid w:val="00000DC0"/>
    <w:rsid w:val="00002AEB"/>
    <w:rsid w:val="00007F56"/>
    <w:rsid w:val="0001013F"/>
    <w:rsid w:val="00014CB2"/>
    <w:rsid w:val="0001604E"/>
    <w:rsid w:val="00025D7E"/>
    <w:rsid w:val="000805AC"/>
    <w:rsid w:val="000A099F"/>
    <w:rsid w:val="000B5F80"/>
    <w:rsid w:val="000D117E"/>
    <w:rsid w:val="000D2DDE"/>
    <w:rsid w:val="000F2661"/>
    <w:rsid w:val="000F3066"/>
    <w:rsid w:val="000F3426"/>
    <w:rsid w:val="001023BE"/>
    <w:rsid w:val="00126577"/>
    <w:rsid w:val="00142FA5"/>
    <w:rsid w:val="001579C0"/>
    <w:rsid w:val="00161B67"/>
    <w:rsid w:val="001731DC"/>
    <w:rsid w:val="0018230A"/>
    <w:rsid w:val="001914F3"/>
    <w:rsid w:val="001B3B1D"/>
    <w:rsid w:val="001C46C2"/>
    <w:rsid w:val="001E2957"/>
    <w:rsid w:val="001E5074"/>
    <w:rsid w:val="001E5A4F"/>
    <w:rsid w:val="001E7D65"/>
    <w:rsid w:val="002029D8"/>
    <w:rsid w:val="002113E0"/>
    <w:rsid w:val="002265CD"/>
    <w:rsid w:val="002377E0"/>
    <w:rsid w:val="00270C3D"/>
    <w:rsid w:val="00271DCD"/>
    <w:rsid w:val="00290662"/>
    <w:rsid w:val="002A23B6"/>
    <w:rsid w:val="002A55A0"/>
    <w:rsid w:val="002F565A"/>
    <w:rsid w:val="00347AA2"/>
    <w:rsid w:val="00357162"/>
    <w:rsid w:val="003630D1"/>
    <w:rsid w:val="00367E6A"/>
    <w:rsid w:val="00373C3B"/>
    <w:rsid w:val="003855F3"/>
    <w:rsid w:val="003B2C15"/>
    <w:rsid w:val="003E2B9F"/>
    <w:rsid w:val="0041014B"/>
    <w:rsid w:val="00420E60"/>
    <w:rsid w:val="004223CA"/>
    <w:rsid w:val="00444DBF"/>
    <w:rsid w:val="004518A5"/>
    <w:rsid w:val="0050427F"/>
    <w:rsid w:val="0051479F"/>
    <w:rsid w:val="00530170"/>
    <w:rsid w:val="00544C16"/>
    <w:rsid w:val="0054792B"/>
    <w:rsid w:val="00573DF2"/>
    <w:rsid w:val="005929D9"/>
    <w:rsid w:val="005A24F1"/>
    <w:rsid w:val="005D7590"/>
    <w:rsid w:val="005E4E7A"/>
    <w:rsid w:val="00606113"/>
    <w:rsid w:val="00607241"/>
    <w:rsid w:val="00616AB0"/>
    <w:rsid w:val="00630709"/>
    <w:rsid w:val="00644E86"/>
    <w:rsid w:val="006D6649"/>
    <w:rsid w:val="006E4ADF"/>
    <w:rsid w:val="006F537B"/>
    <w:rsid w:val="00720F9A"/>
    <w:rsid w:val="00734CF0"/>
    <w:rsid w:val="00746CBE"/>
    <w:rsid w:val="007621E0"/>
    <w:rsid w:val="007644CF"/>
    <w:rsid w:val="007D3935"/>
    <w:rsid w:val="007D5A11"/>
    <w:rsid w:val="007E10DD"/>
    <w:rsid w:val="0080268F"/>
    <w:rsid w:val="0081285B"/>
    <w:rsid w:val="00816531"/>
    <w:rsid w:val="00820407"/>
    <w:rsid w:val="00874CB5"/>
    <w:rsid w:val="00883B9B"/>
    <w:rsid w:val="008C1C29"/>
    <w:rsid w:val="008C3D03"/>
    <w:rsid w:val="008D1AE0"/>
    <w:rsid w:val="008F72B8"/>
    <w:rsid w:val="00903D62"/>
    <w:rsid w:val="00922682"/>
    <w:rsid w:val="00923BF8"/>
    <w:rsid w:val="00924629"/>
    <w:rsid w:val="00933B96"/>
    <w:rsid w:val="009467D1"/>
    <w:rsid w:val="00983004"/>
    <w:rsid w:val="00993B17"/>
    <w:rsid w:val="009B035A"/>
    <w:rsid w:val="00A017B7"/>
    <w:rsid w:val="00A30DCD"/>
    <w:rsid w:val="00A3383C"/>
    <w:rsid w:val="00A421CD"/>
    <w:rsid w:val="00A62A14"/>
    <w:rsid w:val="00A631E1"/>
    <w:rsid w:val="00A7189B"/>
    <w:rsid w:val="00A8495E"/>
    <w:rsid w:val="00AB289C"/>
    <w:rsid w:val="00AD6416"/>
    <w:rsid w:val="00AE22E0"/>
    <w:rsid w:val="00B56811"/>
    <w:rsid w:val="00B86B5E"/>
    <w:rsid w:val="00B926C8"/>
    <w:rsid w:val="00BA2708"/>
    <w:rsid w:val="00BB6455"/>
    <w:rsid w:val="00C04AAB"/>
    <w:rsid w:val="00C06A76"/>
    <w:rsid w:val="00C14CB0"/>
    <w:rsid w:val="00C30B42"/>
    <w:rsid w:val="00C33D1E"/>
    <w:rsid w:val="00C4361E"/>
    <w:rsid w:val="00C530BA"/>
    <w:rsid w:val="00CA5259"/>
    <w:rsid w:val="00CD6351"/>
    <w:rsid w:val="00CF544E"/>
    <w:rsid w:val="00D27AD8"/>
    <w:rsid w:val="00DB37D6"/>
    <w:rsid w:val="00DF36F8"/>
    <w:rsid w:val="00E11202"/>
    <w:rsid w:val="00E13A2D"/>
    <w:rsid w:val="00E51AC6"/>
    <w:rsid w:val="00EE4E29"/>
    <w:rsid w:val="00EF64A2"/>
    <w:rsid w:val="00EF66B9"/>
    <w:rsid w:val="00F12286"/>
    <w:rsid w:val="00F16A77"/>
    <w:rsid w:val="00F2357B"/>
    <w:rsid w:val="00F30090"/>
    <w:rsid w:val="00FC4583"/>
    <w:rsid w:val="00FD44F8"/>
    <w:rsid w:val="00FD7883"/>
    <w:rsid w:val="00FF5879"/>
    <w:rsid w:val="00FF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6B5E"/>
    <w:pPr>
      <w:widowControl w:val="0"/>
    </w:pPr>
    <w:rPr>
      <w:rFonts w:ascii="Times New Roman" w:eastAsia="Times New Roman" w:hAnsi="Times New Roman"/>
      <w:sz w:val="22"/>
      <w:szCs w:val="22"/>
      <w:lang w:val="en-US" w:eastAsia="en-US"/>
    </w:rPr>
  </w:style>
  <w:style w:type="paragraph" w:styleId="1">
    <w:name w:val="heading 1"/>
    <w:basedOn w:val="a"/>
    <w:next w:val="a"/>
    <w:link w:val="10"/>
    <w:rsid w:val="00FF718B"/>
    <w:pPr>
      <w:keepNext/>
      <w:keepLines/>
      <w:pBdr>
        <w:top w:val="nil"/>
        <w:left w:val="nil"/>
        <w:bottom w:val="nil"/>
        <w:right w:val="nil"/>
        <w:between w:val="nil"/>
      </w:pBdr>
      <w:spacing w:before="480" w:after="120"/>
      <w:outlineLvl w:val="0"/>
    </w:pPr>
    <w:rPr>
      <w:rFonts w:ascii="Calibri" w:eastAsia="Calibri" w:hAnsi="Calibri" w:cs="Calibri"/>
      <w:b/>
      <w:color w:val="000000"/>
      <w:sz w:val="48"/>
      <w:szCs w:val="48"/>
      <w:lang w:val="ru-RU" w:eastAsia="ru-RU"/>
    </w:rPr>
  </w:style>
  <w:style w:type="paragraph" w:styleId="2">
    <w:name w:val="heading 2"/>
    <w:basedOn w:val="a"/>
    <w:next w:val="a"/>
    <w:link w:val="20"/>
    <w:rsid w:val="00FF718B"/>
    <w:pPr>
      <w:keepNext/>
      <w:keepLines/>
      <w:pBdr>
        <w:top w:val="nil"/>
        <w:left w:val="nil"/>
        <w:bottom w:val="nil"/>
        <w:right w:val="nil"/>
        <w:between w:val="nil"/>
      </w:pBdr>
      <w:spacing w:before="360" w:after="80"/>
      <w:outlineLvl w:val="1"/>
    </w:pPr>
    <w:rPr>
      <w:rFonts w:ascii="Calibri" w:eastAsia="Calibri" w:hAnsi="Calibri" w:cs="Calibri"/>
      <w:b/>
      <w:color w:val="000000"/>
      <w:sz w:val="36"/>
      <w:szCs w:val="36"/>
      <w:lang w:val="ru-RU" w:eastAsia="ru-RU"/>
    </w:rPr>
  </w:style>
  <w:style w:type="paragraph" w:styleId="3">
    <w:name w:val="heading 3"/>
    <w:basedOn w:val="a"/>
    <w:next w:val="a"/>
    <w:link w:val="30"/>
    <w:rsid w:val="00FF718B"/>
    <w:pPr>
      <w:keepNext/>
      <w:keepLines/>
      <w:pBdr>
        <w:top w:val="nil"/>
        <w:left w:val="nil"/>
        <w:bottom w:val="nil"/>
        <w:right w:val="nil"/>
        <w:between w:val="nil"/>
      </w:pBdr>
      <w:spacing w:before="280" w:after="80"/>
      <w:outlineLvl w:val="2"/>
    </w:pPr>
    <w:rPr>
      <w:rFonts w:ascii="Calibri" w:eastAsia="Calibri" w:hAnsi="Calibri" w:cs="Calibri"/>
      <w:b/>
      <w:color w:val="000000"/>
      <w:sz w:val="28"/>
      <w:szCs w:val="28"/>
      <w:lang w:val="ru-RU" w:eastAsia="ru-RU"/>
    </w:rPr>
  </w:style>
  <w:style w:type="paragraph" w:styleId="4">
    <w:name w:val="heading 4"/>
    <w:basedOn w:val="a"/>
    <w:next w:val="a"/>
    <w:link w:val="40"/>
    <w:rsid w:val="00FF718B"/>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lang w:val="ru-RU" w:eastAsia="ru-RU"/>
    </w:rPr>
  </w:style>
  <w:style w:type="paragraph" w:styleId="5">
    <w:name w:val="heading 5"/>
    <w:basedOn w:val="a"/>
    <w:next w:val="a"/>
    <w:link w:val="50"/>
    <w:rsid w:val="00FF718B"/>
    <w:pPr>
      <w:keepNext/>
      <w:keepLines/>
      <w:pBdr>
        <w:top w:val="nil"/>
        <w:left w:val="nil"/>
        <w:bottom w:val="nil"/>
        <w:right w:val="nil"/>
        <w:between w:val="nil"/>
      </w:pBdr>
      <w:spacing w:before="220" w:after="40"/>
      <w:outlineLvl w:val="4"/>
    </w:pPr>
    <w:rPr>
      <w:rFonts w:ascii="Calibri" w:eastAsia="Calibri" w:hAnsi="Calibri" w:cs="Calibri"/>
      <w:b/>
      <w:color w:val="000000"/>
      <w:lang w:val="ru-RU" w:eastAsia="ru-RU"/>
    </w:rPr>
  </w:style>
  <w:style w:type="paragraph" w:styleId="6">
    <w:name w:val="heading 6"/>
    <w:basedOn w:val="a"/>
    <w:next w:val="a"/>
    <w:link w:val="60"/>
    <w:rsid w:val="00FF718B"/>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nhideWhenUsed/>
    <w:qFormat/>
    <w:rsid w:val="00B86B5E"/>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B86B5E"/>
    <w:rPr>
      <w:sz w:val="28"/>
      <w:szCs w:val="28"/>
    </w:rPr>
  </w:style>
  <w:style w:type="paragraph" w:customStyle="1" w:styleId="Heading11">
    <w:name w:val="Heading 11"/>
    <w:basedOn w:val="a"/>
    <w:uiPriority w:val="1"/>
    <w:qFormat/>
    <w:rsid w:val="00B86B5E"/>
    <w:pPr>
      <w:ind w:left="118"/>
      <w:outlineLvl w:val="1"/>
    </w:pPr>
    <w:rPr>
      <w:b/>
      <w:bCs/>
      <w:sz w:val="28"/>
      <w:szCs w:val="28"/>
    </w:rPr>
  </w:style>
  <w:style w:type="paragraph" w:styleId="a4">
    <w:name w:val="List Paragraph"/>
    <w:basedOn w:val="a"/>
    <w:uiPriority w:val="1"/>
    <w:qFormat/>
    <w:rsid w:val="00B86B5E"/>
    <w:pPr>
      <w:ind w:left="118" w:firstLine="708"/>
    </w:pPr>
  </w:style>
  <w:style w:type="paragraph" w:customStyle="1" w:styleId="TableParagraph">
    <w:name w:val="Table Paragraph"/>
    <w:basedOn w:val="a"/>
    <w:uiPriority w:val="1"/>
    <w:qFormat/>
    <w:rsid w:val="00B86B5E"/>
    <w:pPr>
      <w:ind w:left="103"/>
    </w:pPr>
  </w:style>
  <w:style w:type="paragraph" w:customStyle="1" w:styleId="rvps2">
    <w:name w:val="rvps2"/>
    <w:basedOn w:val="a"/>
    <w:rsid w:val="00A30DCD"/>
    <w:pPr>
      <w:widowControl/>
      <w:spacing w:before="100" w:beforeAutospacing="1" w:after="100" w:afterAutospacing="1"/>
    </w:pPr>
    <w:rPr>
      <w:sz w:val="24"/>
      <w:szCs w:val="24"/>
      <w:lang w:val="ru-RU" w:eastAsia="ru-RU"/>
    </w:rPr>
  </w:style>
  <w:style w:type="table" w:styleId="a5">
    <w:name w:val="Table Grid"/>
    <w:basedOn w:val="a1"/>
    <w:uiPriority w:val="59"/>
    <w:rsid w:val="00B92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rsid w:val="00883B9B"/>
    <w:rPr>
      <w:color w:val="0000FF"/>
      <w:u w:val="single"/>
    </w:rPr>
  </w:style>
  <w:style w:type="character" w:customStyle="1" w:styleId="31">
    <w:name w:val="Основной текст3"/>
    <w:rsid w:val="00883B9B"/>
    <w:rPr>
      <w:rFonts w:ascii="Times New Roman" w:eastAsia="Times New Roman" w:hAnsi="Times New Roman" w:cs="Times New Roman"/>
      <w:b w:val="0"/>
      <w:bCs w:val="0"/>
      <w:i w:val="0"/>
      <w:iCs w:val="0"/>
      <w:caps w:val="0"/>
      <w:smallCaps w:val="0"/>
      <w:strike w:val="0"/>
      <w:dstrike w:val="0"/>
      <w:color w:val="000000"/>
      <w:spacing w:val="4"/>
      <w:w w:val="100"/>
      <w:position w:val="0"/>
      <w:sz w:val="23"/>
      <w:szCs w:val="23"/>
      <w:u w:val="single"/>
      <w:vertAlign w:val="baseline"/>
      <w:lang w:val="uk-UA" w:eastAsia="ar-SA" w:bidi="ar-SA"/>
    </w:rPr>
  </w:style>
  <w:style w:type="paragraph" w:customStyle="1" w:styleId="21">
    <w:name w:val="Основной текст 21"/>
    <w:basedOn w:val="a"/>
    <w:rsid w:val="00883B9B"/>
    <w:pPr>
      <w:widowControl/>
      <w:suppressAutoHyphens/>
      <w:overflowPunct w:val="0"/>
      <w:autoSpaceDE w:val="0"/>
      <w:ind w:firstLine="851"/>
      <w:jc w:val="both"/>
    </w:pPr>
    <w:rPr>
      <w:sz w:val="28"/>
      <w:szCs w:val="20"/>
      <w:lang w:val="uk-UA" w:eastAsia="ar-SA"/>
    </w:rPr>
  </w:style>
  <w:style w:type="paragraph" w:styleId="a7">
    <w:name w:val="header"/>
    <w:basedOn w:val="a"/>
    <w:link w:val="a8"/>
    <w:uiPriority w:val="99"/>
    <w:unhideWhenUsed/>
    <w:rsid w:val="00F30090"/>
    <w:pPr>
      <w:tabs>
        <w:tab w:val="center" w:pos="4677"/>
        <w:tab w:val="right" w:pos="9355"/>
      </w:tabs>
    </w:pPr>
  </w:style>
  <w:style w:type="character" w:customStyle="1" w:styleId="a8">
    <w:name w:val="Верхний колонтитул Знак"/>
    <w:link w:val="a7"/>
    <w:uiPriority w:val="99"/>
    <w:rsid w:val="00F30090"/>
    <w:rPr>
      <w:rFonts w:ascii="Times New Roman" w:eastAsia="Times New Roman" w:hAnsi="Times New Roman"/>
      <w:sz w:val="22"/>
      <w:szCs w:val="22"/>
      <w:lang w:val="en-US" w:eastAsia="en-US"/>
    </w:rPr>
  </w:style>
  <w:style w:type="paragraph" w:styleId="a9">
    <w:name w:val="footer"/>
    <w:basedOn w:val="a"/>
    <w:link w:val="aa"/>
    <w:uiPriority w:val="99"/>
    <w:unhideWhenUsed/>
    <w:rsid w:val="00F30090"/>
    <w:pPr>
      <w:tabs>
        <w:tab w:val="center" w:pos="4677"/>
        <w:tab w:val="right" w:pos="9355"/>
      </w:tabs>
    </w:pPr>
  </w:style>
  <w:style w:type="character" w:customStyle="1" w:styleId="aa">
    <w:name w:val="Нижний колонтитул Знак"/>
    <w:link w:val="a9"/>
    <w:uiPriority w:val="99"/>
    <w:rsid w:val="00F30090"/>
    <w:rPr>
      <w:rFonts w:ascii="Times New Roman" w:eastAsia="Times New Roman" w:hAnsi="Times New Roman"/>
      <w:sz w:val="22"/>
      <w:szCs w:val="22"/>
      <w:lang w:val="en-US" w:eastAsia="en-US"/>
    </w:rPr>
  </w:style>
  <w:style w:type="paragraph" w:styleId="ab">
    <w:name w:val="Normal (Web)"/>
    <w:basedOn w:val="a"/>
    <w:uiPriority w:val="99"/>
    <w:unhideWhenUsed/>
    <w:rsid w:val="002A55A0"/>
    <w:pPr>
      <w:widowControl/>
      <w:spacing w:before="100" w:beforeAutospacing="1" w:after="100" w:afterAutospacing="1"/>
    </w:pPr>
    <w:rPr>
      <w:rFonts w:eastAsiaTheme="minorEastAsia"/>
      <w:sz w:val="24"/>
      <w:szCs w:val="24"/>
      <w:lang w:val="en-GB" w:eastAsia="en-GB"/>
    </w:rPr>
  </w:style>
  <w:style w:type="paragraph" w:styleId="ac">
    <w:name w:val="footnote text"/>
    <w:basedOn w:val="a"/>
    <w:link w:val="ad"/>
    <w:uiPriority w:val="99"/>
    <w:semiHidden/>
    <w:unhideWhenUsed/>
    <w:rsid w:val="002A55A0"/>
    <w:rPr>
      <w:sz w:val="20"/>
      <w:szCs w:val="20"/>
    </w:rPr>
  </w:style>
  <w:style w:type="character" w:customStyle="1" w:styleId="ad">
    <w:name w:val="Текст сноски Знак"/>
    <w:basedOn w:val="a0"/>
    <w:link w:val="ac"/>
    <w:uiPriority w:val="99"/>
    <w:semiHidden/>
    <w:rsid w:val="002A55A0"/>
    <w:rPr>
      <w:rFonts w:ascii="Times New Roman" w:eastAsia="Times New Roman" w:hAnsi="Times New Roman"/>
      <w:lang w:val="en-US" w:eastAsia="en-US"/>
    </w:rPr>
  </w:style>
  <w:style w:type="character" w:styleId="ae">
    <w:name w:val="footnote reference"/>
    <w:basedOn w:val="a0"/>
    <w:uiPriority w:val="99"/>
    <w:semiHidden/>
    <w:unhideWhenUsed/>
    <w:rsid w:val="002A55A0"/>
    <w:rPr>
      <w:vertAlign w:val="superscript"/>
    </w:rPr>
  </w:style>
  <w:style w:type="table" w:customStyle="1" w:styleId="TableGridLight1">
    <w:name w:val="Table Grid Light1"/>
    <w:basedOn w:val="a1"/>
    <w:uiPriority w:val="40"/>
    <w:rsid w:val="002A55A0"/>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a1"/>
    <w:uiPriority w:val="40"/>
    <w:rsid w:val="002A55A0"/>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
    <w:name w:val="Table Grid Light12"/>
    <w:basedOn w:val="a1"/>
    <w:uiPriority w:val="40"/>
    <w:rsid w:val="002A55A0"/>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3">
    <w:name w:val="Table Grid Light13"/>
    <w:basedOn w:val="a1"/>
    <w:uiPriority w:val="40"/>
    <w:rsid w:val="00A62A14"/>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4">
    <w:name w:val="Table Grid Light14"/>
    <w:basedOn w:val="a1"/>
    <w:uiPriority w:val="40"/>
    <w:rsid w:val="00A62A14"/>
    <w:rPr>
      <w:rFonts w:asciiTheme="minorHAnsi" w:eastAsiaTheme="minorEastAsia" w:hAnsiTheme="minorHAnsi" w:cstheme="minorBidi"/>
      <w:sz w:val="22"/>
      <w:szCs w:val="22"/>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5">
    <w:name w:val="Table Grid Light15"/>
    <w:basedOn w:val="a1"/>
    <w:uiPriority w:val="40"/>
    <w:rsid w:val="00A62A14"/>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6">
    <w:name w:val="Table Grid Light16"/>
    <w:basedOn w:val="a1"/>
    <w:uiPriority w:val="40"/>
    <w:rsid w:val="00A62A14"/>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0">
    <w:name w:val="Заголовок 1 Знак"/>
    <w:basedOn w:val="a0"/>
    <w:link w:val="1"/>
    <w:rsid w:val="00FF718B"/>
    <w:rPr>
      <w:rFonts w:cs="Calibri"/>
      <w:b/>
      <w:color w:val="000000"/>
      <w:sz w:val="48"/>
      <w:szCs w:val="48"/>
      <w:lang w:val="ru-RU" w:eastAsia="ru-RU"/>
    </w:rPr>
  </w:style>
  <w:style w:type="character" w:customStyle="1" w:styleId="20">
    <w:name w:val="Заголовок 2 Знак"/>
    <w:basedOn w:val="a0"/>
    <w:link w:val="2"/>
    <w:rsid w:val="00FF718B"/>
    <w:rPr>
      <w:rFonts w:cs="Calibri"/>
      <w:b/>
      <w:color w:val="000000"/>
      <w:sz w:val="36"/>
      <w:szCs w:val="36"/>
      <w:lang w:val="ru-RU" w:eastAsia="ru-RU"/>
    </w:rPr>
  </w:style>
  <w:style w:type="character" w:customStyle="1" w:styleId="30">
    <w:name w:val="Заголовок 3 Знак"/>
    <w:basedOn w:val="a0"/>
    <w:link w:val="3"/>
    <w:rsid w:val="00FF718B"/>
    <w:rPr>
      <w:rFonts w:cs="Calibri"/>
      <w:b/>
      <w:color w:val="000000"/>
      <w:sz w:val="28"/>
      <w:szCs w:val="28"/>
      <w:lang w:val="ru-RU" w:eastAsia="ru-RU"/>
    </w:rPr>
  </w:style>
  <w:style w:type="character" w:customStyle="1" w:styleId="40">
    <w:name w:val="Заголовок 4 Знак"/>
    <w:basedOn w:val="a0"/>
    <w:link w:val="4"/>
    <w:rsid w:val="00FF718B"/>
    <w:rPr>
      <w:rFonts w:cs="Calibri"/>
      <w:b/>
      <w:color w:val="000000"/>
      <w:sz w:val="24"/>
      <w:szCs w:val="24"/>
      <w:lang w:val="ru-RU" w:eastAsia="ru-RU"/>
    </w:rPr>
  </w:style>
  <w:style w:type="character" w:customStyle="1" w:styleId="50">
    <w:name w:val="Заголовок 5 Знак"/>
    <w:basedOn w:val="a0"/>
    <w:link w:val="5"/>
    <w:rsid w:val="00FF718B"/>
    <w:rPr>
      <w:rFonts w:cs="Calibri"/>
      <w:b/>
      <w:color w:val="000000"/>
      <w:sz w:val="22"/>
      <w:szCs w:val="22"/>
      <w:lang w:val="ru-RU" w:eastAsia="ru-RU"/>
    </w:rPr>
  </w:style>
  <w:style w:type="character" w:customStyle="1" w:styleId="60">
    <w:name w:val="Заголовок 6 Знак"/>
    <w:basedOn w:val="a0"/>
    <w:link w:val="6"/>
    <w:rsid w:val="00FF718B"/>
    <w:rPr>
      <w:rFonts w:cs="Calibri"/>
      <w:b/>
      <w:color w:val="000000"/>
      <w:lang w:val="ru-RU" w:eastAsia="ru-RU"/>
    </w:rPr>
  </w:style>
  <w:style w:type="paragraph" w:styleId="af">
    <w:name w:val="Title"/>
    <w:basedOn w:val="a"/>
    <w:next w:val="a"/>
    <w:link w:val="af0"/>
    <w:rsid w:val="00FF718B"/>
    <w:pPr>
      <w:keepNext/>
      <w:keepLines/>
      <w:pBdr>
        <w:top w:val="nil"/>
        <w:left w:val="nil"/>
        <w:bottom w:val="nil"/>
        <w:right w:val="nil"/>
        <w:between w:val="nil"/>
      </w:pBdr>
      <w:spacing w:before="480" w:after="120"/>
    </w:pPr>
    <w:rPr>
      <w:rFonts w:ascii="Calibri" w:eastAsia="Calibri" w:hAnsi="Calibri" w:cs="Calibri"/>
      <w:b/>
      <w:color w:val="000000"/>
      <w:sz w:val="72"/>
      <w:szCs w:val="72"/>
      <w:lang w:val="ru-RU" w:eastAsia="ru-RU"/>
    </w:rPr>
  </w:style>
  <w:style w:type="character" w:customStyle="1" w:styleId="af0">
    <w:name w:val="Название Знак"/>
    <w:basedOn w:val="a0"/>
    <w:link w:val="af"/>
    <w:rsid w:val="00FF718B"/>
    <w:rPr>
      <w:rFonts w:cs="Calibri"/>
      <w:b/>
      <w:color w:val="000000"/>
      <w:sz w:val="72"/>
      <w:szCs w:val="72"/>
      <w:lang w:val="ru-RU" w:eastAsia="ru-RU"/>
    </w:rPr>
  </w:style>
  <w:style w:type="paragraph" w:styleId="af1">
    <w:name w:val="Subtitle"/>
    <w:basedOn w:val="a"/>
    <w:next w:val="a"/>
    <w:link w:val="af2"/>
    <w:rsid w:val="00FF718B"/>
    <w:pPr>
      <w:keepNext/>
      <w:keepLines/>
      <w:pBdr>
        <w:top w:val="nil"/>
        <w:left w:val="nil"/>
        <w:bottom w:val="nil"/>
        <w:right w:val="nil"/>
        <w:between w:val="nil"/>
      </w:pBdr>
      <w:spacing w:before="360" w:after="80"/>
    </w:pPr>
    <w:rPr>
      <w:rFonts w:ascii="Georgia" w:eastAsia="Georgia" w:hAnsi="Georgia" w:cs="Georgia"/>
      <w:i/>
      <w:color w:val="666666"/>
      <w:sz w:val="48"/>
      <w:szCs w:val="48"/>
      <w:lang w:val="ru-RU" w:eastAsia="ru-RU"/>
    </w:rPr>
  </w:style>
  <w:style w:type="character" w:customStyle="1" w:styleId="af2">
    <w:name w:val="Подзаголовок Знак"/>
    <w:basedOn w:val="a0"/>
    <w:link w:val="af1"/>
    <w:rsid w:val="00FF718B"/>
    <w:rPr>
      <w:rFonts w:ascii="Georgia" w:eastAsia="Georgia" w:hAnsi="Georgia" w:cs="Georgia"/>
      <w:i/>
      <w:color w:val="666666"/>
      <w:sz w:val="48"/>
      <w:szCs w:val="48"/>
      <w:lang w:val="ru-RU" w:eastAsia="ru-RU"/>
    </w:rPr>
  </w:style>
  <w:style w:type="paragraph" w:styleId="af3">
    <w:name w:val="annotation text"/>
    <w:basedOn w:val="a"/>
    <w:link w:val="af4"/>
    <w:uiPriority w:val="99"/>
    <w:unhideWhenUsed/>
    <w:rsid w:val="00FF718B"/>
    <w:pPr>
      <w:pBdr>
        <w:top w:val="nil"/>
        <w:left w:val="nil"/>
        <w:bottom w:val="nil"/>
        <w:right w:val="nil"/>
        <w:between w:val="nil"/>
      </w:pBdr>
    </w:pPr>
    <w:rPr>
      <w:rFonts w:ascii="Calibri" w:eastAsia="Calibri" w:hAnsi="Calibri" w:cs="Calibri"/>
      <w:color w:val="000000"/>
      <w:sz w:val="20"/>
      <w:szCs w:val="20"/>
      <w:lang w:val="ru-RU" w:eastAsia="ru-RU"/>
    </w:rPr>
  </w:style>
  <w:style w:type="character" w:customStyle="1" w:styleId="af4">
    <w:name w:val="Текст примечания Знак"/>
    <w:basedOn w:val="a0"/>
    <w:link w:val="af3"/>
    <w:uiPriority w:val="99"/>
    <w:rsid w:val="00FF718B"/>
    <w:rPr>
      <w:rFonts w:cs="Calibri"/>
      <w:color w:val="000000"/>
      <w:lang w:val="ru-RU" w:eastAsia="ru-RU"/>
    </w:rPr>
  </w:style>
  <w:style w:type="character" w:styleId="af5">
    <w:name w:val="annotation reference"/>
    <w:basedOn w:val="a0"/>
    <w:uiPriority w:val="99"/>
    <w:semiHidden/>
    <w:unhideWhenUsed/>
    <w:rsid w:val="00FF718B"/>
    <w:rPr>
      <w:sz w:val="16"/>
      <w:szCs w:val="16"/>
    </w:rPr>
  </w:style>
  <w:style w:type="paragraph" w:styleId="af6">
    <w:name w:val="Balloon Text"/>
    <w:basedOn w:val="a"/>
    <w:link w:val="af7"/>
    <w:uiPriority w:val="99"/>
    <w:semiHidden/>
    <w:unhideWhenUsed/>
    <w:rsid w:val="00FF718B"/>
    <w:pPr>
      <w:pBdr>
        <w:top w:val="nil"/>
        <w:left w:val="nil"/>
        <w:bottom w:val="nil"/>
        <w:right w:val="nil"/>
        <w:between w:val="nil"/>
      </w:pBdr>
    </w:pPr>
    <w:rPr>
      <w:rFonts w:ascii="Segoe UI" w:eastAsia="Calibri" w:hAnsi="Segoe UI" w:cs="Segoe UI"/>
      <w:color w:val="000000"/>
      <w:sz w:val="18"/>
      <w:szCs w:val="18"/>
      <w:lang w:val="ru-RU" w:eastAsia="ru-RU"/>
    </w:rPr>
  </w:style>
  <w:style w:type="character" w:customStyle="1" w:styleId="af7">
    <w:name w:val="Текст выноски Знак"/>
    <w:basedOn w:val="a0"/>
    <w:link w:val="af6"/>
    <w:uiPriority w:val="99"/>
    <w:semiHidden/>
    <w:rsid w:val="00FF718B"/>
    <w:rPr>
      <w:rFonts w:ascii="Segoe UI" w:hAnsi="Segoe UI" w:cs="Segoe UI"/>
      <w:color w:val="000000"/>
      <w:sz w:val="18"/>
      <w:szCs w:val="18"/>
      <w:lang w:val="ru-RU" w:eastAsia="ru-RU"/>
    </w:rPr>
  </w:style>
  <w:style w:type="paragraph" w:styleId="af8">
    <w:name w:val="annotation subject"/>
    <w:basedOn w:val="af3"/>
    <w:next w:val="af3"/>
    <w:link w:val="af9"/>
    <w:uiPriority w:val="99"/>
    <w:semiHidden/>
    <w:unhideWhenUsed/>
    <w:rsid w:val="00FF718B"/>
    <w:rPr>
      <w:b/>
      <w:bCs/>
    </w:rPr>
  </w:style>
  <w:style w:type="character" w:customStyle="1" w:styleId="af9">
    <w:name w:val="Тема примечания Знак"/>
    <w:basedOn w:val="af4"/>
    <w:link w:val="af8"/>
    <w:uiPriority w:val="99"/>
    <w:semiHidden/>
    <w:rsid w:val="00FF718B"/>
    <w:rPr>
      <w:rFonts w:cs="Calibri"/>
      <w:b/>
      <w:bCs/>
      <w:color w:val="000000"/>
      <w:lang w:val="ru-RU" w:eastAsia="ru-RU"/>
    </w:rPr>
  </w:style>
  <w:style w:type="character" w:customStyle="1" w:styleId="11">
    <w:name w:val="Незакрита згадка1"/>
    <w:basedOn w:val="a0"/>
    <w:uiPriority w:val="99"/>
    <w:semiHidden/>
    <w:unhideWhenUsed/>
    <w:rsid w:val="0001013F"/>
    <w:rPr>
      <w:color w:val="808080"/>
      <w:shd w:val="clear" w:color="auto" w:fill="E6E6E6"/>
    </w:rPr>
  </w:style>
  <w:style w:type="paragraph" w:styleId="afa">
    <w:name w:val="Revision"/>
    <w:hidden/>
    <w:uiPriority w:val="99"/>
    <w:semiHidden/>
    <w:rsid w:val="00DB37D6"/>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6B5E"/>
    <w:pPr>
      <w:widowControl w:val="0"/>
    </w:pPr>
    <w:rPr>
      <w:rFonts w:ascii="Times New Roman" w:eastAsia="Times New Roman" w:hAnsi="Times New Roman"/>
      <w:sz w:val="22"/>
      <w:szCs w:val="22"/>
      <w:lang w:val="en-US" w:eastAsia="en-US"/>
    </w:rPr>
  </w:style>
  <w:style w:type="paragraph" w:styleId="1">
    <w:name w:val="heading 1"/>
    <w:basedOn w:val="a"/>
    <w:next w:val="a"/>
    <w:link w:val="10"/>
    <w:rsid w:val="00FF718B"/>
    <w:pPr>
      <w:keepNext/>
      <w:keepLines/>
      <w:pBdr>
        <w:top w:val="nil"/>
        <w:left w:val="nil"/>
        <w:bottom w:val="nil"/>
        <w:right w:val="nil"/>
        <w:between w:val="nil"/>
      </w:pBdr>
      <w:spacing w:before="480" w:after="120"/>
      <w:outlineLvl w:val="0"/>
    </w:pPr>
    <w:rPr>
      <w:rFonts w:ascii="Calibri" w:eastAsia="Calibri" w:hAnsi="Calibri" w:cs="Calibri"/>
      <w:b/>
      <w:color w:val="000000"/>
      <w:sz w:val="48"/>
      <w:szCs w:val="48"/>
      <w:lang w:val="ru-RU" w:eastAsia="ru-RU"/>
    </w:rPr>
  </w:style>
  <w:style w:type="paragraph" w:styleId="2">
    <w:name w:val="heading 2"/>
    <w:basedOn w:val="a"/>
    <w:next w:val="a"/>
    <w:link w:val="20"/>
    <w:rsid w:val="00FF718B"/>
    <w:pPr>
      <w:keepNext/>
      <w:keepLines/>
      <w:pBdr>
        <w:top w:val="nil"/>
        <w:left w:val="nil"/>
        <w:bottom w:val="nil"/>
        <w:right w:val="nil"/>
        <w:between w:val="nil"/>
      </w:pBdr>
      <w:spacing w:before="360" w:after="80"/>
      <w:outlineLvl w:val="1"/>
    </w:pPr>
    <w:rPr>
      <w:rFonts w:ascii="Calibri" w:eastAsia="Calibri" w:hAnsi="Calibri" w:cs="Calibri"/>
      <w:b/>
      <w:color w:val="000000"/>
      <w:sz w:val="36"/>
      <w:szCs w:val="36"/>
      <w:lang w:val="ru-RU" w:eastAsia="ru-RU"/>
    </w:rPr>
  </w:style>
  <w:style w:type="paragraph" w:styleId="3">
    <w:name w:val="heading 3"/>
    <w:basedOn w:val="a"/>
    <w:next w:val="a"/>
    <w:link w:val="30"/>
    <w:rsid w:val="00FF718B"/>
    <w:pPr>
      <w:keepNext/>
      <w:keepLines/>
      <w:pBdr>
        <w:top w:val="nil"/>
        <w:left w:val="nil"/>
        <w:bottom w:val="nil"/>
        <w:right w:val="nil"/>
        <w:between w:val="nil"/>
      </w:pBdr>
      <w:spacing w:before="280" w:after="80"/>
      <w:outlineLvl w:val="2"/>
    </w:pPr>
    <w:rPr>
      <w:rFonts w:ascii="Calibri" w:eastAsia="Calibri" w:hAnsi="Calibri" w:cs="Calibri"/>
      <w:b/>
      <w:color w:val="000000"/>
      <w:sz w:val="28"/>
      <w:szCs w:val="28"/>
      <w:lang w:val="ru-RU" w:eastAsia="ru-RU"/>
    </w:rPr>
  </w:style>
  <w:style w:type="paragraph" w:styleId="4">
    <w:name w:val="heading 4"/>
    <w:basedOn w:val="a"/>
    <w:next w:val="a"/>
    <w:link w:val="40"/>
    <w:rsid w:val="00FF718B"/>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lang w:val="ru-RU" w:eastAsia="ru-RU"/>
    </w:rPr>
  </w:style>
  <w:style w:type="paragraph" w:styleId="5">
    <w:name w:val="heading 5"/>
    <w:basedOn w:val="a"/>
    <w:next w:val="a"/>
    <w:link w:val="50"/>
    <w:rsid w:val="00FF718B"/>
    <w:pPr>
      <w:keepNext/>
      <w:keepLines/>
      <w:pBdr>
        <w:top w:val="nil"/>
        <w:left w:val="nil"/>
        <w:bottom w:val="nil"/>
        <w:right w:val="nil"/>
        <w:between w:val="nil"/>
      </w:pBdr>
      <w:spacing w:before="220" w:after="40"/>
      <w:outlineLvl w:val="4"/>
    </w:pPr>
    <w:rPr>
      <w:rFonts w:ascii="Calibri" w:eastAsia="Calibri" w:hAnsi="Calibri" w:cs="Calibri"/>
      <w:b/>
      <w:color w:val="000000"/>
      <w:lang w:val="ru-RU" w:eastAsia="ru-RU"/>
    </w:rPr>
  </w:style>
  <w:style w:type="paragraph" w:styleId="6">
    <w:name w:val="heading 6"/>
    <w:basedOn w:val="a"/>
    <w:next w:val="a"/>
    <w:link w:val="60"/>
    <w:rsid w:val="00FF718B"/>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nhideWhenUsed/>
    <w:qFormat/>
    <w:rsid w:val="00B86B5E"/>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B86B5E"/>
    <w:rPr>
      <w:sz w:val="28"/>
      <w:szCs w:val="28"/>
    </w:rPr>
  </w:style>
  <w:style w:type="paragraph" w:customStyle="1" w:styleId="Heading11">
    <w:name w:val="Heading 11"/>
    <w:basedOn w:val="a"/>
    <w:uiPriority w:val="1"/>
    <w:qFormat/>
    <w:rsid w:val="00B86B5E"/>
    <w:pPr>
      <w:ind w:left="118"/>
      <w:outlineLvl w:val="1"/>
    </w:pPr>
    <w:rPr>
      <w:b/>
      <w:bCs/>
      <w:sz w:val="28"/>
      <w:szCs w:val="28"/>
    </w:rPr>
  </w:style>
  <w:style w:type="paragraph" w:styleId="a4">
    <w:name w:val="List Paragraph"/>
    <w:basedOn w:val="a"/>
    <w:uiPriority w:val="1"/>
    <w:qFormat/>
    <w:rsid w:val="00B86B5E"/>
    <w:pPr>
      <w:ind w:left="118" w:firstLine="708"/>
    </w:pPr>
  </w:style>
  <w:style w:type="paragraph" w:customStyle="1" w:styleId="TableParagraph">
    <w:name w:val="Table Paragraph"/>
    <w:basedOn w:val="a"/>
    <w:uiPriority w:val="1"/>
    <w:qFormat/>
    <w:rsid w:val="00B86B5E"/>
    <w:pPr>
      <w:ind w:left="103"/>
    </w:pPr>
  </w:style>
  <w:style w:type="paragraph" w:customStyle="1" w:styleId="rvps2">
    <w:name w:val="rvps2"/>
    <w:basedOn w:val="a"/>
    <w:rsid w:val="00A30DCD"/>
    <w:pPr>
      <w:widowControl/>
      <w:spacing w:before="100" w:beforeAutospacing="1" w:after="100" w:afterAutospacing="1"/>
    </w:pPr>
    <w:rPr>
      <w:sz w:val="24"/>
      <w:szCs w:val="24"/>
      <w:lang w:val="ru-RU" w:eastAsia="ru-RU"/>
    </w:rPr>
  </w:style>
  <w:style w:type="table" w:styleId="a5">
    <w:name w:val="Table Grid"/>
    <w:basedOn w:val="a1"/>
    <w:uiPriority w:val="59"/>
    <w:rsid w:val="00B92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rsid w:val="00883B9B"/>
    <w:rPr>
      <w:color w:val="0000FF"/>
      <w:u w:val="single"/>
    </w:rPr>
  </w:style>
  <w:style w:type="character" w:customStyle="1" w:styleId="31">
    <w:name w:val="Основной текст3"/>
    <w:rsid w:val="00883B9B"/>
    <w:rPr>
      <w:rFonts w:ascii="Times New Roman" w:eastAsia="Times New Roman" w:hAnsi="Times New Roman" w:cs="Times New Roman"/>
      <w:b w:val="0"/>
      <w:bCs w:val="0"/>
      <w:i w:val="0"/>
      <w:iCs w:val="0"/>
      <w:caps w:val="0"/>
      <w:smallCaps w:val="0"/>
      <w:strike w:val="0"/>
      <w:dstrike w:val="0"/>
      <w:color w:val="000000"/>
      <w:spacing w:val="4"/>
      <w:w w:val="100"/>
      <w:position w:val="0"/>
      <w:sz w:val="23"/>
      <w:szCs w:val="23"/>
      <w:u w:val="single"/>
      <w:vertAlign w:val="baseline"/>
      <w:lang w:val="uk-UA" w:eastAsia="ar-SA" w:bidi="ar-SA"/>
    </w:rPr>
  </w:style>
  <w:style w:type="paragraph" w:customStyle="1" w:styleId="21">
    <w:name w:val="Основной текст 21"/>
    <w:basedOn w:val="a"/>
    <w:rsid w:val="00883B9B"/>
    <w:pPr>
      <w:widowControl/>
      <w:suppressAutoHyphens/>
      <w:overflowPunct w:val="0"/>
      <w:autoSpaceDE w:val="0"/>
      <w:ind w:firstLine="851"/>
      <w:jc w:val="both"/>
    </w:pPr>
    <w:rPr>
      <w:sz w:val="28"/>
      <w:szCs w:val="20"/>
      <w:lang w:val="uk-UA" w:eastAsia="ar-SA"/>
    </w:rPr>
  </w:style>
  <w:style w:type="paragraph" w:styleId="a7">
    <w:name w:val="header"/>
    <w:basedOn w:val="a"/>
    <w:link w:val="a8"/>
    <w:uiPriority w:val="99"/>
    <w:unhideWhenUsed/>
    <w:rsid w:val="00F30090"/>
    <w:pPr>
      <w:tabs>
        <w:tab w:val="center" w:pos="4677"/>
        <w:tab w:val="right" w:pos="9355"/>
      </w:tabs>
    </w:pPr>
  </w:style>
  <w:style w:type="character" w:customStyle="1" w:styleId="a8">
    <w:name w:val="Верхний колонтитул Знак"/>
    <w:link w:val="a7"/>
    <w:uiPriority w:val="99"/>
    <w:rsid w:val="00F30090"/>
    <w:rPr>
      <w:rFonts w:ascii="Times New Roman" w:eastAsia="Times New Roman" w:hAnsi="Times New Roman"/>
      <w:sz w:val="22"/>
      <w:szCs w:val="22"/>
      <w:lang w:val="en-US" w:eastAsia="en-US"/>
    </w:rPr>
  </w:style>
  <w:style w:type="paragraph" w:styleId="a9">
    <w:name w:val="footer"/>
    <w:basedOn w:val="a"/>
    <w:link w:val="aa"/>
    <w:uiPriority w:val="99"/>
    <w:unhideWhenUsed/>
    <w:rsid w:val="00F30090"/>
    <w:pPr>
      <w:tabs>
        <w:tab w:val="center" w:pos="4677"/>
        <w:tab w:val="right" w:pos="9355"/>
      </w:tabs>
    </w:pPr>
  </w:style>
  <w:style w:type="character" w:customStyle="1" w:styleId="aa">
    <w:name w:val="Нижний колонтитул Знак"/>
    <w:link w:val="a9"/>
    <w:uiPriority w:val="99"/>
    <w:rsid w:val="00F30090"/>
    <w:rPr>
      <w:rFonts w:ascii="Times New Roman" w:eastAsia="Times New Roman" w:hAnsi="Times New Roman"/>
      <w:sz w:val="22"/>
      <w:szCs w:val="22"/>
      <w:lang w:val="en-US" w:eastAsia="en-US"/>
    </w:rPr>
  </w:style>
  <w:style w:type="paragraph" w:styleId="ab">
    <w:name w:val="Normal (Web)"/>
    <w:basedOn w:val="a"/>
    <w:uiPriority w:val="99"/>
    <w:unhideWhenUsed/>
    <w:rsid w:val="002A55A0"/>
    <w:pPr>
      <w:widowControl/>
      <w:spacing w:before="100" w:beforeAutospacing="1" w:after="100" w:afterAutospacing="1"/>
    </w:pPr>
    <w:rPr>
      <w:rFonts w:eastAsiaTheme="minorEastAsia"/>
      <w:sz w:val="24"/>
      <w:szCs w:val="24"/>
      <w:lang w:val="en-GB" w:eastAsia="en-GB"/>
    </w:rPr>
  </w:style>
  <w:style w:type="paragraph" w:styleId="ac">
    <w:name w:val="footnote text"/>
    <w:basedOn w:val="a"/>
    <w:link w:val="ad"/>
    <w:uiPriority w:val="99"/>
    <w:semiHidden/>
    <w:unhideWhenUsed/>
    <w:rsid w:val="002A55A0"/>
    <w:rPr>
      <w:sz w:val="20"/>
      <w:szCs w:val="20"/>
    </w:rPr>
  </w:style>
  <w:style w:type="character" w:customStyle="1" w:styleId="ad">
    <w:name w:val="Текст сноски Знак"/>
    <w:basedOn w:val="a0"/>
    <w:link w:val="ac"/>
    <w:uiPriority w:val="99"/>
    <w:semiHidden/>
    <w:rsid w:val="002A55A0"/>
    <w:rPr>
      <w:rFonts w:ascii="Times New Roman" w:eastAsia="Times New Roman" w:hAnsi="Times New Roman"/>
      <w:lang w:val="en-US" w:eastAsia="en-US"/>
    </w:rPr>
  </w:style>
  <w:style w:type="character" w:styleId="ae">
    <w:name w:val="footnote reference"/>
    <w:basedOn w:val="a0"/>
    <w:uiPriority w:val="99"/>
    <w:semiHidden/>
    <w:unhideWhenUsed/>
    <w:rsid w:val="002A55A0"/>
    <w:rPr>
      <w:vertAlign w:val="superscript"/>
    </w:rPr>
  </w:style>
  <w:style w:type="table" w:customStyle="1" w:styleId="TableGridLight1">
    <w:name w:val="Table Grid Light1"/>
    <w:basedOn w:val="a1"/>
    <w:uiPriority w:val="40"/>
    <w:rsid w:val="002A55A0"/>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a1"/>
    <w:uiPriority w:val="40"/>
    <w:rsid w:val="002A55A0"/>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
    <w:name w:val="Table Grid Light12"/>
    <w:basedOn w:val="a1"/>
    <w:uiPriority w:val="40"/>
    <w:rsid w:val="002A55A0"/>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3">
    <w:name w:val="Table Grid Light13"/>
    <w:basedOn w:val="a1"/>
    <w:uiPriority w:val="40"/>
    <w:rsid w:val="00A62A14"/>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4">
    <w:name w:val="Table Grid Light14"/>
    <w:basedOn w:val="a1"/>
    <w:uiPriority w:val="40"/>
    <w:rsid w:val="00A62A14"/>
    <w:rPr>
      <w:rFonts w:asciiTheme="minorHAnsi" w:eastAsiaTheme="minorEastAsia" w:hAnsiTheme="minorHAnsi" w:cstheme="minorBidi"/>
      <w:sz w:val="22"/>
      <w:szCs w:val="22"/>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5">
    <w:name w:val="Table Grid Light15"/>
    <w:basedOn w:val="a1"/>
    <w:uiPriority w:val="40"/>
    <w:rsid w:val="00A62A14"/>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6">
    <w:name w:val="Table Grid Light16"/>
    <w:basedOn w:val="a1"/>
    <w:uiPriority w:val="40"/>
    <w:rsid w:val="00A62A14"/>
    <w:rPr>
      <w:rFonts w:eastAsia="SimSun"/>
      <w:sz w:val="22"/>
      <w:szCs w:val="22"/>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0">
    <w:name w:val="Заголовок 1 Знак"/>
    <w:basedOn w:val="a0"/>
    <w:link w:val="1"/>
    <w:rsid w:val="00FF718B"/>
    <w:rPr>
      <w:rFonts w:cs="Calibri"/>
      <w:b/>
      <w:color w:val="000000"/>
      <w:sz w:val="48"/>
      <w:szCs w:val="48"/>
      <w:lang w:val="ru-RU" w:eastAsia="ru-RU"/>
    </w:rPr>
  </w:style>
  <w:style w:type="character" w:customStyle="1" w:styleId="20">
    <w:name w:val="Заголовок 2 Знак"/>
    <w:basedOn w:val="a0"/>
    <w:link w:val="2"/>
    <w:rsid w:val="00FF718B"/>
    <w:rPr>
      <w:rFonts w:cs="Calibri"/>
      <w:b/>
      <w:color w:val="000000"/>
      <w:sz w:val="36"/>
      <w:szCs w:val="36"/>
      <w:lang w:val="ru-RU" w:eastAsia="ru-RU"/>
    </w:rPr>
  </w:style>
  <w:style w:type="character" w:customStyle="1" w:styleId="30">
    <w:name w:val="Заголовок 3 Знак"/>
    <w:basedOn w:val="a0"/>
    <w:link w:val="3"/>
    <w:rsid w:val="00FF718B"/>
    <w:rPr>
      <w:rFonts w:cs="Calibri"/>
      <w:b/>
      <w:color w:val="000000"/>
      <w:sz w:val="28"/>
      <w:szCs w:val="28"/>
      <w:lang w:val="ru-RU" w:eastAsia="ru-RU"/>
    </w:rPr>
  </w:style>
  <w:style w:type="character" w:customStyle="1" w:styleId="40">
    <w:name w:val="Заголовок 4 Знак"/>
    <w:basedOn w:val="a0"/>
    <w:link w:val="4"/>
    <w:rsid w:val="00FF718B"/>
    <w:rPr>
      <w:rFonts w:cs="Calibri"/>
      <w:b/>
      <w:color w:val="000000"/>
      <w:sz w:val="24"/>
      <w:szCs w:val="24"/>
      <w:lang w:val="ru-RU" w:eastAsia="ru-RU"/>
    </w:rPr>
  </w:style>
  <w:style w:type="character" w:customStyle="1" w:styleId="50">
    <w:name w:val="Заголовок 5 Знак"/>
    <w:basedOn w:val="a0"/>
    <w:link w:val="5"/>
    <w:rsid w:val="00FF718B"/>
    <w:rPr>
      <w:rFonts w:cs="Calibri"/>
      <w:b/>
      <w:color w:val="000000"/>
      <w:sz w:val="22"/>
      <w:szCs w:val="22"/>
      <w:lang w:val="ru-RU" w:eastAsia="ru-RU"/>
    </w:rPr>
  </w:style>
  <w:style w:type="character" w:customStyle="1" w:styleId="60">
    <w:name w:val="Заголовок 6 Знак"/>
    <w:basedOn w:val="a0"/>
    <w:link w:val="6"/>
    <w:rsid w:val="00FF718B"/>
    <w:rPr>
      <w:rFonts w:cs="Calibri"/>
      <w:b/>
      <w:color w:val="000000"/>
      <w:lang w:val="ru-RU" w:eastAsia="ru-RU"/>
    </w:rPr>
  </w:style>
  <w:style w:type="paragraph" w:styleId="af">
    <w:name w:val="Title"/>
    <w:basedOn w:val="a"/>
    <w:next w:val="a"/>
    <w:link w:val="af0"/>
    <w:rsid w:val="00FF718B"/>
    <w:pPr>
      <w:keepNext/>
      <w:keepLines/>
      <w:pBdr>
        <w:top w:val="nil"/>
        <w:left w:val="nil"/>
        <w:bottom w:val="nil"/>
        <w:right w:val="nil"/>
        <w:between w:val="nil"/>
      </w:pBdr>
      <w:spacing w:before="480" w:after="120"/>
    </w:pPr>
    <w:rPr>
      <w:rFonts w:ascii="Calibri" w:eastAsia="Calibri" w:hAnsi="Calibri" w:cs="Calibri"/>
      <w:b/>
      <w:color w:val="000000"/>
      <w:sz w:val="72"/>
      <w:szCs w:val="72"/>
      <w:lang w:val="ru-RU" w:eastAsia="ru-RU"/>
    </w:rPr>
  </w:style>
  <w:style w:type="character" w:customStyle="1" w:styleId="af0">
    <w:name w:val="Название Знак"/>
    <w:basedOn w:val="a0"/>
    <w:link w:val="af"/>
    <w:rsid w:val="00FF718B"/>
    <w:rPr>
      <w:rFonts w:cs="Calibri"/>
      <w:b/>
      <w:color w:val="000000"/>
      <w:sz w:val="72"/>
      <w:szCs w:val="72"/>
      <w:lang w:val="ru-RU" w:eastAsia="ru-RU"/>
    </w:rPr>
  </w:style>
  <w:style w:type="paragraph" w:styleId="af1">
    <w:name w:val="Subtitle"/>
    <w:basedOn w:val="a"/>
    <w:next w:val="a"/>
    <w:link w:val="af2"/>
    <w:rsid w:val="00FF718B"/>
    <w:pPr>
      <w:keepNext/>
      <w:keepLines/>
      <w:pBdr>
        <w:top w:val="nil"/>
        <w:left w:val="nil"/>
        <w:bottom w:val="nil"/>
        <w:right w:val="nil"/>
        <w:between w:val="nil"/>
      </w:pBdr>
      <w:spacing w:before="360" w:after="80"/>
    </w:pPr>
    <w:rPr>
      <w:rFonts w:ascii="Georgia" w:eastAsia="Georgia" w:hAnsi="Georgia" w:cs="Georgia"/>
      <w:i/>
      <w:color w:val="666666"/>
      <w:sz w:val="48"/>
      <w:szCs w:val="48"/>
      <w:lang w:val="ru-RU" w:eastAsia="ru-RU"/>
    </w:rPr>
  </w:style>
  <w:style w:type="character" w:customStyle="1" w:styleId="af2">
    <w:name w:val="Подзаголовок Знак"/>
    <w:basedOn w:val="a0"/>
    <w:link w:val="af1"/>
    <w:rsid w:val="00FF718B"/>
    <w:rPr>
      <w:rFonts w:ascii="Georgia" w:eastAsia="Georgia" w:hAnsi="Georgia" w:cs="Georgia"/>
      <w:i/>
      <w:color w:val="666666"/>
      <w:sz w:val="48"/>
      <w:szCs w:val="48"/>
      <w:lang w:val="ru-RU" w:eastAsia="ru-RU"/>
    </w:rPr>
  </w:style>
  <w:style w:type="paragraph" w:styleId="af3">
    <w:name w:val="annotation text"/>
    <w:basedOn w:val="a"/>
    <w:link w:val="af4"/>
    <w:uiPriority w:val="99"/>
    <w:unhideWhenUsed/>
    <w:rsid w:val="00FF718B"/>
    <w:pPr>
      <w:pBdr>
        <w:top w:val="nil"/>
        <w:left w:val="nil"/>
        <w:bottom w:val="nil"/>
        <w:right w:val="nil"/>
        <w:between w:val="nil"/>
      </w:pBdr>
    </w:pPr>
    <w:rPr>
      <w:rFonts w:ascii="Calibri" w:eastAsia="Calibri" w:hAnsi="Calibri" w:cs="Calibri"/>
      <w:color w:val="000000"/>
      <w:sz w:val="20"/>
      <w:szCs w:val="20"/>
      <w:lang w:val="ru-RU" w:eastAsia="ru-RU"/>
    </w:rPr>
  </w:style>
  <w:style w:type="character" w:customStyle="1" w:styleId="af4">
    <w:name w:val="Текст примечания Знак"/>
    <w:basedOn w:val="a0"/>
    <w:link w:val="af3"/>
    <w:uiPriority w:val="99"/>
    <w:rsid w:val="00FF718B"/>
    <w:rPr>
      <w:rFonts w:cs="Calibri"/>
      <w:color w:val="000000"/>
      <w:lang w:val="ru-RU" w:eastAsia="ru-RU"/>
    </w:rPr>
  </w:style>
  <w:style w:type="character" w:styleId="af5">
    <w:name w:val="annotation reference"/>
    <w:basedOn w:val="a0"/>
    <w:uiPriority w:val="99"/>
    <w:semiHidden/>
    <w:unhideWhenUsed/>
    <w:rsid w:val="00FF718B"/>
    <w:rPr>
      <w:sz w:val="16"/>
      <w:szCs w:val="16"/>
    </w:rPr>
  </w:style>
  <w:style w:type="paragraph" w:styleId="af6">
    <w:name w:val="Balloon Text"/>
    <w:basedOn w:val="a"/>
    <w:link w:val="af7"/>
    <w:uiPriority w:val="99"/>
    <w:semiHidden/>
    <w:unhideWhenUsed/>
    <w:rsid w:val="00FF718B"/>
    <w:pPr>
      <w:pBdr>
        <w:top w:val="nil"/>
        <w:left w:val="nil"/>
        <w:bottom w:val="nil"/>
        <w:right w:val="nil"/>
        <w:between w:val="nil"/>
      </w:pBdr>
    </w:pPr>
    <w:rPr>
      <w:rFonts w:ascii="Segoe UI" w:eastAsia="Calibri" w:hAnsi="Segoe UI" w:cs="Segoe UI"/>
      <w:color w:val="000000"/>
      <w:sz w:val="18"/>
      <w:szCs w:val="18"/>
      <w:lang w:val="ru-RU" w:eastAsia="ru-RU"/>
    </w:rPr>
  </w:style>
  <w:style w:type="character" w:customStyle="1" w:styleId="af7">
    <w:name w:val="Текст выноски Знак"/>
    <w:basedOn w:val="a0"/>
    <w:link w:val="af6"/>
    <w:uiPriority w:val="99"/>
    <w:semiHidden/>
    <w:rsid w:val="00FF718B"/>
    <w:rPr>
      <w:rFonts w:ascii="Segoe UI" w:hAnsi="Segoe UI" w:cs="Segoe UI"/>
      <w:color w:val="000000"/>
      <w:sz w:val="18"/>
      <w:szCs w:val="18"/>
      <w:lang w:val="ru-RU" w:eastAsia="ru-RU"/>
    </w:rPr>
  </w:style>
  <w:style w:type="paragraph" w:styleId="af8">
    <w:name w:val="annotation subject"/>
    <w:basedOn w:val="af3"/>
    <w:next w:val="af3"/>
    <w:link w:val="af9"/>
    <w:uiPriority w:val="99"/>
    <w:semiHidden/>
    <w:unhideWhenUsed/>
    <w:rsid w:val="00FF718B"/>
    <w:rPr>
      <w:b/>
      <w:bCs/>
    </w:rPr>
  </w:style>
  <w:style w:type="character" w:customStyle="1" w:styleId="af9">
    <w:name w:val="Тема примечания Знак"/>
    <w:basedOn w:val="af4"/>
    <w:link w:val="af8"/>
    <w:uiPriority w:val="99"/>
    <w:semiHidden/>
    <w:rsid w:val="00FF718B"/>
    <w:rPr>
      <w:rFonts w:cs="Calibri"/>
      <w:b/>
      <w:bCs/>
      <w:color w:val="000000"/>
      <w:lang w:val="ru-RU" w:eastAsia="ru-RU"/>
    </w:rPr>
  </w:style>
  <w:style w:type="character" w:customStyle="1" w:styleId="11">
    <w:name w:val="Незакрита згадка1"/>
    <w:basedOn w:val="a0"/>
    <w:uiPriority w:val="99"/>
    <w:semiHidden/>
    <w:unhideWhenUsed/>
    <w:rsid w:val="0001013F"/>
    <w:rPr>
      <w:color w:val="808080"/>
      <w:shd w:val="clear" w:color="auto" w:fill="E6E6E6"/>
    </w:rPr>
  </w:style>
  <w:style w:type="paragraph" w:styleId="afa">
    <w:name w:val="Revision"/>
    <w:hidden/>
    <w:uiPriority w:val="99"/>
    <w:semiHidden/>
    <w:rsid w:val="00DB37D6"/>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39959">
      <w:bodyDiv w:val="1"/>
      <w:marLeft w:val="0"/>
      <w:marRight w:val="0"/>
      <w:marTop w:val="0"/>
      <w:marBottom w:val="0"/>
      <w:divBdr>
        <w:top w:val="none" w:sz="0" w:space="0" w:color="auto"/>
        <w:left w:val="none" w:sz="0" w:space="0" w:color="auto"/>
        <w:bottom w:val="none" w:sz="0" w:space="0" w:color="auto"/>
        <w:right w:val="none" w:sz="0" w:space="0" w:color="auto"/>
      </w:divBdr>
    </w:div>
    <w:div w:id="1340698767">
      <w:bodyDiv w:val="1"/>
      <w:marLeft w:val="0"/>
      <w:marRight w:val="0"/>
      <w:marTop w:val="0"/>
      <w:marBottom w:val="0"/>
      <w:divBdr>
        <w:top w:val="none" w:sz="0" w:space="0" w:color="auto"/>
        <w:left w:val="none" w:sz="0" w:space="0" w:color="auto"/>
        <w:bottom w:val="none" w:sz="0" w:space="0" w:color="auto"/>
        <w:right w:val="none" w:sz="0" w:space="0" w:color="auto"/>
      </w:divBdr>
    </w:div>
    <w:div w:id="1755321620">
      <w:bodyDiv w:val="1"/>
      <w:marLeft w:val="0"/>
      <w:marRight w:val="0"/>
      <w:marTop w:val="0"/>
      <w:marBottom w:val="0"/>
      <w:divBdr>
        <w:top w:val="none" w:sz="0" w:space="0" w:color="auto"/>
        <w:left w:val="none" w:sz="0" w:space="0" w:color="auto"/>
        <w:bottom w:val="none" w:sz="0" w:space="0" w:color="auto"/>
        <w:right w:val="none" w:sz="0" w:space="0" w:color="auto"/>
      </w:divBdr>
    </w:div>
    <w:div w:id="179093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6380-AAEC-4A08-ACD6-2AE179C5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8226</Words>
  <Characters>46892</Characters>
  <Application>Microsoft Office Word</Application>
  <DocSecurity>0</DocSecurity>
  <Lines>390</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55008</CharactersWithSpaces>
  <SharedDoc>false</SharedDoc>
  <HLinks>
    <vt:vector size="12" baseType="variant">
      <vt:variant>
        <vt:i4>3342384</vt:i4>
      </vt:variant>
      <vt:variant>
        <vt:i4>3</vt:i4>
      </vt:variant>
      <vt:variant>
        <vt:i4>0</vt:i4>
      </vt:variant>
      <vt:variant>
        <vt:i4>5</vt:i4>
      </vt:variant>
      <vt:variant>
        <vt:lpwstr>http://www.saee.gov.ua/</vt:lpwstr>
      </vt:variant>
      <vt:variant>
        <vt:lpwstr/>
      </vt:variant>
      <vt:variant>
        <vt:i4>65613</vt:i4>
      </vt:variant>
      <vt:variant>
        <vt:i4>0</vt:i4>
      </vt:variant>
      <vt:variant>
        <vt:i4>0</vt:i4>
      </vt:variant>
      <vt:variant>
        <vt:i4>5</vt:i4>
      </vt:variant>
      <vt:variant>
        <vt:lpwstr>http://www.minregion.gov.ua/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2017-08-18T11:58:00Z</dcterms:created>
  <dcterms:modified xsi:type="dcterms:W3CDTF">2017-09-12T12:09:00Z</dcterms:modified>
</cp:coreProperties>
</file>