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3289F" w:rsidRDefault="001435BD" w:rsidP="0013289F">
      <w:pPr>
        <w:spacing w:after="0" w:line="240" w:lineRule="auto"/>
        <w:jc w:val="center"/>
        <w:rPr>
          <w:rFonts w:ascii="Times New Roman" w:hAnsi="Times New Roman" w:cs="Times New Roman"/>
          <w:b/>
          <w:sz w:val="28"/>
          <w:szCs w:val="28"/>
          <w:lang w:val="uk-UA"/>
        </w:rPr>
      </w:pPr>
      <w:r w:rsidRPr="0013289F">
        <w:rPr>
          <w:rFonts w:ascii="Times New Roman" w:hAnsi="Times New Roman" w:cs="Times New Roman"/>
          <w:b/>
          <w:sz w:val="28"/>
          <w:szCs w:val="28"/>
          <w:lang w:val="uk-UA"/>
        </w:rPr>
        <w:t>АНАЛІЗ РЕГУЛЯТОРНОГО ВПЛИВУ</w:t>
      </w:r>
    </w:p>
    <w:p w:rsidR="001435BD" w:rsidRPr="0013289F" w:rsidRDefault="001435BD" w:rsidP="0013289F">
      <w:pPr>
        <w:spacing w:after="0" w:line="240" w:lineRule="auto"/>
        <w:jc w:val="center"/>
        <w:rPr>
          <w:rFonts w:ascii="Times New Roman" w:hAnsi="Times New Roman" w:cs="Times New Roman"/>
          <w:b/>
          <w:sz w:val="28"/>
          <w:szCs w:val="28"/>
          <w:lang w:val="uk-UA"/>
        </w:rPr>
      </w:pPr>
      <w:r w:rsidRPr="0013289F">
        <w:rPr>
          <w:rFonts w:ascii="Times New Roman" w:hAnsi="Times New Roman" w:cs="Times New Roman"/>
          <w:b/>
          <w:sz w:val="28"/>
          <w:szCs w:val="28"/>
          <w:lang w:val="uk-UA"/>
        </w:rPr>
        <w:t>до проекту постанови Кабінету Міністрів України</w:t>
      </w:r>
    </w:p>
    <w:p w:rsidR="0013289F" w:rsidRPr="00AB4AEF" w:rsidRDefault="001435BD" w:rsidP="00267416">
      <w:pPr>
        <w:pStyle w:val="af2"/>
        <w:spacing w:before="0" w:after="60"/>
        <w:outlineLvl w:val="0"/>
        <w:rPr>
          <w:rFonts w:ascii="Times New Roman" w:hAnsi="Times New Roman" w:cs="Times New Roman"/>
          <w:sz w:val="28"/>
          <w:szCs w:val="28"/>
          <w:highlight w:val="lightGray"/>
        </w:rPr>
      </w:pPr>
      <w:r w:rsidRPr="0013289F">
        <w:rPr>
          <w:rFonts w:ascii="Times New Roman" w:hAnsi="Times New Roman" w:cs="Times New Roman"/>
          <w:sz w:val="28"/>
          <w:szCs w:val="28"/>
        </w:rPr>
        <w:t>«</w:t>
      </w:r>
      <w:r w:rsidR="002E61AA" w:rsidRPr="0013289F">
        <w:rPr>
          <w:rFonts w:ascii="Times New Roman" w:hAnsi="Times New Roman" w:cs="Times New Roman"/>
          <w:sz w:val="28"/>
          <w:szCs w:val="28"/>
        </w:rPr>
        <w:t>Про затвердження Технічного регламенту щодо</w:t>
      </w:r>
      <w:r w:rsidR="005760A8" w:rsidRPr="0013289F">
        <w:rPr>
          <w:rFonts w:ascii="Times New Roman" w:hAnsi="Times New Roman" w:cs="Times New Roman"/>
          <w:sz w:val="28"/>
          <w:szCs w:val="28"/>
        </w:rPr>
        <w:t xml:space="preserve"> </w:t>
      </w:r>
      <w:r w:rsidR="002E61AA" w:rsidRPr="0013289F">
        <w:rPr>
          <w:rFonts w:ascii="Times New Roman" w:hAnsi="Times New Roman" w:cs="Times New Roman"/>
          <w:sz w:val="28"/>
          <w:szCs w:val="28"/>
        </w:rPr>
        <w:t xml:space="preserve">вимог </w:t>
      </w:r>
      <w:r w:rsidR="00F33107" w:rsidRPr="0013289F">
        <w:rPr>
          <w:rFonts w:ascii="Times New Roman" w:hAnsi="Times New Roman" w:cs="Times New Roman"/>
          <w:sz w:val="28"/>
          <w:szCs w:val="28"/>
        </w:rPr>
        <w:t>до</w:t>
      </w:r>
      <w:r w:rsidR="002E61AA" w:rsidRPr="0013289F">
        <w:rPr>
          <w:rFonts w:ascii="Times New Roman" w:hAnsi="Times New Roman" w:cs="Times New Roman"/>
          <w:sz w:val="28"/>
          <w:szCs w:val="28"/>
        </w:rPr>
        <w:t xml:space="preserve"> </w:t>
      </w:r>
      <w:bookmarkStart w:id="0" w:name="BM4"/>
      <w:bookmarkEnd w:id="0"/>
      <w:r w:rsidR="002E61AA" w:rsidRPr="0013289F">
        <w:rPr>
          <w:rFonts w:ascii="Times New Roman" w:hAnsi="Times New Roman" w:cs="Times New Roman"/>
          <w:sz w:val="28"/>
          <w:szCs w:val="28"/>
        </w:rPr>
        <w:br/>
      </w:r>
      <w:r w:rsidR="002E61AA" w:rsidRPr="00AB4AEF">
        <w:rPr>
          <w:rFonts w:ascii="Times New Roman" w:hAnsi="Times New Roman" w:cs="Times New Roman"/>
          <w:sz w:val="28"/>
          <w:szCs w:val="28"/>
        </w:rPr>
        <w:t xml:space="preserve">екодизайну </w:t>
      </w:r>
      <w:r w:rsidR="00B05CCD" w:rsidRPr="00AB4AEF">
        <w:rPr>
          <w:rFonts w:ascii="Times New Roman" w:hAnsi="Times New Roman"/>
          <w:sz w:val="28"/>
          <w:szCs w:val="28"/>
        </w:rPr>
        <w:t xml:space="preserve">для </w:t>
      </w:r>
      <w:r w:rsidR="00AB4AEF" w:rsidRPr="00AB4AEF">
        <w:rPr>
          <w:rFonts w:ascii="Times New Roman" w:hAnsi="Times New Roman"/>
          <w:sz w:val="28"/>
          <w:szCs w:val="28"/>
        </w:rPr>
        <w:t>водонагрівачів та баків-акумуляторів</w:t>
      </w:r>
      <w:r w:rsidR="0013289F" w:rsidRPr="00AB4AEF">
        <w:rPr>
          <w:rFonts w:ascii="Times New Roman" w:hAnsi="Times New Roman" w:cs="Times New Roman"/>
          <w:sz w:val="28"/>
          <w:szCs w:val="28"/>
        </w:rPr>
        <w:t>»</w:t>
      </w:r>
    </w:p>
    <w:p w:rsidR="0013289F" w:rsidRPr="00AB4AEF" w:rsidRDefault="001435BD" w:rsidP="00231A49">
      <w:pPr>
        <w:spacing w:after="0"/>
        <w:ind w:right="-1"/>
        <w:jc w:val="center"/>
        <w:rPr>
          <w:rFonts w:ascii="Times New Roman" w:hAnsi="Times New Roman" w:cs="Times New Roman"/>
          <w:b/>
          <w:sz w:val="28"/>
          <w:szCs w:val="28"/>
          <w:lang w:val="uk-UA"/>
        </w:rPr>
      </w:pPr>
      <w:r w:rsidRPr="00AB4AEF">
        <w:rPr>
          <w:rFonts w:ascii="Times New Roman" w:hAnsi="Times New Roman" w:cs="Times New Roman"/>
          <w:b/>
          <w:sz w:val="28"/>
          <w:szCs w:val="28"/>
          <w:lang w:val="uk-UA"/>
        </w:rPr>
        <w:t>І. Визначення проблеми</w:t>
      </w:r>
    </w:p>
    <w:p w:rsidR="00064484" w:rsidRPr="00AB4AEF" w:rsidRDefault="0013289F" w:rsidP="0013289F">
      <w:pPr>
        <w:spacing w:line="240" w:lineRule="auto"/>
        <w:ind w:firstLine="720"/>
        <w:contextualSpacing/>
        <w:jc w:val="both"/>
        <w:rPr>
          <w:rFonts w:ascii="Times New Roman" w:hAnsi="Times New Roman"/>
          <w:sz w:val="28"/>
          <w:szCs w:val="28"/>
          <w:lang w:val="uk-UA"/>
        </w:rPr>
      </w:pPr>
      <w:r w:rsidRPr="00AB4AEF">
        <w:rPr>
          <w:rFonts w:ascii="Times New Roman" w:hAnsi="Times New Roman"/>
          <w:sz w:val="28"/>
          <w:szCs w:val="28"/>
          <w:lang w:val="uk-UA"/>
        </w:rPr>
        <w:t>Вироби, на які розповсюджується дія цього Технічного реглам</w:t>
      </w:r>
      <w:r w:rsidR="00A95402" w:rsidRPr="00AB4AEF">
        <w:rPr>
          <w:rFonts w:ascii="Times New Roman" w:hAnsi="Times New Roman"/>
          <w:sz w:val="28"/>
          <w:szCs w:val="28"/>
          <w:lang w:val="uk-UA"/>
        </w:rPr>
        <w:t>енту, призначені здебільшого</w:t>
      </w:r>
      <w:r w:rsidRPr="00AB4AEF">
        <w:rPr>
          <w:rFonts w:ascii="Times New Roman" w:hAnsi="Times New Roman"/>
          <w:sz w:val="28"/>
          <w:szCs w:val="28"/>
          <w:lang w:val="uk-UA"/>
        </w:rPr>
        <w:t xml:space="preserve"> </w:t>
      </w:r>
      <w:r w:rsidR="00064484" w:rsidRPr="00AB4AEF">
        <w:rPr>
          <w:rFonts w:ascii="Times New Roman" w:hAnsi="Times New Roman"/>
          <w:sz w:val="28"/>
          <w:szCs w:val="28"/>
          <w:lang w:val="uk-UA"/>
        </w:rPr>
        <w:t>для використання у побуті та комерційних установах.</w:t>
      </w:r>
      <w:r w:rsidR="00CF06AB" w:rsidRPr="00AB4AEF">
        <w:rPr>
          <w:rFonts w:ascii="Times New Roman" w:hAnsi="Times New Roman"/>
          <w:sz w:val="28"/>
          <w:szCs w:val="28"/>
          <w:lang w:val="uk-UA"/>
        </w:rPr>
        <w:t xml:space="preserve"> </w:t>
      </w:r>
    </w:p>
    <w:p w:rsidR="00876983" w:rsidRDefault="00064484" w:rsidP="00876983">
      <w:pPr>
        <w:spacing w:line="240" w:lineRule="auto"/>
        <w:ind w:firstLine="720"/>
        <w:contextualSpacing/>
        <w:jc w:val="both"/>
        <w:rPr>
          <w:rFonts w:ascii="Times New Roman" w:hAnsi="Times New Roman"/>
          <w:sz w:val="28"/>
          <w:szCs w:val="28"/>
          <w:highlight w:val="lightGray"/>
          <w:lang w:val="uk-UA"/>
        </w:rPr>
      </w:pPr>
      <w:r w:rsidRPr="00F428B8">
        <w:rPr>
          <w:rFonts w:ascii="Times New Roman" w:hAnsi="Times New Roman"/>
          <w:sz w:val="28"/>
          <w:szCs w:val="28"/>
          <w:lang w:val="uk-UA"/>
        </w:rPr>
        <w:t>Основними екологічними аспектами розглянутої продукції, визначеними в якості ключових для цілей цього Технічного регламенту, є</w:t>
      </w:r>
      <w:r w:rsidR="00876983">
        <w:rPr>
          <w:rFonts w:ascii="Times New Roman" w:hAnsi="Times New Roman"/>
          <w:sz w:val="28"/>
          <w:szCs w:val="28"/>
          <w:lang w:val="uk-UA"/>
        </w:rPr>
        <w:t xml:space="preserve"> </w:t>
      </w:r>
      <w:r w:rsidR="00876983" w:rsidRPr="00876983">
        <w:rPr>
          <w:rFonts w:ascii="Times New Roman" w:hAnsi="Times New Roman"/>
          <w:sz w:val="28"/>
          <w:szCs w:val="28"/>
          <w:lang w:val="uk-UA"/>
        </w:rPr>
        <w:t>споживання</w:t>
      </w:r>
      <w:r w:rsidR="00876983">
        <w:rPr>
          <w:rFonts w:ascii="Times New Roman" w:hAnsi="Times New Roman"/>
          <w:sz w:val="28"/>
          <w:szCs w:val="28"/>
          <w:lang w:val="uk-UA"/>
        </w:rPr>
        <w:t xml:space="preserve"> енергії у фазі експлуатації</w:t>
      </w:r>
      <w:r w:rsidR="00F428B8">
        <w:rPr>
          <w:rFonts w:ascii="Times New Roman" w:hAnsi="Times New Roman"/>
          <w:sz w:val="28"/>
          <w:szCs w:val="28"/>
          <w:lang w:val="uk-UA"/>
        </w:rPr>
        <w:t xml:space="preserve"> </w:t>
      </w:r>
      <w:r w:rsidR="00876983">
        <w:rPr>
          <w:rFonts w:ascii="Times New Roman" w:hAnsi="Times New Roman"/>
          <w:sz w:val="28"/>
          <w:szCs w:val="28"/>
          <w:lang w:val="uk-UA"/>
        </w:rPr>
        <w:t>і</w:t>
      </w:r>
      <w:r w:rsidR="00F428B8">
        <w:rPr>
          <w:rFonts w:ascii="Times New Roman" w:hAnsi="Times New Roman"/>
          <w:sz w:val="28"/>
          <w:szCs w:val="28"/>
          <w:lang w:val="uk-UA"/>
        </w:rPr>
        <w:t xml:space="preserve">, </w:t>
      </w:r>
      <w:r w:rsidR="00F428B8" w:rsidRPr="00F428B8">
        <w:rPr>
          <w:rFonts w:ascii="Times New Roman" w:hAnsi="Times New Roman"/>
          <w:sz w:val="28"/>
          <w:szCs w:val="28"/>
          <w:lang w:val="uk-UA"/>
        </w:rPr>
        <w:t>для водонагрівачів на основі теплових насосів</w:t>
      </w:r>
      <w:r w:rsidR="00F428B8">
        <w:rPr>
          <w:rFonts w:ascii="Times New Roman" w:hAnsi="Times New Roman"/>
          <w:sz w:val="28"/>
          <w:szCs w:val="28"/>
          <w:lang w:val="uk-UA"/>
        </w:rPr>
        <w:t xml:space="preserve"> - </w:t>
      </w:r>
      <w:r w:rsidR="00876983" w:rsidRPr="00876983">
        <w:t xml:space="preserve"> </w:t>
      </w:r>
      <w:r w:rsidR="00876983" w:rsidRPr="00876983">
        <w:rPr>
          <w:rFonts w:ascii="Times New Roman" w:hAnsi="Times New Roman"/>
          <w:sz w:val="28"/>
          <w:szCs w:val="28"/>
          <w:lang w:val="uk-UA"/>
        </w:rPr>
        <w:t>рівень звукової потужності. Крім того, для водонагрівачів з використанням викопного палива знач</w:t>
      </w:r>
      <w:r w:rsidR="00F428B8">
        <w:rPr>
          <w:rFonts w:ascii="Times New Roman" w:hAnsi="Times New Roman"/>
          <w:sz w:val="28"/>
          <w:szCs w:val="28"/>
          <w:lang w:val="uk-UA"/>
        </w:rPr>
        <w:t>ним</w:t>
      </w:r>
      <w:r w:rsidR="00876983" w:rsidRPr="00876983">
        <w:rPr>
          <w:rFonts w:ascii="Times New Roman" w:hAnsi="Times New Roman"/>
          <w:sz w:val="28"/>
          <w:szCs w:val="28"/>
          <w:lang w:val="uk-UA"/>
        </w:rPr>
        <w:t xml:space="preserve"> екологічним</w:t>
      </w:r>
      <w:r w:rsidR="00F428B8">
        <w:rPr>
          <w:rFonts w:ascii="Times New Roman" w:hAnsi="Times New Roman"/>
          <w:sz w:val="28"/>
          <w:szCs w:val="28"/>
          <w:lang w:val="uk-UA"/>
        </w:rPr>
        <w:t xml:space="preserve"> </w:t>
      </w:r>
      <w:r w:rsidR="00876983" w:rsidRPr="00876983">
        <w:rPr>
          <w:rFonts w:ascii="Times New Roman" w:hAnsi="Times New Roman"/>
          <w:sz w:val="28"/>
          <w:szCs w:val="28"/>
          <w:lang w:val="uk-UA"/>
        </w:rPr>
        <w:t>а</w:t>
      </w:r>
      <w:r w:rsidR="00F428B8">
        <w:rPr>
          <w:rFonts w:ascii="Times New Roman" w:hAnsi="Times New Roman"/>
          <w:sz w:val="28"/>
          <w:szCs w:val="28"/>
          <w:lang w:val="uk-UA"/>
        </w:rPr>
        <w:t>спектом є викиди оксидів азоту</w:t>
      </w:r>
      <w:r w:rsidR="00876983" w:rsidRPr="00876983">
        <w:rPr>
          <w:rFonts w:ascii="Times New Roman" w:hAnsi="Times New Roman"/>
          <w:sz w:val="28"/>
          <w:szCs w:val="28"/>
          <w:lang w:val="uk-UA"/>
        </w:rPr>
        <w:t xml:space="preserve">. </w:t>
      </w:r>
      <w:r w:rsidR="00F428B8">
        <w:rPr>
          <w:rFonts w:ascii="Times New Roman" w:hAnsi="Times New Roman"/>
          <w:sz w:val="28"/>
          <w:szCs w:val="28"/>
          <w:lang w:val="uk-UA"/>
        </w:rPr>
        <w:t>Е</w:t>
      </w:r>
      <w:r w:rsidR="00876983" w:rsidRPr="00876983">
        <w:rPr>
          <w:rFonts w:ascii="Times New Roman" w:hAnsi="Times New Roman"/>
          <w:sz w:val="28"/>
          <w:szCs w:val="28"/>
          <w:lang w:val="uk-UA"/>
        </w:rPr>
        <w:t xml:space="preserve">кологічним аспектом </w:t>
      </w:r>
      <w:r w:rsidR="00876983">
        <w:rPr>
          <w:rFonts w:ascii="Times New Roman" w:hAnsi="Times New Roman"/>
          <w:sz w:val="28"/>
          <w:szCs w:val="28"/>
          <w:lang w:val="uk-UA"/>
        </w:rPr>
        <w:t>баків-акумуляторів</w:t>
      </w:r>
      <w:r w:rsidR="00876983" w:rsidRPr="00876983">
        <w:rPr>
          <w:rFonts w:ascii="Times New Roman" w:hAnsi="Times New Roman"/>
          <w:sz w:val="28"/>
          <w:szCs w:val="28"/>
          <w:lang w:val="uk-UA"/>
        </w:rPr>
        <w:t xml:space="preserve"> є споживання енергії у зв'язку з </w:t>
      </w:r>
      <w:r w:rsidR="00876983" w:rsidRPr="004E0E11">
        <w:rPr>
          <w:rFonts w:ascii="Times New Roman" w:hAnsi="Times New Roman"/>
          <w:sz w:val="28"/>
          <w:szCs w:val="28"/>
          <w:lang w:val="uk-UA"/>
        </w:rPr>
        <w:t xml:space="preserve">їх </w:t>
      </w:r>
      <w:r w:rsidR="00F428B8" w:rsidRPr="004E0E11">
        <w:rPr>
          <w:rFonts w:ascii="Times New Roman" w:hAnsi="Times New Roman"/>
          <w:sz w:val="28"/>
          <w:szCs w:val="28"/>
          <w:lang w:val="uk-UA"/>
        </w:rPr>
        <w:t>постійними тепловими втратами</w:t>
      </w:r>
      <w:r w:rsidR="00876983" w:rsidRPr="004E0E11">
        <w:rPr>
          <w:rFonts w:ascii="Times New Roman" w:hAnsi="Times New Roman"/>
          <w:sz w:val="28"/>
          <w:szCs w:val="28"/>
          <w:lang w:val="uk-UA"/>
        </w:rPr>
        <w:t>.</w:t>
      </w:r>
    </w:p>
    <w:p w:rsidR="00E851DA" w:rsidRPr="00E851DA" w:rsidRDefault="00F428B8" w:rsidP="0013289F">
      <w:pPr>
        <w:spacing w:line="240" w:lineRule="auto"/>
        <w:ind w:firstLine="720"/>
        <w:contextualSpacing/>
        <w:jc w:val="both"/>
        <w:rPr>
          <w:rFonts w:ascii="Times New Roman" w:hAnsi="Times New Roman"/>
          <w:sz w:val="28"/>
          <w:szCs w:val="28"/>
          <w:highlight w:val="lightGray"/>
          <w:lang w:val="uk-UA"/>
        </w:rPr>
      </w:pPr>
      <w:r w:rsidRPr="00A0431C">
        <w:rPr>
          <w:rFonts w:ascii="Times New Roman" w:hAnsi="Times New Roman"/>
          <w:sz w:val="28"/>
          <w:szCs w:val="28"/>
          <w:lang w:val="uk-UA"/>
        </w:rPr>
        <w:t>Р</w:t>
      </w:r>
      <w:r w:rsidR="00AF393F" w:rsidRPr="00A0431C">
        <w:rPr>
          <w:rFonts w:ascii="Times New Roman" w:hAnsi="Times New Roman"/>
          <w:sz w:val="28"/>
          <w:szCs w:val="28"/>
          <w:lang w:val="uk-UA"/>
        </w:rPr>
        <w:t xml:space="preserve">ічне споживання електроенергії </w:t>
      </w:r>
      <w:r w:rsidRPr="00A0431C">
        <w:rPr>
          <w:rFonts w:ascii="Times New Roman" w:hAnsi="Times New Roman"/>
          <w:sz w:val="28"/>
          <w:szCs w:val="28"/>
          <w:lang w:val="uk-UA"/>
        </w:rPr>
        <w:t>водонагрівачами та баками-акумуляторами</w:t>
      </w:r>
      <w:r w:rsidR="000E7402" w:rsidRPr="00A0431C">
        <w:rPr>
          <w:rFonts w:ascii="Times New Roman" w:hAnsi="Times New Roman"/>
          <w:sz w:val="28"/>
          <w:szCs w:val="28"/>
          <w:lang w:val="uk-UA"/>
        </w:rPr>
        <w:t>,</w:t>
      </w:r>
      <w:r w:rsidR="00AF393F" w:rsidRPr="00A0431C">
        <w:rPr>
          <w:rFonts w:ascii="Times New Roman" w:hAnsi="Times New Roman"/>
          <w:sz w:val="28"/>
          <w:szCs w:val="28"/>
          <w:lang w:val="uk-UA"/>
        </w:rPr>
        <w:t xml:space="preserve"> у Європейському Союзі </w:t>
      </w:r>
      <w:r w:rsidRPr="00A0431C">
        <w:rPr>
          <w:rFonts w:ascii="Times New Roman" w:hAnsi="Times New Roman"/>
          <w:sz w:val="28"/>
          <w:szCs w:val="28"/>
          <w:lang w:val="uk-UA"/>
        </w:rPr>
        <w:t xml:space="preserve">у 2005 році </w:t>
      </w:r>
      <w:r w:rsidR="00AF393F" w:rsidRPr="00A0431C">
        <w:rPr>
          <w:rFonts w:ascii="Times New Roman" w:hAnsi="Times New Roman"/>
          <w:sz w:val="28"/>
          <w:szCs w:val="28"/>
          <w:lang w:val="uk-UA"/>
        </w:rPr>
        <w:t>було оцінено на рівні</w:t>
      </w:r>
      <w:r w:rsidR="000E7402" w:rsidRPr="00A0431C">
        <w:rPr>
          <w:rFonts w:ascii="Times New Roman" w:hAnsi="Times New Roman"/>
          <w:sz w:val="28"/>
          <w:szCs w:val="28"/>
          <w:lang w:val="uk-UA"/>
        </w:rPr>
        <w:t xml:space="preserve"> </w:t>
      </w:r>
      <w:r w:rsidRPr="00A0431C">
        <w:rPr>
          <w:rFonts w:ascii="Times New Roman" w:hAnsi="Times New Roman"/>
          <w:sz w:val="28"/>
          <w:szCs w:val="28"/>
          <w:lang w:val="uk-UA"/>
        </w:rPr>
        <w:t xml:space="preserve">2156 ПДж (51 млн тон нафтового еквіваленту), що відповідає 124 млн тон викидів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00AF393F" w:rsidRPr="00A0431C">
        <w:rPr>
          <w:rFonts w:ascii="Times New Roman" w:hAnsi="Times New Roman"/>
          <w:sz w:val="28"/>
          <w:szCs w:val="28"/>
          <w:lang w:val="uk-UA"/>
        </w:rPr>
        <w:t xml:space="preserve">. Якщо не вжити певних заходів, імовірне споживання електроенергії у 2020 році </w:t>
      </w:r>
      <w:r w:rsidR="00AF393F" w:rsidRPr="00A91020">
        <w:rPr>
          <w:rFonts w:ascii="Times New Roman" w:hAnsi="Times New Roman"/>
          <w:sz w:val="28"/>
          <w:szCs w:val="28"/>
          <w:lang w:val="uk-UA"/>
        </w:rPr>
        <w:t>зросте до</w:t>
      </w:r>
      <w:r w:rsidR="006D4D39" w:rsidRPr="00A91020">
        <w:rPr>
          <w:rFonts w:ascii="Times New Roman" w:hAnsi="Times New Roman"/>
          <w:sz w:val="28"/>
          <w:szCs w:val="28"/>
          <w:lang w:val="uk-UA"/>
        </w:rPr>
        <w:t xml:space="preserve"> </w:t>
      </w:r>
      <w:r w:rsidR="00A0431C" w:rsidRPr="00A91020">
        <w:rPr>
          <w:rFonts w:ascii="Times New Roman" w:hAnsi="Times New Roman"/>
          <w:sz w:val="28"/>
          <w:szCs w:val="28"/>
          <w:lang w:val="uk-UA"/>
        </w:rPr>
        <w:t>2243 ПДж</w:t>
      </w:r>
      <w:r w:rsidR="000E7402" w:rsidRPr="00A91020">
        <w:rPr>
          <w:rFonts w:ascii="Times New Roman" w:hAnsi="Times New Roman"/>
          <w:sz w:val="28"/>
          <w:szCs w:val="28"/>
          <w:lang w:val="uk-UA"/>
        </w:rPr>
        <w:t>.</w:t>
      </w:r>
      <w:r w:rsidR="00E851DA" w:rsidRPr="00A91020">
        <w:t xml:space="preserve"> </w:t>
      </w:r>
      <w:r w:rsidR="00E851DA" w:rsidRPr="00A91020">
        <w:rPr>
          <w:rFonts w:ascii="Times New Roman" w:hAnsi="Times New Roman"/>
          <w:sz w:val="28"/>
          <w:szCs w:val="28"/>
          <w:lang w:val="uk-UA"/>
        </w:rPr>
        <w:t xml:space="preserve">У 2005 році щорічні викиди оксидів азоту у Європейському Союзі, пов'язані з водонагрівачами та </w:t>
      </w:r>
      <w:r w:rsidR="00A91020" w:rsidRPr="00A91020">
        <w:rPr>
          <w:rFonts w:ascii="Times New Roman" w:hAnsi="Times New Roman"/>
          <w:sz w:val="28"/>
          <w:szCs w:val="28"/>
          <w:lang w:val="uk-UA"/>
        </w:rPr>
        <w:t>баками-акумуляторами</w:t>
      </w:r>
      <w:r w:rsidR="00E851DA" w:rsidRPr="00A91020">
        <w:rPr>
          <w:rFonts w:ascii="Times New Roman" w:hAnsi="Times New Roman"/>
          <w:sz w:val="28"/>
          <w:szCs w:val="28"/>
          <w:lang w:val="uk-UA"/>
        </w:rPr>
        <w:t xml:space="preserve">, оцінюються в 559 тис. тон еквіваленту оксиду сірки. Якщо не буде вжито спеціальних заходів, щорічні викиди, як очікується, </w:t>
      </w:r>
      <w:r w:rsidR="00A91020" w:rsidRPr="00A91020">
        <w:rPr>
          <w:rFonts w:ascii="Times New Roman" w:hAnsi="Times New Roman"/>
          <w:sz w:val="28"/>
          <w:szCs w:val="28"/>
          <w:lang w:val="uk-UA"/>
        </w:rPr>
        <w:t>до</w:t>
      </w:r>
      <w:r w:rsidR="00E851DA" w:rsidRPr="00A91020">
        <w:rPr>
          <w:rFonts w:ascii="Times New Roman" w:hAnsi="Times New Roman"/>
          <w:sz w:val="28"/>
          <w:szCs w:val="28"/>
          <w:lang w:val="uk-UA"/>
        </w:rPr>
        <w:t xml:space="preserve">сягнуть 603 тис. тон еквіваленту оксиду сірки в 2020 році. Попереднє дослідження показало, що споживання енергії та викиди оксидів азоту водонагрівачами та </w:t>
      </w:r>
      <w:r w:rsidR="00A91020" w:rsidRPr="00A91020">
        <w:rPr>
          <w:rFonts w:ascii="Times New Roman" w:hAnsi="Times New Roman"/>
          <w:sz w:val="28"/>
          <w:szCs w:val="28"/>
          <w:lang w:val="uk-UA"/>
        </w:rPr>
        <w:t>баками-акумуляторами</w:t>
      </w:r>
      <w:r w:rsidR="00E851DA" w:rsidRPr="00A91020">
        <w:rPr>
          <w:rFonts w:ascii="Times New Roman" w:hAnsi="Times New Roman"/>
          <w:sz w:val="28"/>
          <w:szCs w:val="28"/>
          <w:lang w:val="uk-UA"/>
        </w:rPr>
        <w:t xml:space="preserve"> в режимі використання може бути значно знижене</w:t>
      </w:r>
      <w:r w:rsidR="00A91020" w:rsidRPr="00A91020">
        <w:rPr>
          <w:rFonts w:ascii="Times New Roman" w:hAnsi="Times New Roman"/>
          <w:sz w:val="28"/>
          <w:szCs w:val="28"/>
          <w:lang w:val="uk-UA"/>
        </w:rPr>
        <w:t>.</w:t>
      </w:r>
    </w:p>
    <w:p w:rsidR="00E851DA" w:rsidRPr="001C2450" w:rsidRDefault="00902007" w:rsidP="001C2450">
      <w:pPr>
        <w:spacing w:line="240" w:lineRule="auto"/>
        <w:ind w:firstLine="720"/>
        <w:contextualSpacing/>
        <w:jc w:val="both"/>
        <w:rPr>
          <w:rFonts w:ascii="Times New Roman" w:hAnsi="Times New Roman"/>
          <w:sz w:val="28"/>
          <w:szCs w:val="28"/>
          <w:lang w:val="uk-UA"/>
        </w:rPr>
      </w:pPr>
      <w:r w:rsidRPr="00902007">
        <w:rPr>
          <w:rFonts w:ascii="Times New Roman" w:hAnsi="Times New Roman"/>
          <w:sz w:val="28"/>
          <w:szCs w:val="28"/>
          <w:lang w:val="uk-UA"/>
        </w:rPr>
        <w:t xml:space="preserve">Очікується, що до 2020 року вплив </w:t>
      </w:r>
      <w:r w:rsidR="001C2450">
        <w:rPr>
          <w:rFonts w:ascii="Times New Roman" w:hAnsi="Times New Roman"/>
          <w:sz w:val="28"/>
          <w:szCs w:val="28"/>
          <w:lang w:val="uk-UA"/>
        </w:rPr>
        <w:t>прийняття</w:t>
      </w:r>
      <w:r w:rsidRPr="00902007">
        <w:rPr>
          <w:rFonts w:ascii="Times New Roman" w:hAnsi="Times New Roman"/>
          <w:sz w:val="28"/>
          <w:szCs w:val="28"/>
          <w:lang w:val="uk-UA"/>
        </w:rPr>
        <w:t xml:space="preserve"> </w:t>
      </w:r>
      <w:r w:rsidR="001C2450">
        <w:rPr>
          <w:rFonts w:ascii="Times New Roman" w:hAnsi="Times New Roman"/>
          <w:sz w:val="28"/>
          <w:szCs w:val="28"/>
          <w:lang w:val="uk-UA"/>
        </w:rPr>
        <w:t>законодавчих заходів у сфері екодизайну</w:t>
      </w:r>
      <w:r w:rsidRPr="00902007">
        <w:rPr>
          <w:rFonts w:ascii="Times New Roman" w:hAnsi="Times New Roman"/>
          <w:sz w:val="28"/>
          <w:szCs w:val="28"/>
          <w:lang w:val="uk-UA"/>
        </w:rPr>
        <w:t xml:space="preserve"> дозволить досягти очікуваної річної економії енергії приблизно 450 ПДж (11 млн тон нафтового еквівалента), що відповідає приблизно 26 млн тон викидів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001C2450" w:rsidRPr="00A0431C">
        <w:rPr>
          <w:rFonts w:ascii="Times New Roman" w:hAnsi="Times New Roman"/>
          <w:sz w:val="28"/>
          <w:szCs w:val="28"/>
          <w:lang w:val="uk-UA"/>
        </w:rPr>
        <w:t>.</w:t>
      </w:r>
      <w:r w:rsidRPr="00902007">
        <w:rPr>
          <w:rFonts w:ascii="Times New Roman" w:hAnsi="Times New Roman"/>
          <w:sz w:val="28"/>
          <w:szCs w:val="28"/>
          <w:lang w:val="uk-UA"/>
        </w:rPr>
        <w:t>, і скоротити щорічні викиди оксидів азоту на 130 тис. тон еквіваленту оксиду сірки в порівнянні з енергоспоживанням і викидами у випадку, якщо зазначені заходи не будуть прийняті.</w:t>
      </w:r>
    </w:p>
    <w:p w:rsidR="00061093" w:rsidRPr="001C2450" w:rsidRDefault="00985C36" w:rsidP="004E7146">
      <w:pPr>
        <w:spacing w:line="240" w:lineRule="auto"/>
        <w:ind w:firstLine="720"/>
        <w:contextualSpacing/>
        <w:jc w:val="both"/>
        <w:rPr>
          <w:rFonts w:ascii="Times New Roman" w:hAnsi="Times New Roman"/>
          <w:sz w:val="28"/>
          <w:szCs w:val="28"/>
          <w:lang w:val="uk-UA"/>
        </w:rPr>
      </w:pPr>
      <w:r w:rsidRPr="001C2450">
        <w:rPr>
          <w:rFonts w:ascii="Times New Roman" w:hAnsi="Times New Roman"/>
          <w:sz w:val="28"/>
          <w:szCs w:val="28"/>
          <w:lang w:val="uk-UA"/>
        </w:rPr>
        <w:t>Тому, у 20</w:t>
      </w:r>
      <w:r w:rsidR="009B4485" w:rsidRPr="001C2450">
        <w:rPr>
          <w:rFonts w:ascii="Times New Roman" w:hAnsi="Times New Roman"/>
          <w:sz w:val="28"/>
          <w:szCs w:val="28"/>
          <w:lang w:val="uk-UA"/>
        </w:rPr>
        <w:t>1</w:t>
      </w:r>
      <w:r w:rsidR="001C2450" w:rsidRPr="001C2450">
        <w:rPr>
          <w:rFonts w:ascii="Times New Roman" w:hAnsi="Times New Roman"/>
          <w:sz w:val="28"/>
          <w:szCs w:val="28"/>
          <w:lang w:val="uk-UA"/>
        </w:rPr>
        <w:t>3</w:t>
      </w:r>
      <w:r w:rsidRPr="001C2450">
        <w:rPr>
          <w:rFonts w:ascii="Times New Roman" w:hAnsi="Times New Roman"/>
          <w:sz w:val="28"/>
          <w:szCs w:val="28"/>
          <w:lang w:val="uk-UA"/>
        </w:rPr>
        <w:t xml:space="preserve"> році Європейським Союзом прийнято </w:t>
      </w:r>
      <w:r w:rsidR="006D4EE4" w:rsidRPr="001C2450">
        <w:rPr>
          <w:rFonts w:ascii="Times New Roman" w:hAnsi="Times New Roman"/>
          <w:sz w:val="28"/>
          <w:szCs w:val="28"/>
          <w:lang w:val="uk-UA"/>
        </w:rPr>
        <w:t>Регламент</w:t>
      </w:r>
      <w:r w:rsidR="00371DE1" w:rsidRPr="001C2450">
        <w:rPr>
          <w:rFonts w:ascii="Times New Roman" w:hAnsi="Times New Roman"/>
          <w:sz w:val="28"/>
          <w:szCs w:val="28"/>
          <w:lang w:val="uk-UA"/>
        </w:rPr>
        <w:t xml:space="preserve"> Комісії (ЄС) № </w:t>
      </w:r>
      <w:r w:rsidR="001C2450" w:rsidRPr="001C2450">
        <w:rPr>
          <w:rFonts w:ascii="Times New Roman" w:hAnsi="Times New Roman"/>
          <w:sz w:val="28"/>
          <w:szCs w:val="28"/>
          <w:lang w:val="uk-UA"/>
        </w:rPr>
        <w:t>814</w:t>
      </w:r>
      <w:r w:rsidR="0013289F" w:rsidRPr="001C2450">
        <w:rPr>
          <w:rFonts w:ascii="Times New Roman" w:hAnsi="Times New Roman"/>
          <w:sz w:val="28"/>
          <w:szCs w:val="28"/>
          <w:lang w:val="uk-UA"/>
        </w:rPr>
        <w:t>/20</w:t>
      </w:r>
      <w:r w:rsidR="009B4485" w:rsidRPr="001C2450">
        <w:rPr>
          <w:rFonts w:ascii="Times New Roman" w:hAnsi="Times New Roman"/>
          <w:sz w:val="28"/>
          <w:szCs w:val="28"/>
          <w:lang w:val="uk-UA"/>
        </w:rPr>
        <w:t>1</w:t>
      </w:r>
      <w:r w:rsidR="001C2450" w:rsidRPr="001C2450">
        <w:rPr>
          <w:rFonts w:ascii="Times New Roman" w:hAnsi="Times New Roman"/>
          <w:sz w:val="28"/>
          <w:szCs w:val="28"/>
          <w:lang w:val="uk-UA"/>
        </w:rPr>
        <w:t>3</w:t>
      </w:r>
      <w:r w:rsidR="0013289F" w:rsidRPr="001C2450">
        <w:rPr>
          <w:rFonts w:ascii="Times New Roman" w:hAnsi="Times New Roman"/>
          <w:sz w:val="28"/>
          <w:szCs w:val="28"/>
          <w:lang w:val="uk-UA"/>
        </w:rPr>
        <w:t xml:space="preserve"> від </w:t>
      </w:r>
      <w:r w:rsidR="001C2450" w:rsidRPr="001C2450">
        <w:rPr>
          <w:rFonts w:ascii="Times New Roman" w:hAnsi="Times New Roman"/>
          <w:sz w:val="28"/>
          <w:szCs w:val="28"/>
          <w:lang w:val="uk-UA"/>
        </w:rPr>
        <w:t>2</w:t>
      </w:r>
      <w:r w:rsidR="0013289F" w:rsidRPr="001C2450">
        <w:rPr>
          <w:rFonts w:ascii="Times New Roman" w:hAnsi="Times New Roman"/>
          <w:sz w:val="28"/>
          <w:szCs w:val="28"/>
          <w:lang w:val="uk-UA"/>
        </w:rPr>
        <w:t xml:space="preserve"> </w:t>
      </w:r>
      <w:r w:rsidR="001C2450" w:rsidRPr="001C2450">
        <w:rPr>
          <w:rFonts w:ascii="Times New Roman" w:hAnsi="Times New Roman"/>
          <w:sz w:val="28"/>
          <w:szCs w:val="28"/>
          <w:lang w:val="uk-UA"/>
        </w:rPr>
        <w:t>серпня</w:t>
      </w:r>
      <w:r w:rsidR="0013289F" w:rsidRPr="001C2450">
        <w:rPr>
          <w:rFonts w:ascii="Times New Roman" w:hAnsi="Times New Roman"/>
          <w:sz w:val="28"/>
          <w:szCs w:val="28"/>
          <w:lang w:val="uk-UA"/>
        </w:rPr>
        <w:t xml:space="preserve"> 20</w:t>
      </w:r>
      <w:r w:rsidR="009B4485" w:rsidRPr="001C2450">
        <w:rPr>
          <w:rFonts w:ascii="Times New Roman" w:hAnsi="Times New Roman"/>
          <w:sz w:val="28"/>
          <w:szCs w:val="28"/>
          <w:lang w:val="uk-UA"/>
        </w:rPr>
        <w:t>1</w:t>
      </w:r>
      <w:r w:rsidR="001C2450" w:rsidRPr="001C2450">
        <w:rPr>
          <w:rFonts w:ascii="Times New Roman" w:hAnsi="Times New Roman"/>
          <w:sz w:val="28"/>
          <w:szCs w:val="28"/>
          <w:lang w:val="uk-UA"/>
        </w:rPr>
        <w:t>3</w:t>
      </w:r>
      <w:r w:rsidR="0013289F" w:rsidRPr="001C2450">
        <w:rPr>
          <w:rFonts w:ascii="Times New Roman" w:hAnsi="Times New Roman"/>
          <w:sz w:val="28"/>
          <w:szCs w:val="28"/>
          <w:lang w:val="uk-UA"/>
        </w:rPr>
        <w:t xml:space="preserve"> р., про імплементацію Директиви 200</w:t>
      </w:r>
      <w:r w:rsidR="009B4485" w:rsidRPr="001C2450">
        <w:rPr>
          <w:rFonts w:ascii="Times New Roman" w:hAnsi="Times New Roman"/>
          <w:sz w:val="28"/>
          <w:szCs w:val="28"/>
          <w:lang w:val="uk-UA"/>
        </w:rPr>
        <w:t>9</w:t>
      </w:r>
      <w:r w:rsidR="0013289F" w:rsidRPr="001C2450">
        <w:rPr>
          <w:rFonts w:ascii="Times New Roman" w:hAnsi="Times New Roman"/>
          <w:sz w:val="28"/>
          <w:szCs w:val="28"/>
          <w:lang w:val="uk-UA"/>
        </w:rPr>
        <w:t>/</w:t>
      </w:r>
      <w:r w:rsidR="009B4485" w:rsidRPr="001C2450">
        <w:rPr>
          <w:rFonts w:ascii="Times New Roman" w:hAnsi="Times New Roman"/>
          <w:sz w:val="28"/>
          <w:szCs w:val="28"/>
          <w:lang w:val="uk-UA"/>
        </w:rPr>
        <w:t>125</w:t>
      </w:r>
      <w:r w:rsidR="0013289F" w:rsidRPr="001C2450">
        <w:rPr>
          <w:rFonts w:ascii="Times New Roman" w:hAnsi="Times New Roman"/>
          <w:sz w:val="28"/>
          <w:szCs w:val="28"/>
          <w:lang w:val="uk-UA"/>
        </w:rPr>
        <w:t xml:space="preserve">/ЄС Європейського Парламенту та Ради стосовно вимог екодизайну для </w:t>
      </w:r>
      <w:r w:rsidR="001C2450" w:rsidRPr="001C2450">
        <w:rPr>
          <w:rFonts w:ascii="Times New Roman" w:hAnsi="Times New Roman"/>
          <w:sz w:val="28"/>
          <w:szCs w:val="28"/>
          <w:lang w:val="uk-UA"/>
        </w:rPr>
        <w:t>водонагрівачів та баків-акумуляторів</w:t>
      </w:r>
      <w:r w:rsidRPr="001C2450">
        <w:rPr>
          <w:rFonts w:ascii="Times New Roman" w:hAnsi="Times New Roman"/>
          <w:sz w:val="28"/>
          <w:szCs w:val="28"/>
          <w:lang w:val="uk-UA"/>
        </w:rPr>
        <w:t>.</w:t>
      </w:r>
    </w:p>
    <w:p w:rsidR="004E7146" w:rsidRPr="008C510F"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C510F">
        <w:rPr>
          <w:rFonts w:ascii="Times New Roman" w:hAnsi="Times New Roman" w:cs="Times New Roman"/>
          <w:color w:val="000000"/>
          <w:sz w:val="28"/>
          <w:szCs w:val="28"/>
          <w:lang w:val="uk-UA"/>
        </w:rPr>
        <w:t xml:space="preserve">На сьогоднішній день в Україні відсутні нормативно-правові акти, які покликані сприяти скороченню споживання енергетичних ресурсів </w:t>
      </w:r>
      <w:r w:rsidR="008C510F" w:rsidRPr="008C510F">
        <w:rPr>
          <w:rFonts w:ascii="Times New Roman" w:hAnsi="Times New Roman" w:cs="Times New Roman"/>
          <w:color w:val="000000"/>
          <w:sz w:val="28"/>
          <w:szCs w:val="28"/>
          <w:lang w:val="uk-UA"/>
        </w:rPr>
        <w:t>водонагрівачів та баків-акумуляторів</w:t>
      </w:r>
      <w:r w:rsidRPr="008C510F">
        <w:rPr>
          <w:rFonts w:ascii="Times New Roman" w:hAnsi="Times New Roman" w:cs="Times New Roman"/>
          <w:color w:val="000000"/>
          <w:sz w:val="28"/>
          <w:szCs w:val="28"/>
          <w:lang w:val="uk-UA"/>
        </w:rPr>
        <w:t xml:space="preserve">, встановленню мінімальних стандартів щодо їх енергоефективності, збільшенню кількості енергоефективних </w:t>
      </w:r>
      <w:r w:rsidR="00371DE1" w:rsidRPr="008C510F">
        <w:rPr>
          <w:rFonts w:ascii="Times New Roman" w:hAnsi="Times New Roman" w:cs="Times New Roman"/>
          <w:color w:val="000000"/>
          <w:sz w:val="28"/>
          <w:szCs w:val="28"/>
          <w:lang w:val="uk-UA"/>
        </w:rPr>
        <w:t>вищезазначених виробів</w:t>
      </w:r>
      <w:r w:rsidRPr="008C510F">
        <w:rPr>
          <w:rFonts w:ascii="Times New Roman" w:hAnsi="Times New Roman" w:cs="Times New Roman"/>
          <w:color w:val="000000"/>
          <w:sz w:val="28"/>
          <w:szCs w:val="28"/>
          <w:lang w:val="uk-UA"/>
        </w:rPr>
        <w:t xml:space="preserve"> на ринку.</w:t>
      </w:r>
    </w:p>
    <w:p w:rsidR="004E7146" w:rsidRPr="008C510F"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C510F">
        <w:rPr>
          <w:rFonts w:ascii="Times New Roman" w:hAnsi="Times New Roman" w:cs="Times New Roman"/>
          <w:color w:val="000000"/>
          <w:sz w:val="28"/>
          <w:szCs w:val="28"/>
          <w:lang w:val="uk-UA"/>
        </w:rPr>
        <w:t>Основними витратами для України, якщо залишити ситуацію без змін, будуть:</w:t>
      </w:r>
    </w:p>
    <w:p w:rsidR="004E7146" w:rsidRPr="00AB4AEF" w:rsidRDefault="004E7146" w:rsidP="004E7146">
      <w:pPr>
        <w:spacing w:line="240" w:lineRule="auto"/>
        <w:ind w:firstLine="720"/>
        <w:contextualSpacing/>
        <w:jc w:val="both"/>
        <w:rPr>
          <w:rFonts w:ascii="Times New Roman" w:hAnsi="Times New Roman" w:cs="Times New Roman"/>
          <w:color w:val="000000"/>
          <w:sz w:val="28"/>
          <w:szCs w:val="28"/>
          <w:highlight w:val="lightGray"/>
          <w:lang w:val="uk-UA"/>
        </w:rPr>
      </w:pPr>
      <w:r w:rsidRPr="008C510F">
        <w:rPr>
          <w:rFonts w:ascii="Times New Roman" w:hAnsi="Times New Roman" w:cs="Times New Roman"/>
          <w:color w:val="000000"/>
          <w:sz w:val="28"/>
          <w:szCs w:val="28"/>
          <w:lang w:val="uk-UA"/>
        </w:rPr>
        <w:lastRenderedPageBreak/>
        <w:t xml:space="preserve">• втрата можливості досягти річної економії </w:t>
      </w:r>
      <w:r w:rsidRPr="005B560B">
        <w:rPr>
          <w:rFonts w:ascii="Times New Roman" w:hAnsi="Times New Roman" w:cs="Times New Roman"/>
          <w:color w:val="000000"/>
          <w:sz w:val="28"/>
          <w:szCs w:val="28"/>
          <w:lang w:val="uk-UA"/>
        </w:rPr>
        <w:t xml:space="preserve">у </w:t>
      </w:r>
      <w:r w:rsidR="005B560B" w:rsidRPr="005B560B">
        <w:rPr>
          <w:rFonts w:ascii="Times New Roman" w:hAnsi="Times New Roman" w:cs="Times New Roman"/>
          <w:color w:val="000000"/>
          <w:sz w:val="28"/>
          <w:szCs w:val="28"/>
          <w:lang w:val="uk-UA"/>
        </w:rPr>
        <w:t>40</w:t>
      </w:r>
      <w:r w:rsidR="00C46B53">
        <w:rPr>
          <w:rFonts w:ascii="Times New Roman" w:hAnsi="Times New Roman" w:cs="Times New Roman"/>
          <w:color w:val="000000"/>
          <w:sz w:val="28"/>
          <w:szCs w:val="28"/>
          <w:lang w:val="uk-UA"/>
        </w:rPr>
        <w:t>0</w:t>
      </w:r>
      <w:r w:rsidR="007C3258" w:rsidRPr="005B560B">
        <w:rPr>
          <w:rFonts w:ascii="Times New Roman" w:hAnsi="Times New Roman" w:cs="Times New Roman"/>
          <w:color w:val="000000"/>
          <w:sz w:val="28"/>
          <w:szCs w:val="28"/>
          <w:lang w:val="uk-UA"/>
        </w:rPr>
        <w:t xml:space="preserve"> </w:t>
      </w:r>
      <w:r w:rsidRPr="005B560B">
        <w:rPr>
          <w:rFonts w:ascii="Times New Roman" w:hAnsi="Times New Roman" w:cs="Times New Roman"/>
          <w:color w:val="000000"/>
          <w:sz w:val="28"/>
          <w:szCs w:val="28"/>
          <w:lang w:val="uk-UA"/>
        </w:rPr>
        <w:t>млн</w:t>
      </w:r>
      <w:r w:rsidR="00E76495" w:rsidRPr="005B560B">
        <w:rPr>
          <w:rFonts w:ascii="Times New Roman" w:hAnsi="Times New Roman" w:cs="Times New Roman"/>
          <w:color w:val="000000"/>
          <w:sz w:val="28"/>
          <w:szCs w:val="28"/>
          <w:lang w:val="uk-UA"/>
        </w:rPr>
        <w:t xml:space="preserve"> грн </w:t>
      </w:r>
      <w:r w:rsidR="00E76495" w:rsidRPr="008C510F">
        <w:rPr>
          <w:rFonts w:ascii="Times New Roman" w:hAnsi="Times New Roman" w:cs="Times New Roman"/>
          <w:color w:val="000000"/>
          <w:sz w:val="28"/>
          <w:szCs w:val="28"/>
          <w:lang w:val="uk-UA"/>
        </w:rPr>
        <w:t>при переході на високо</w:t>
      </w:r>
      <w:r w:rsidRPr="008C510F">
        <w:rPr>
          <w:rFonts w:ascii="Times New Roman" w:hAnsi="Times New Roman" w:cs="Times New Roman"/>
          <w:color w:val="000000"/>
          <w:sz w:val="28"/>
          <w:szCs w:val="28"/>
          <w:lang w:val="uk-UA"/>
        </w:rPr>
        <w:t xml:space="preserve">ефективні, надійні </w:t>
      </w:r>
      <w:r w:rsidR="008C510F" w:rsidRPr="008C510F">
        <w:rPr>
          <w:rFonts w:ascii="Times New Roman" w:hAnsi="Times New Roman" w:cs="Times New Roman"/>
          <w:color w:val="000000"/>
          <w:sz w:val="28"/>
          <w:szCs w:val="28"/>
          <w:lang w:val="uk-UA"/>
        </w:rPr>
        <w:t>водонагрівачі та бак</w:t>
      </w:r>
      <w:r w:rsidR="008C510F">
        <w:rPr>
          <w:rFonts w:ascii="Times New Roman" w:hAnsi="Times New Roman" w:cs="Times New Roman"/>
          <w:color w:val="000000"/>
          <w:sz w:val="28"/>
          <w:szCs w:val="28"/>
          <w:lang w:val="uk-UA"/>
        </w:rPr>
        <w:t>и</w:t>
      </w:r>
      <w:r w:rsidR="008C510F" w:rsidRPr="008C510F">
        <w:rPr>
          <w:rFonts w:ascii="Times New Roman" w:hAnsi="Times New Roman" w:cs="Times New Roman"/>
          <w:color w:val="000000"/>
          <w:sz w:val="28"/>
          <w:szCs w:val="28"/>
          <w:lang w:val="uk-UA"/>
        </w:rPr>
        <w:t>-акумулятор</w:t>
      </w:r>
      <w:r w:rsidR="008C510F">
        <w:rPr>
          <w:rFonts w:ascii="Times New Roman" w:hAnsi="Times New Roman" w:cs="Times New Roman"/>
          <w:color w:val="000000"/>
          <w:sz w:val="28"/>
          <w:szCs w:val="28"/>
          <w:lang w:val="uk-UA"/>
        </w:rPr>
        <w:t>и</w:t>
      </w:r>
      <w:r w:rsidRPr="008C510F">
        <w:rPr>
          <w:rFonts w:ascii="Times New Roman" w:hAnsi="Times New Roman" w:cs="Times New Roman"/>
          <w:color w:val="000000"/>
          <w:sz w:val="28"/>
          <w:szCs w:val="28"/>
          <w:lang w:val="uk-UA"/>
        </w:rPr>
        <w:t>, які відповідають європейським вимогам екодизайну;</w:t>
      </w:r>
    </w:p>
    <w:p w:rsidR="00061093" w:rsidRPr="008C510F"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C510F">
        <w:rPr>
          <w:rFonts w:ascii="Times New Roman" w:hAnsi="Times New Roman" w:cs="Times New Roman"/>
          <w:color w:val="000000"/>
          <w:sz w:val="28"/>
          <w:szCs w:val="28"/>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p w:rsidR="00061093" w:rsidRPr="008C510F" w:rsidRDefault="004E7146" w:rsidP="0081491A">
      <w:pPr>
        <w:spacing w:line="240" w:lineRule="auto"/>
        <w:ind w:firstLine="720"/>
        <w:contextualSpacing/>
        <w:jc w:val="both"/>
        <w:rPr>
          <w:rFonts w:ascii="Times New Roman" w:hAnsi="Times New Roman" w:cs="Times New Roman"/>
          <w:color w:val="000000"/>
          <w:sz w:val="28"/>
          <w:szCs w:val="28"/>
          <w:lang w:val="uk-UA"/>
        </w:rPr>
      </w:pPr>
      <w:r w:rsidRPr="008C510F">
        <w:rPr>
          <w:rFonts w:ascii="Times New Roman" w:hAnsi="Times New Roman" w:cs="Times New Roman"/>
          <w:color w:val="000000"/>
          <w:sz w:val="28"/>
          <w:szCs w:val="28"/>
          <w:lang w:val="uk-UA"/>
        </w:rPr>
        <w:t xml:space="preserve">Враховуючи той факт, що в Україні ситуація із надмірним енергоспоживанням </w:t>
      </w:r>
      <w:r w:rsidR="008C510F" w:rsidRPr="008C510F">
        <w:rPr>
          <w:rFonts w:ascii="Times New Roman" w:hAnsi="Times New Roman" w:cs="Times New Roman"/>
          <w:color w:val="000000"/>
          <w:sz w:val="28"/>
          <w:szCs w:val="28"/>
          <w:lang w:val="uk-UA"/>
        </w:rPr>
        <w:t>водонагрівачів та баків-акумуляторів</w:t>
      </w:r>
      <w:r w:rsidRPr="008C510F">
        <w:rPr>
          <w:rFonts w:ascii="Times New Roman" w:hAnsi="Times New Roman" w:cs="Times New Roman"/>
          <w:color w:val="000000"/>
          <w:sz w:val="28"/>
          <w:szCs w:val="28"/>
          <w:lang w:val="uk-UA"/>
        </w:rPr>
        <w:t xml:space="preserve"> подібна до ситуації в Європейському Союзі, а також є великий потенціал до економії енергетичних ресурсів виникла необхідність врегулювання зазначеної ситуації шляхом прийняття Технічного регламенту щодо вимог до екодизайну для </w:t>
      </w:r>
      <w:r w:rsidR="008C510F" w:rsidRPr="008C510F">
        <w:rPr>
          <w:rFonts w:ascii="Times New Roman" w:hAnsi="Times New Roman" w:cs="Times New Roman"/>
          <w:color w:val="000000"/>
          <w:sz w:val="28"/>
          <w:szCs w:val="28"/>
          <w:lang w:val="uk-UA"/>
        </w:rPr>
        <w:t>водонагрівачів та баків-акумуляторів</w:t>
      </w:r>
      <w:r w:rsidRPr="008C510F">
        <w:rPr>
          <w:rFonts w:ascii="Times New Roman" w:hAnsi="Times New Roman" w:cs="Times New Roman"/>
          <w:color w:val="000000"/>
          <w:sz w:val="28"/>
          <w:szCs w:val="28"/>
          <w:lang w:val="uk-UA"/>
        </w:rPr>
        <w:t>.</w:t>
      </w:r>
    </w:p>
    <w:p w:rsidR="00C46B53" w:rsidRDefault="004E7146" w:rsidP="00231A49">
      <w:pPr>
        <w:spacing w:line="240" w:lineRule="auto"/>
        <w:ind w:firstLine="720"/>
        <w:contextualSpacing/>
        <w:jc w:val="both"/>
        <w:rPr>
          <w:rFonts w:ascii="Times New Roman" w:hAnsi="Times New Roman" w:cs="Times New Roman"/>
          <w:color w:val="000000"/>
          <w:sz w:val="28"/>
          <w:szCs w:val="28"/>
          <w:lang w:val="uk-UA"/>
        </w:rPr>
      </w:pPr>
      <w:r w:rsidRPr="008C510F">
        <w:rPr>
          <w:rFonts w:ascii="Times New Roman" w:hAnsi="Times New Roman" w:cs="Times New Roman"/>
          <w:color w:val="000000"/>
          <w:sz w:val="28"/>
          <w:szCs w:val="28"/>
          <w:lang w:val="uk-UA"/>
        </w:rPr>
        <w:t xml:space="preserve">Вартість </w:t>
      </w:r>
      <w:r w:rsidR="008C510F" w:rsidRPr="008C510F">
        <w:rPr>
          <w:rFonts w:ascii="Times New Roman" w:hAnsi="Times New Roman" w:cs="Times New Roman"/>
          <w:color w:val="000000"/>
          <w:sz w:val="28"/>
          <w:szCs w:val="28"/>
          <w:lang w:val="uk-UA"/>
        </w:rPr>
        <w:t>водонагрівачів та баків-акумуляторів</w:t>
      </w:r>
      <w:r w:rsidR="005F44CB" w:rsidRPr="008C510F">
        <w:rPr>
          <w:rFonts w:ascii="Times New Roman" w:hAnsi="Times New Roman" w:cs="Times New Roman"/>
          <w:color w:val="000000"/>
          <w:sz w:val="28"/>
          <w:szCs w:val="28"/>
          <w:lang w:val="uk-UA"/>
        </w:rPr>
        <w:t xml:space="preserve"> </w:t>
      </w:r>
      <w:r w:rsidRPr="008C510F">
        <w:rPr>
          <w:rFonts w:ascii="Times New Roman" w:hAnsi="Times New Roman" w:cs="Times New Roman"/>
          <w:color w:val="000000"/>
          <w:sz w:val="28"/>
          <w:szCs w:val="28"/>
          <w:lang w:val="uk-UA"/>
        </w:rPr>
        <w:t>залежить від розміру і ти</w:t>
      </w:r>
      <w:r w:rsidRPr="005B560B">
        <w:rPr>
          <w:rFonts w:ascii="Times New Roman" w:hAnsi="Times New Roman" w:cs="Times New Roman"/>
          <w:color w:val="000000"/>
          <w:sz w:val="28"/>
          <w:szCs w:val="28"/>
          <w:lang w:val="uk-UA"/>
        </w:rPr>
        <w:t xml:space="preserve">пу, та варіюється від </w:t>
      </w:r>
      <w:r w:rsidR="00F70EA0" w:rsidRPr="005B560B">
        <w:rPr>
          <w:rFonts w:ascii="Times New Roman" w:hAnsi="Times New Roman" w:cs="Times New Roman"/>
          <w:color w:val="000000"/>
          <w:sz w:val="28"/>
          <w:szCs w:val="28"/>
          <w:lang w:val="uk-UA"/>
        </w:rPr>
        <w:t>200</w:t>
      </w:r>
      <w:r w:rsidR="00D26069" w:rsidRPr="005B560B">
        <w:rPr>
          <w:rFonts w:ascii="Times New Roman" w:hAnsi="Times New Roman" w:cs="Times New Roman"/>
          <w:color w:val="000000"/>
          <w:sz w:val="28"/>
          <w:szCs w:val="28"/>
          <w:lang w:val="uk-UA"/>
        </w:rPr>
        <w:t>0</w:t>
      </w:r>
      <w:r w:rsidR="00231A49" w:rsidRPr="005B560B">
        <w:rPr>
          <w:rFonts w:ascii="Times New Roman" w:hAnsi="Times New Roman" w:cs="Times New Roman"/>
          <w:color w:val="000000"/>
          <w:sz w:val="28"/>
          <w:szCs w:val="28"/>
          <w:lang w:val="uk-UA"/>
        </w:rPr>
        <w:t xml:space="preserve"> </w:t>
      </w:r>
      <w:r w:rsidRPr="005B560B">
        <w:rPr>
          <w:rFonts w:ascii="Times New Roman" w:hAnsi="Times New Roman" w:cs="Times New Roman"/>
          <w:color w:val="000000"/>
          <w:sz w:val="28"/>
          <w:szCs w:val="28"/>
          <w:lang w:val="uk-UA"/>
        </w:rPr>
        <w:t xml:space="preserve">до </w:t>
      </w:r>
      <w:r w:rsidR="006D4EE4" w:rsidRPr="005B560B">
        <w:rPr>
          <w:rFonts w:ascii="Times New Roman" w:hAnsi="Times New Roman" w:cs="Times New Roman"/>
          <w:color w:val="000000"/>
          <w:sz w:val="28"/>
          <w:szCs w:val="28"/>
          <w:lang w:val="uk-UA"/>
        </w:rPr>
        <w:t xml:space="preserve"> </w:t>
      </w:r>
      <w:r w:rsidR="00D26069" w:rsidRPr="005B560B">
        <w:rPr>
          <w:rFonts w:ascii="Times New Roman" w:hAnsi="Times New Roman" w:cs="Times New Roman"/>
          <w:color w:val="000000"/>
          <w:sz w:val="28"/>
          <w:szCs w:val="28"/>
          <w:lang w:val="uk-UA"/>
        </w:rPr>
        <w:t>2</w:t>
      </w:r>
      <w:r w:rsidR="00F70EA0" w:rsidRPr="005B560B">
        <w:rPr>
          <w:rFonts w:ascii="Times New Roman" w:hAnsi="Times New Roman" w:cs="Times New Roman"/>
          <w:color w:val="000000"/>
          <w:sz w:val="28"/>
          <w:szCs w:val="28"/>
          <w:lang w:val="uk-UA"/>
        </w:rPr>
        <w:t>0 000</w:t>
      </w:r>
      <w:r w:rsidRPr="005B560B">
        <w:rPr>
          <w:rFonts w:ascii="Times New Roman" w:hAnsi="Times New Roman" w:cs="Times New Roman"/>
          <w:color w:val="000000"/>
          <w:sz w:val="28"/>
          <w:szCs w:val="28"/>
          <w:lang w:val="uk-UA"/>
        </w:rPr>
        <w:t xml:space="preserve"> грн. </w:t>
      </w:r>
      <w:r w:rsidR="00231A49" w:rsidRPr="005B560B">
        <w:rPr>
          <w:rFonts w:ascii="Times New Roman" w:hAnsi="Times New Roman" w:cs="Times New Roman"/>
          <w:color w:val="000000"/>
          <w:sz w:val="28"/>
          <w:szCs w:val="28"/>
          <w:lang w:val="uk-UA"/>
        </w:rPr>
        <w:t>Ця вартість збільшиться на 1</w:t>
      </w:r>
      <w:r w:rsidR="005B560B" w:rsidRPr="005B560B">
        <w:rPr>
          <w:rFonts w:ascii="Times New Roman" w:hAnsi="Times New Roman" w:cs="Times New Roman"/>
          <w:color w:val="000000"/>
          <w:sz w:val="28"/>
          <w:szCs w:val="28"/>
          <w:lang w:val="uk-UA"/>
        </w:rPr>
        <w:t>5</w:t>
      </w:r>
      <w:r w:rsidR="00231A49" w:rsidRPr="005B560B">
        <w:rPr>
          <w:rFonts w:ascii="Times New Roman" w:hAnsi="Times New Roman" w:cs="Times New Roman"/>
          <w:color w:val="000000"/>
          <w:sz w:val="28"/>
          <w:szCs w:val="28"/>
          <w:lang w:val="uk-UA"/>
        </w:rPr>
        <w:t xml:space="preserve">%, для відповідності вимогам з екодизайну. </w:t>
      </w:r>
    </w:p>
    <w:p w:rsidR="00BA0484" w:rsidRDefault="00C46B53" w:rsidP="002021AB">
      <w:pPr>
        <w:spacing w:line="240" w:lineRule="auto"/>
        <w:ind w:firstLine="720"/>
        <w:contextualSpacing/>
        <w:jc w:val="both"/>
        <w:rPr>
          <w:rFonts w:ascii="Times New Roman" w:hAnsi="Times New Roman" w:cs="Times New Roman"/>
          <w:color w:val="000000"/>
          <w:sz w:val="28"/>
          <w:szCs w:val="28"/>
          <w:lang w:val="uk-UA"/>
        </w:rPr>
      </w:pPr>
      <w:r w:rsidRPr="00C46B53">
        <w:rPr>
          <w:rFonts w:ascii="Times New Roman" w:eastAsia="Calibri" w:hAnsi="Times New Roman" w:cs="Times New Roman"/>
          <w:sz w:val="28"/>
          <w:szCs w:val="28"/>
          <w:lang w:val="uk-UA"/>
        </w:rPr>
        <w:t xml:space="preserve">На сьогоднішній день середнє енергоспоживання </w:t>
      </w:r>
      <w:r w:rsidRPr="00DD296F">
        <w:rPr>
          <w:rFonts w:ascii="Times New Roman" w:eastAsia="Calibri" w:hAnsi="Times New Roman" w:cs="Times New Roman"/>
          <w:sz w:val="28"/>
          <w:szCs w:val="28"/>
          <w:lang w:val="uk-UA"/>
        </w:rPr>
        <w:t>водонагрівачів</w:t>
      </w:r>
      <w:r w:rsidRPr="00DD296F">
        <w:rPr>
          <w:rFonts w:ascii="Times New Roman" w:eastAsia="Calibri" w:hAnsi="Times New Roman" w:cs="Times New Roman"/>
          <w:sz w:val="28"/>
          <w:szCs w:val="28"/>
          <w:lang w:val="uk-UA"/>
        </w:rPr>
        <w:t xml:space="preserve"> та </w:t>
      </w:r>
      <w:r w:rsidRPr="00DD296F">
        <w:rPr>
          <w:rFonts w:ascii="Times New Roman" w:eastAsia="Calibri" w:hAnsi="Times New Roman" w:cs="Times New Roman"/>
          <w:sz w:val="28"/>
          <w:szCs w:val="28"/>
          <w:lang w:val="uk-UA"/>
        </w:rPr>
        <w:t>баків-акумуляторів</w:t>
      </w:r>
      <w:r w:rsidRPr="00DD296F">
        <w:rPr>
          <w:rFonts w:ascii="Times New Roman" w:eastAsia="Calibri" w:hAnsi="Times New Roman" w:cs="Times New Roman"/>
          <w:sz w:val="28"/>
          <w:szCs w:val="28"/>
          <w:lang w:val="uk-UA"/>
        </w:rPr>
        <w:t xml:space="preserve"> наявних у споживачів </w:t>
      </w:r>
      <w:r w:rsidRPr="00CD1030">
        <w:rPr>
          <w:rFonts w:ascii="Times New Roman" w:eastAsia="Calibri" w:hAnsi="Times New Roman" w:cs="Times New Roman"/>
          <w:sz w:val="28"/>
          <w:szCs w:val="28"/>
          <w:lang w:val="uk-UA"/>
        </w:rPr>
        <w:t xml:space="preserve">становить </w:t>
      </w:r>
      <w:r w:rsidR="00CD1030" w:rsidRPr="00CD1030">
        <w:rPr>
          <w:rFonts w:ascii="Times New Roman" w:eastAsia="Calibri" w:hAnsi="Times New Roman" w:cs="Times New Roman"/>
          <w:sz w:val="28"/>
          <w:szCs w:val="28"/>
          <w:lang w:val="uk-UA"/>
        </w:rPr>
        <w:t>3</w:t>
      </w:r>
      <w:r w:rsidR="002021AB">
        <w:rPr>
          <w:rFonts w:ascii="Times New Roman" w:eastAsia="Calibri" w:hAnsi="Times New Roman" w:cs="Times New Roman"/>
          <w:sz w:val="28"/>
          <w:szCs w:val="28"/>
          <w:lang w:val="uk-UA"/>
        </w:rPr>
        <w:t>,5</w:t>
      </w:r>
      <w:r w:rsidRPr="00CD1030">
        <w:rPr>
          <w:rFonts w:ascii="Times New Roman" w:eastAsia="Calibri" w:hAnsi="Times New Roman" w:cs="Times New Roman"/>
          <w:sz w:val="28"/>
          <w:szCs w:val="28"/>
          <w:lang w:val="uk-UA"/>
        </w:rPr>
        <w:t xml:space="preserve"> кВт∙год. </w:t>
      </w:r>
      <w:r w:rsidRPr="00DD296F">
        <w:rPr>
          <w:rFonts w:ascii="Times New Roman" w:eastAsia="Calibri" w:hAnsi="Times New Roman" w:cs="Times New Roman"/>
          <w:sz w:val="28"/>
          <w:szCs w:val="28"/>
          <w:lang w:val="uk-UA"/>
        </w:rPr>
        <w:t xml:space="preserve">Після введення в обіг </w:t>
      </w:r>
      <w:r w:rsidR="00DD296F" w:rsidRPr="00DD296F">
        <w:rPr>
          <w:rFonts w:ascii="Times New Roman" w:eastAsia="Calibri" w:hAnsi="Times New Roman" w:cs="Times New Roman"/>
          <w:sz w:val="28"/>
          <w:szCs w:val="28"/>
          <w:lang w:val="uk-UA"/>
        </w:rPr>
        <w:t>водонагрівачів та баків-акумуляторів</w:t>
      </w:r>
      <w:r w:rsidRPr="00DD296F">
        <w:rPr>
          <w:rFonts w:ascii="Times New Roman" w:eastAsia="Calibri" w:hAnsi="Times New Roman" w:cs="Times New Roman"/>
          <w:sz w:val="28"/>
          <w:szCs w:val="28"/>
          <w:lang w:val="uk-UA"/>
        </w:rPr>
        <w:t xml:space="preserve">, що відповідатимуть вимогам екодизайну очікується, що середнє енергоспоживання становитиме </w:t>
      </w:r>
      <w:r w:rsidR="00CD1030" w:rsidRPr="00CD1030">
        <w:rPr>
          <w:rFonts w:ascii="Times New Roman" w:eastAsia="Calibri" w:hAnsi="Times New Roman" w:cs="Times New Roman"/>
          <w:sz w:val="28"/>
          <w:szCs w:val="28"/>
          <w:lang w:val="uk-UA"/>
        </w:rPr>
        <w:t>2</w:t>
      </w:r>
      <w:r w:rsidR="002021AB">
        <w:rPr>
          <w:rFonts w:ascii="Times New Roman" w:eastAsia="Calibri" w:hAnsi="Times New Roman" w:cs="Times New Roman"/>
          <w:sz w:val="28"/>
          <w:szCs w:val="28"/>
          <w:lang w:val="uk-UA"/>
        </w:rPr>
        <w:t>,5</w:t>
      </w:r>
      <w:r w:rsidRPr="00CD1030">
        <w:rPr>
          <w:rFonts w:ascii="Times New Roman" w:eastAsia="Calibri" w:hAnsi="Times New Roman" w:cs="Times New Roman"/>
          <w:sz w:val="28"/>
          <w:szCs w:val="28"/>
          <w:lang w:val="uk-UA"/>
        </w:rPr>
        <w:t> кВт∙</w:t>
      </w:r>
      <w:r w:rsidRPr="002021AB">
        <w:rPr>
          <w:rFonts w:ascii="Times New Roman" w:eastAsia="Calibri" w:hAnsi="Times New Roman" w:cs="Times New Roman"/>
          <w:sz w:val="28"/>
          <w:szCs w:val="28"/>
          <w:lang w:val="uk-UA"/>
        </w:rPr>
        <w:t xml:space="preserve">год. Щорічне споживання </w:t>
      </w:r>
      <w:r w:rsidR="00DD296F" w:rsidRPr="002021AB">
        <w:rPr>
          <w:rFonts w:ascii="Times New Roman" w:eastAsia="Calibri" w:hAnsi="Times New Roman" w:cs="Times New Roman"/>
          <w:sz w:val="28"/>
          <w:szCs w:val="28"/>
          <w:lang w:val="uk-UA"/>
        </w:rPr>
        <w:t>водонагрівачів та баків-акумуляторів</w:t>
      </w:r>
      <w:r w:rsidRPr="002021AB">
        <w:rPr>
          <w:rFonts w:ascii="Times New Roman" w:eastAsia="Calibri" w:hAnsi="Times New Roman" w:cs="Times New Roman"/>
          <w:sz w:val="28"/>
          <w:szCs w:val="28"/>
          <w:lang w:val="uk-UA"/>
        </w:rPr>
        <w:t xml:space="preserve"> оцінюється як </w:t>
      </w:r>
      <w:r w:rsidR="002021AB" w:rsidRPr="002021AB">
        <w:rPr>
          <w:rFonts w:ascii="Times New Roman" w:eastAsia="Calibri" w:hAnsi="Times New Roman" w:cs="Times New Roman"/>
          <w:sz w:val="28"/>
          <w:szCs w:val="28"/>
          <w:lang w:val="uk-UA"/>
        </w:rPr>
        <w:t>756</w:t>
      </w:r>
      <w:r w:rsidRPr="002021AB">
        <w:rPr>
          <w:rFonts w:ascii="Times New Roman" w:eastAsia="Calibri" w:hAnsi="Times New Roman" w:cs="Times New Roman"/>
          <w:sz w:val="28"/>
          <w:szCs w:val="28"/>
          <w:lang w:val="uk-UA"/>
        </w:rPr>
        <w:t xml:space="preserve"> мл</w:t>
      </w:r>
      <w:r w:rsidR="00CD1030" w:rsidRPr="002021AB">
        <w:rPr>
          <w:rFonts w:ascii="Times New Roman" w:eastAsia="Calibri" w:hAnsi="Times New Roman" w:cs="Times New Roman"/>
          <w:sz w:val="28"/>
          <w:szCs w:val="28"/>
          <w:lang w:val="uk-UA"/>
        </w:rPr>
        <w:t>н</w:t>
      </w:r>
      <w:r w:rsidRPr="002021AB">
        <w:rPr>
          <w:rFonts w:ascii="Times New Roman" w:eastAsia="Calibri" w:hAnsi="Times New Roman" w:cs="Times New Roman"/>
          <w:sz w:val="28"/>
          <w:szCs w:val="28"/>
          <w:lang w:val="uk-UA"/>
        </w:rPr>
        <w:t xml:space="preserve">. кВт∙год/рік. Після введення в обіг </w:t>
      </w:r>
      <w:r w:rsidR="00DD296F" w:rsidRPr="002021AB">
        <w:rPr>
          <w:rFonts w:ascii="Times New Roman" w:eastAsia="Calibri" w:hAnsi="Times New Roman" w:cs="Times New Roman"/>
          <w:sz w:val="28"/>
          <w:szCs w:val="28"/>
          <w:lang w:val="uk-UA"/>
        </w:rPr>
        <w:t>водонагрівачів та баків-акумуляторів</w:t>
      </w:r>
      <w:r w:rsidRPr="002021AB">
        <w:rPr>
          <w:rFonts w:ascii="Times New Roman" w:eastAsia="Calibri" w:hAnsi="Times New Roman" w:cs="Times New Roman"/>
          <w:sz w:val="28"/>
          <w:szCs w:val="28"/>
          <w:lang w:val="uk-UA"/>
        </w:rPr>
        <w:t>, що відповідатимуть ви</w:t>
      </w:r>
      <w:bookmarkStart w:id="1" w:name="_GoBack"/>
      <w:bookmarkEnd w:id="1"/>
      <w:r w:rsidRPr="002021AB">
        <w:rPr>
          <w:rFonts w:ascii="Times New Roman" w:eastAsia="Calibri" w:hAnsi="Times New Roman" w:cs="Times New Roman"/>
          <w:sz w:val="28"/>
          <w:szCs w:val="28"/>
          <w:lang w:val="uk-UA"/>
        </w:rPr>
        <w:t xml:space="preserve">могам екодизайну очікується, що споживання електроенергії зменшиться до </w:t>
      </w:r>
      <w:r w:rsidR="00CD1030" w:rsidRPr="002021AB">
        <w:rPr>
          <w:rFonts w:ascii="Times New Roman" w:eastAsia="Calibri" w:hAnsi="Times New Roman" w:cs="Times New Roman"/>
          <w:sz w:val="28"/>
          <w:szCs w:val="28"/>
          <w:lang w:val="uk-UA"/>
        </w:rPr>
        <w:t>432</w:t>
      </w:r>
      <w:r w:rsidRPr="002021AB">
        <w:rPr>
          <w:rFonts w:ascii="Times New Roman" w:eastAsia="Calibri" w:hAnsi="Times New Roman" w:cs="Times New Roman"/>
          <w:sz w:val="28"/>
          <w:szCs w:val="28"/>
          <w:lang w:val="uk-UA"/>
        </w:rPr>
        <w:t> мл</w:t>
      </w:r>
      <w:r w:rsidR="00CD1030" w:rsidRPr="002021AB">
        <w:rPr>
          <w:rFonts w:ascii="Times New Roman" w:eastAsia="Calibri" w:hAnsi="Times New Roman" w:cs="Times New Roman"/>
          <w:sz w:val="28"/>
          <w:szCs w:val="28"/>
          <w:lang w:val="uk-UA"/>
        </w:rPr>
        <w:t>н</w:t>
      </w:r>
      <w:r w:rsidRPr="002021AB">
        <w:rPr>
          <w:rFonts w:ascii="Times New Roman" w:eastAsia="Calibri" w:hAnsi="Times New Roman" w:cs="Times New Roman"/>
          <w:sz w:val="28"/>
          <w:szCs w:val="28"/>
          <w:lang w:val="uk-UA"/>
        </w:rPr>
        <w:t>. кВт∙год/рік, за рахунок заміни функціонуючих в даний час на більш енергоефективні</w:t>
      </w:r>
      <w:r w:rsidRPr="00C46B53">
        <w:rPr>
          <w:rFonts w:ascii="Times New Roman" w:eastAsia="Calibri" w:hAnsi="Times New Roman" w:cs="Times New Roman"/>
          <w:sz w:val="28"/>
          <w:szCs w:val="28"/>
          <w:lang w:val="uk-UA"/>
        </w:rPr>
        <w:t>. Відповідно</w:t>
      </w:r>
      <w:r w:rsidR="002021AB">
        <w:rPr>
          <w:rFonts w:ascii="Times New Roman" w:hAnsi="Times New Roman" w:cs="Times New Roman"/>
          <w:color w:val="000000"/>
          <w:sz w:val="28"/>
          <w:szCs w:val="28"/>
          <w:lang w:val="uk-UA"/>
        </w:rPr>
        <w:t>, е</w:t>
      </w:r>
      <w:r w:rsidR="00231A49" w:rsidRPr="005B560B">
        <w:rPr>
          <w:rFonts w:ascii="Times New Roman" w:hAnsi="Times New Roman" w:cs="Times New Roman"/>
          <w:color w:val="000000"/>
          <w:sz w:val="28"/>
          <w:szCs w:val="28"/>
          <w:lang w:val="uk-UA"/>
        </w:rPr>
        <w:t xml:space="preserve">кономічний ефект від економії енергії до 2030 року оцінюється як </w:t>
      </w:r>
      <w:r w:rsidR="005B560B" w:rsidRPr="005B560B">
        <w:rPr>
          <w:rFonts w:ascii="Times New Roman" w:hAnsi="Times New Roman" w:cs="Times New Roman"/>
          <w:color w:val="000000"/>
          <w:sz w:val="28"/>
          <w:szCs w:val="28"/>
          <w:lang w:val="uk-UA"/>
        </w:rPr>
        <w:t>4</w:t>
      </w:r>
      <w:r w:rsidR="00231A49" w:rsidRPr="005B560B">
        <w:rPr>
          <w:rFonts w:ascii="Times New Roman" w:hAnsi="Times New Roman" w:cs="Times New Roman"/>
          <w:color w:val="000000"/>
          <w:sz w:val="28"/>
          <w:szCs w:val="28"/>
          <w:lang w:val="uk-UA"/>
        </w:rPr>
        <w:t xml:space="preserve"> мл</w:t>
      </w:r>
      <w:r>
        <w:rPr>
          <w:rFonts w:ascii="Times New Roman" w:hAnsi="Times New Roman" w:cs="Times New Roman"/>
          <w:color w:val="000000"/>
          <w:sz w:val="28"/>
          <w:szCs w:val="28"/>
          <w:lang w:val="uk-UA"/>
        </w:rPr>
        <w:t>рд</w:t>
      </w:r>
      <w:r w:rsidR="00231A49" w:rsidRPr="005B560B">
        <w:rPr>
          <w:rFonts w:ascii="Times New Roman" w:hAnsi="Times New Roman" w:cs="Times New Roman"/>
          <w:color w:val="000000"/>
          <w:sz w:val="28"/>
          <w:szCs w:val="28"/>
          <w:lang w:val="uk-UA"/>
        </w:rPr>
        <w:t xml:space="preserve">. грн. </w:t>
      </w:r>
    </w:p>
    <w:p w:rsidR="00231A49" w:rsidRPr="00AB4AEF" w:rsidRDefault="00231A49" w:rsidP="00231A49">
      <w:pPr>
        <w:spacing w:line="240" w:lineRule="auto"/>
        <w:ind w:firstLine="720"/>
        <w:contextualSpacing/>
        <w:jc w:val="both"/>
        <w:rPr>
          <w:rFonts w:ascii="Times New Roman" w:hAnsi="Times New Roman" w:cs="Times New Roman"/>
          <w:color w:val="000000"/>
          <w:sz w:val="28"/>
          <w:szCs w:val="28"/>
          <w:highlight w:val="lightGray"/>
          <w:lang w:val="uk-UA"/>
        </w:rPr>
      </w:pPr>
      <w:r w:rsidRPr="005B560B">
        <w:rPr>
          <w:rFonts w:ascii="Times New Roman" w:hAnsi="Times New Roman" w:cs="Times New Roman"/>
          <w:color w:val="000000"/>
          <w:sz w:val="28"/>
          <w:szCs w:val="28"/>
          <w:lang w:val="uk-UA"/>
        </w:rPr>
        <w:t xml:space="preserve">Для досягнення цієї мети, загальне збільшення вартості </w:t>
      </w:r>
      <w:r w:rsidR="008C510F" w:rsidRPr="005B560B">
        <w:rPr>
          <w:rFonts w:ascii="Times New Roman" w:hAnsi="Times New Roman" w:cs="Times New Roman"/>
          <w:color w:val="000000"/>
          <w:sz w:val="28"/>
          <w:szCs w:val="28"/>
          <w:lang w:val="uk-UA"/>
        </w:rPr>
        <w:t>водонагрівачів та баків-акумуляторів</w:t>
      </w:r>
      <w:r w:rsidR="009B4485" w:rsidRPr="005B560B">
        <w:rPr>
          <w:rFonts w:ascii="Times New Roman" w:hAnsi="Times New Roman" w:cs="Times New Roman"/>
          <w:color w:val="000000"/>
          <w:sz w:val="28"/>
          <w:szCs w:val="28"/>
          <w:lang w:val="uk-UA"/>
        </w:rPr>
        <w:t xml:space="preserve">, </w:t>
      </w:r>
      <w:r w:rsidRPr="005B560B">
        <w:rPr>
          <w:rFonts w:ascii="Times New Roman" w:hAnsi="Times New Roman" w:cs="Times New Roman"/>
          <w:color w:val="000000"/>
          <w:sz w:val="28"/>
          <w:szCs w:val="28"/>
          <w:lang w:val="uk-UA"/>
        </w:rPr>
        <w:t xml:space="preserve">до 2030 року оцінюється як </w:t>
      </w:r>
      <w:r w:rsidR="005B560B" w:rsidRPr="005B560B">
        <w:rPr>
          <w:rFonts w:ascii="Times New Roman" w:hAnsi="Times New Roman" w:cs="Times New Roman"/>
          <w:color w:val="000000"/>
          <w:sz w:val="28"/>
          <w:szCs w:val="28"/>
          <w:lang w:val="uk-UA"/>
        </w:rPr>
        <w:t>2</w:t>
      </w:r>
      <w:r w:rsidR="00C46B53">
        <w:rPr>
          <w:rFonts w:ascii="Times New Roman" w:hAnsi="Times New Roman" w:cs="Times New Roman"/>
          <w:color w:val="000000"/>
          <w:sz w:val="28"/>
          <w:szCs w:val="28"/>
          <w:lang w:val="uk-UA"/>
        </w:rPr>
        <w:t>,</w:t>
      </w:r>
      <w:r w:rsidR="005B560B" w:rsidRPr="005B560B">
        <w:rPr>
          <w:rFonts w:ascii="Times New Roman" w:hAnsi="Times New Roman" w:cs="Times New Roman"/>
          <w:color w:val="000000"/>
          <w:sz w:val="28"/>
          <w:szCs w:val="28"/>
          <w:lang w:val="uk-UA"/>
        </w:rPr>
        <w:t>15</w:t>
      </w:r>
      <w:r w:rsidRPr="005B560B">
        <w:rPr>
          <w:rFonts w:ascii="Times New Roman" w:hAnsi="Times New Roman" w:cs="Times New Roman"/>
          <w:color w:val="000000"/>
          <w:sz w:val="28"/>
          <w:szCs w:val="28"/>
          <w:lang w:val="uk-UA"/>
        </w:rPr>
        <w:t xml:space="preserve"> мл</w:t>
      </w:r>
      <w:r w:rsidR="00C46B53">
        <w:rPr>
          <w:rFonts w:ascii="Times New Roman" w:hAnsi="Times New Roman" w:cs="Times New Roman"/>
          <w:color w:val="000000"/>
          <w:sz w:val="28"/>
          <w:szCs w:val="28"/>
          <w:lang w:val="uk-UA"/>
        </w:rPr>
        <w:t>рд</w:t>
      </w:r>
      <w:r w:rsidRPr="005B560B">
        <w:rPr>
          <w:rFonts w:ascii="Times New Roman" w:hAnsi="Times New Roman" w:cs="Times New Roman"/>
          <w:color w:val="000000"/>
          <w:sz w:val="28"/>
          <w:szCs w:val="28"/>
          <w:lang w:val="uk-UA"/>
        </w:rPr>
        <w:t xml:space="preserve">. грн. Таким чином, співвідношення вигоди- витрат від прийняття регуляторного акта становить </w:t>
      </w:r>
      <w:r w:rsidR="005B560B" w:rsidRPr="005B560B">
        <w:rPr>
          <w:rFonts w:ascii="Times New Roman" w:hAnsi="Times New Roman" w:cs="Times New Roman"/>
          <w:color w:val="000000"/>
          <w:sz w:val="28"/>
          <w:szCs w:val="28"/>
          <w:lang w:val="uk-UA"/>
        </w:rPr>
        <w:t>1,86</w:t>
      </w:r>
      <w:r w:rsidRPr="005B560B">
        <w:rPr>
          <w:rFonts w:ascii="Times New Roman" w:hAnsi="Times New Roman" w:cs="Times New Roman"/>
          <w:color w:val="000000"/>
          <w:sz w:val="28"/>
          <w:szCs w:val="28"/>
          <w:lang w:val="uk-UA"/>
        </w:rPr>
        <w:t>:1.</w:t>
      </w:r>
    </w:p>
    <w:p w:rsidR="00061093" w:rsidRPr="008C510F"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C510F">
        <w:rPr>
          <w:rFonts w:ascii="Times New Roman" w:hAnsi="Times New Roman" w:cs="Times New Roman"/>
          <w:color w:val="000000"/>
          <w:sz w:val="28"/>
          <w:szCs w:val="28"/>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 на ринок ЄС.</w:t>
      </w:r>
    </w:p>
    <w:p w:rsidR="004A2EF0" w:rsidRPr="00AB4AEF" w:rsidRDefault="00D15D3C" w:rsidP="00F70EA0">
      <w:pPr>
        <w:spacing w:after="0"/>
        <w:ind w:right="-1" w:firstLine="567"/>
        <w:jc w:val="both"/>
        <w:rPr>
          <w:rFonts w:ascii="Times New Roman" w:hAnsi="Times New Roman" w:cs="Times New Roman"/>
          <w:sz w:val="28"/>
          <w:szCs w:val="28"/>
          <w:highlight w:val="lightGray"/>
          <w:lang w:val="uk-UA"/>
        </w:rPr>
      </w:pPr>
      <w:r w:rsidRPr="008C510F">
        <w:rPr>
          <w:rFonts w:ascii="Times New Roman" w:hAnsi="Times New Roman" w:cs="Times New Roman"/>
          <w:sz w:val="28"/>
          <w:szCs w:val="28"/>
          <w:lang w:val="uk-UA"/>
        </w:rPr>
        <w:t xml:space="preserve">Крім того, імплементація вимог Європейського Союзу стосовно </w:t>
      </w:r>
      <w:r w:rsidRPr="00450ACF">
        <w:rPr>
          <w:rFonts w:ascii="Times New Roman" w:hAnsi="Times New Roman" w:cs="Times New Roman"/>
          <w:sz w:val="28"/>
          <w:szCs w:val="28"/>
          <w:lang w:val="uk-UA"/>
        </w:rPr>
        <w:t xml:space="preserve">встановлення вимог з екодизайну для </w:t>
      </w:r>
      <w:r w:rsidR="008C510F" w:rsidRPr="00450ACF">
        <w:rPr>
          <w:rFonts w:ascii="Times New Roman" w:hAnsi="Times New Roman" w:cs="Times New Roman"/>
          <w:sz w:val="28"/>
          <w:szCs w:val="28"/>
          <w:lang w:val="uk-UA"/>
        </w:rPr>
        <w:t>водонагрівачів та баків-акумуляторів</w:t>
      </w:r>
      <w:r w:rsidR="00231A49" w:rsidRPr="00450ACF">
        <w:rPr>
          <w:rFonts w:ascii="Times New Roman" w:hAnsi="Times New Roman" w:cs="Times New Roman"/>
          <w:sz w:val="28"/>
          <w:szCs w:val="28"/>
          <w:lang w:val="uk-UA"/>
        </w:rPr>
        <w:t>, передбачено абзацом</w:t>
      </w:r>
      <w:r w:rsidRPr="00450ACF">
        <w:rPr>
          <w:rFonts w:ascii="Times New Roman" w:hAnsi="Times New Roman" w:cs="Times New Roman"/>
          <w:sz w:val="28"/>
          <w:szCs w:val="28"/>
          <w:lang w:val="uk-UA"/>
        </w:rPr>
        <w:t xml:space="preserve"> </w:t>
      </w:r>
      <w:r w:rsidR="00450ACF" w:rsidRPr="00450ACF">
        <w:rPr>
          <w:rFonts w:ascii="Times New Roman" w:hAnsi="Times New Roman" w:cs="Times New Roman"/>
          <w:sz w:val="28"/>
          <w:szCs w:val="28"/>
          <w:lang w:val="uk-UA"/>
        </w:rPr>
        <w:t>22</w:t>
      </w:r>
      <w:r w:rsidRPr="00450ACF">
        <w:rPr>
          <w:rFonts w:ascii="Times New Roman" w:hAnsi="Times New Roman" w:cs="Times New Roman"/>
          <w:sz w:val="28"/>
          <w:szCs w:val="28"/>
          <w:lang w:val="uk-UA"/>
        </w:rPr>
        <w:t xml:space="preserve"> пункту 9.9 Стратегії розвитку системи технічного регулювання до 2020 року, яка затверджена постановою Кабінету Міністрів</w:t>
      </w:r>
      <w:r w:rsidRPr="00450ACF">
        <w:rPr>
          <w:rFonts w:ascii="Times New Roman" w:hAnsi="Times New Roman" w:cs="Times New Roman"/>
          <w:color w:val="000000"/>
          <w:sz w:val="28"/>
          <w:szCs w:val="28"/>
          <w:lang w:val="uk-UA"/>
        </w:rPr>
        <w:t xml:space="preserve"> України від 19.08.15 №844</w:t>
      </w:r>
      <w:r w:rsidR="00231A49" w:rsidRPr="00450ACF">
        <w:rPr>
          <w:rFonts w:ascii="Times New Roman" w:hAnsi="Times New Roman" w:cs="Times New Roman"/>
          <w:color w:val="000000"/>
          <w:sz w:val="28"/>
          <w:szCs w:val="28"/>
          <w:lang w:val="uk-UA"/>
        </w:rPr>
        <w:t xml:space="preserve">, а також </w:t>
      </w:r>
      <w:r w:rsidR="00DB670F" w:rsidRPr="00450ACF">
        <w:rPr>
          <w:rFonts w:ascii="Times New Roman" w:hAnsi="Times New Roman"/>
          <w:sz w:val="28"/>
          <w:szCs w:val="28"/>
          <w:lang w:val="uk-UA"/>
        </w:rPr>
        <w:t xml:space="preserve">пунктом </w:t>
      </w:r>
      <w:r w:rsidR="00EA4B4E" w:rsidRPr="00450ACF">
        <w:rPr>
          <w:rFonts w:ascii="Times New Roman" w:hAnsi="Times New Roman"/>
          <w:sz w:val="28"/>
          <w:szCs w:val="28"/>
          <w:lang w:val="uk-UA"/>
        </w:rPr>
        <w:t>6</w:t>
      </w:r>
      <w:r w:rsidR="00450ACF" w:rsidRPr="00450ACF">
        <w:rPr>
          <w:rFonts w:ascii="Times New Roman" w:hAnsi="Times New Roman"/>
          <w:sz w:val="28"/>
          <w:szCs w:val="28"/>
          <w:lang w:val="uk-UA"/>
        </w:rPr>
        <w:t>93</w:t>
      </w:r>
      <w:r w:rsidR="00231A49" w:rsidRPr="00450ACF">
        <w:rPr>
          <w:rFonts w:ascii="Times New Roman" w:hAnsi="Times New Roman"/>
          <w:sz w:val="28"/>
          <w:szCs w:val="28"/>
          <w:lang w:val="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w:t>
      </w:r>
      <w:r w:rsidR="00231A49" w:rsidRPr="00450ACF">
        <w:rPr>
          <w:rFonts w:ascii="Times New Roman" w:hAnsi="Times New Roman"/>
          <w:sz w:val="28"/>
          <w:szCs w:val="28"/>
        </w:rPr>
        <w:t>Кабінету Міністрів України від 25.10.17 №1106.</w:t>
      </w:r>
    </w:p>
    <w:p w:rsidR="004A2EF0" w:rsidRPr="00450ACF" w:rsidRDefault="004A2EF0" w:rsidP="004A2EF0">
      <w:pPr>
        <w:pStyle w:val="a9"/>
        <w:spacing w:after="0" w:line="240" w:lineRule="auto"/>
        <w:ind w:left="0" w:firstLine="567"/>
        <w:jc w:val="both"/>
        <w:rPr>
          <w:rFonts w:ascii="Times New Roman" w:hAnsi="Times New Roman" w:cs="Times New Roman"/>
          <w:b/>
          <w:sz w:val="28"/>
          <w:szCs w:val="28"/>
          <w:lang w:val="uk-UA"/>
        </w:rPr>
      </w:pPr>
      <w:r w:rsidRPr="00450ACF">
        <w:rPr>
          <w:rFonts w:ascii="Times New Roman" w:hAnsi="Times New Roman" w:cs="Times New Roman"/>
          <w:b/>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4A2EF0" w:rsidRPr="00450ACF" w:rsidTr="004B384C">
        <w:trPr>
          <w:trHeight w:val="390"/>
        </w:trPr>
        <w:tc>
          <w:tcPr>
            <w:tcW w:w="3840" w:type="dxa"/>
            <w:tcBorders>
              <w:left w:val="nil"/>
            </w:tcBorders>
            <w:vAlign w:val="center"/>
          </w:tcPr>
          <w:p w:rsidR="004A2EF0" w:rsidRPr="00450ACF" w:rsidRDefault="004A2EF0" w:rsidP="004B384C">
            <w:pPr>
              <w:spacing w:line="276" w:lineRule="auto"/>
              <w:ind w:firstLine="709"/>
              <w:jc w:val="center"/>
              <w:rPr>
                <w:rFonts w:ascii="Times New Roman" w:hAnsi="Times New Roman" w:cs="Times New Roman"/>
                <w:b/>
                <w:sz w:val="24"/>
                <w:szCs w:val="24"/>
              </w:rPr>
            </w:pPr>
            <w:r w:rsidRPr="00450ACF">
              <w:rPr>
                <w:rFonts w:ascii="Times New Roman" w:hAnsi="Times New Roman" w:cs="Times New Roman"/>
                <w:b/>
                <w:sz w:val="24"/>
                <w:szCs w:val="24"/>
              </w:rPr>
              <w:lastRenderedPageBreak/>
              <w:t>Групи</w:t>
            </w:r>
          </w:p>
        </w:tc>
        <w:tc>
          <w:tcPr>
            <w:tcW w:w="3120" w:type="dxa"/>
            <w:vAlign w:val="center"/>
          </w:tcPr>
          <w:p w:rsidR="004A2EF0" w:rsidRPr="00450ACF" w:rsidRDefault="004A2EF0" w:rsidP="004B384C">
            <w:pPr>
              <w:spacing w:line="276" w:lineRule="auto"/>
              <w:ind w:firstLine="709"/>
              <w:jc w:val="center"/>
              <w:rPr>
                <w:rFonts w:ascii="Times New Roman" w:hAnsi="Times New Roman" w:cs="Times New Roman"/>
                <w:b/>
                <w:sz w:val="24"/>
                <w:szCs w:val="24"/>
              </w:rPr>
            </w:pPr>
            <w:r w:rsidRPr="00450ACF">
              <w:rPr>
                <w:rFonts w:ascii="Times New Roman" w:hAnsi="Times New Roman" w:cs="Times New Roman"/>
                <w:b/>
                <w:sz w:val="24"/>
                <w:szCs w:val="24"/>
              </w:rPr>
              <w:t>Так</w:t>
            </w:r>
          </w:p>
        </w:tc>
        <w:tc>
          <w:tcPr>
            <w:tcW w:w="2640" w:type="dxa"/>
            <w:tcBorders>
              <w:right w:val="nil"/>
            </w:tcBorders>
            <w:vAlign w:val="center"/>
          </w:tcPr>
          <w:p w:rsidR="004A2EF0" w:rsidRPr="00450ACF" w:rsidRDefault="004A2EF0" w:rsidP="004B384C">
            <w:pPr>
              <w:spacing w:line="276" w:lineRule="auto"/>
              <w:ind w:firstLine="709"/>
              <w:jc w:val="center"/>
              <w:rPr>
                <w:rFonts w:ascii="Times New Roman" w:hAnsi="Times New Roman" w:cs="Times New Roman"/>
                <w:b/>
                <w:sz w:val="24"/>
                <w:szCs w:val="24"/>
              </w:rPr>
            </w:pPr>
            <w:r w:rsidRPr="00450ACF">
              <w:rPr>
                <w:rFonts w:ascii="Times New Roman" w:hAnsi="Times New Roman" w:cs="Times New Roman"/>
                <w:b/>
                <w:sz w:val="24"/>
                <w:szCs w:val="24"/>
              </w:rPr>
              <w:t>Ні</w:t>
            </w:r>
          </w:p>
        </w:tc>
      </w:tr>
      <w:tr w:rsidR="004A2EF0" w:rsidRPr="00450ACF" w:rsidTr="004B384C">
        <w:trPr>
          <w:trHeight w:val="390"/>
        </w:trPr>
        <w:tc>
          <w:tcPr>
            <w:tcW w:w="3840" w:type="dxa"/>
            <w:tcBorders>
              <w:left w:val="nil"/>
              <w:bottom w:val="nil"/>
              <w:right w:val="nil"/>
            </w:tcBorders>
          </w:tcPr>
          <w:p w:rsidR="004A2EF0" w:rsidRPr="00450ACF" w:rsidRDefault="004A2EF0" w:rsidP="004B384C">
            <w:pPr>
              <w:spacing w:line="276" w:lineRule="auto"/>
              <w:rPr>
                <w:rFonts w:ascii="Times New Roman" w:hAnsi="Times New Roman" w:cs="Times New Roman"/>
                <w:i/>
                <w:sz w:val="24"/>
                <w:szCs w:val="24"/>
              </w:rPr>
            </w:pPr>
            <w:r w:rsidRPr="00450ACF">
              <w:rPr>
                <w:rFonts w:ascii="Times New Roman" w:hAnsi="Times New Roman" w:cs="Times New Roman"/>
                <w:i/>
                <w:sz w:val="24"/>
                <w:szCs w:val="24"/>
              </w:rPr>
              <w:t>Громадяни</w:t>
            </w:r>
          </w:p>
        </w:tc>
        <w:tc>
          <w:tcPr>
            <w:tcW w:w="3120" w:type="dxa"/>
            <w:tcBorders>
              <w:left w:val="nil"/>
              <w:bottom w:val="nil"/>
              <w:right w:val="nil"/>
            </w:tcBorders>
            <w:vAlign w:val="center"/>
          </w:tcPr>
          <w:p w:rsidR="004A2EF0" w:rsidRPr="00450ACF" w:rsidRDefault="004E7146" w:rsidP="004B384C">
            <w:pPr>
              <w:spacing w:line="276" w:lineRule="auto"/>
              <w:ind w:firstLine="709"/>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Так</w:t>
            </w:r>
          </w:p>
        </w:tc>
        <w:tc>
          <w:tcPr>
            <w:tcW w:w="2640" w:type="dxa"/>
            <w:tcBorders>
              <w:left w:val="nil"/>
              <w:bottom w:val="nil"/>
              <w:right w:val="nil"/>
            </w:tcBorders>
            <w:vAlign w:val="center"/>
          </w:tcPr>
          <w:p w:rsidR="004A2EF0" w:rsidRPr="00450ACF" w:rsidRDefault="004A2EF0" w:rsidP="004B384C">
            <w:pPr>
              <w:spacing w:line="276" w:lineRule="auto"/>
              <w:ind w:firstLine="709"/>
              <w:jc w:val="center"/>
              <w:rPr>
                <w:rFonts w:ascii="Times New Roman" w:hAnsi="Times New Roman" w:cs="Times New Roman"/>
                <w:sz w:val="24"/>
                <w:szCs w:val="24"/>
                <w:lang w:val="uk-UA"/>
              </w:rPr>
            </w:pPr>
          </w:p>
        </w:tc>
      </w:tr>
      <w:tr w:rsidR="004A2EF0" w:rsidRPr="00450ACF" w:rsidTr="004B384C">
        <w:trPr>
          <w:trHeight w:val="390"/>
        </w:trPr>
        <w:tc>
          <w:tcPr>
            <w:tcW w:w="3840" w:type="dxa"/>
            <w:tcBorders>
              <w:top w:val="nil"/>
              <w:left w:val="nil"/>
              <w:bottom w:val="nil"/>
              <w:right w:val="nil"/>
            </w:tcBorders>
          </w:tcPr>
          <w:p w:rsidR="004A2EF0" w:rsidRPr="00450ACF" w:rsidRDefault="004A2EF0" w:rsidP="004B384C">
            <w:pPr>
              <w:spacing w:line="276" w:lineRule="auto"/>
              <w:rPr>
                <w:rFonts w:ascii="Times New Roman" w:hAnsi="Times New Roman" w:cs="Times New Roman"/>
                <w:i/>
                <w:sz w:val="24"/>
                <w:szCs w:val="24"/>
              </w:rPr>
            </w:pPr>
            <w:r w:rsidRPr="00450ACF">
              <w:rPr>
                <w:rFonts w:ascii="Times New Roman" w:hAnsi="Times New Roman" w:cs="Times New Roman"/>
                <w:i/>
                <w:sz w:val="24"/>
                <w:szCs w:val="24"/>
              </w:rPr>
              <w:t>Держава</w:t>
            </w:r>
          </w:p>
        </w:tc>
        <w:tc>
          <w:tcPr>
            <w:tcW w:w="3120" w:type="dxa"/>
            <w:tcBorders>
              <w:top w:val="nil"/>
              <w:left w:val="nil"/>
              <w:bottom w:val="nil"/>
              <w:right w:val="nil"/>
            </w:tcBorders>
            <w:vAlign w:val="center"/>
          </w:tcPr>
          <w:p w:rsidR="004A2EF0" w:rsidRPr="00450ACF" w:rsidRDefault="004A2EF0" w:rsidP="004B384C">
            <w:pPr>
              <w:spacing w:line="276" w:lineRule="auto"/>
              <w:ind w:firstLine="709"/>
              <w:jc w:val="center"/>
              <w:rPr>
                <w:rFonts w:ascii="Times New Roman" w:hAnsi="Times New Roman" w:cs="Times New Roman"/>
                <w:sz w:val="24"/>
                <w:szCs w:val="24"/>
              </w:rPr>
            </w:pPr>
            <w:r w:rsidRPr="00450ACF">
              <w:rPr>
                <w:rFonts w:ascii="Times New Roman" w:hAnsi="Times New Roman" w:cs="Times New Roman"/>
                <w:sz w:val="24"/>
                <w:szCs w:val="24"/>
              </w:rPr>
              <w:t xml:space="preserve">Так </w:t>
            </w:r>
          </w:p>
        </w:tc>
        <w:tc>
          <w:tcPr>
            <w:tcW w:w="2640" w:type="dxa"/>
            <w:tcBorders>
              <w:top w:val="nil"/>
              <w:left w:val="nil"/>
              <w:bottom w:val="nil"/>
              <w:right w:val="nil"/>
            </w:tcBorders>
            <w:vAlign w:val="center"/>
          </w:tcPr>
          <w:p w:rsidR="004A2EF0" w:rsidRPr="00450ACF" w:rsidRDefault="004A2EF0" w:rsidP="004B384C">
            <w:pPr>
              <w:spacing w:line="276" w:lineRule="auto"/>
              <w:ind w:firstLine="709"/>
              <w:jc w:val="center"/>
              <w:rPr>
                <w:rFonts w:ascii="Times New Roman" w:hAnsi="Times New Roman" w:cs="Times New Roman"/>
                <w:sz w:val="24"/>
                <w:szCs w:val="24"/>
              </w:rPr>
            </w:pPr>
          </w:p>
        </w:tc>
      </w:tr>
      <w:tr w:rsidR="004A2EF0" w:rsidRPr="00450ACF" w:rsidTr="001F7084">
        <w:trPr>
          <w:trHeight w:val="390"/>
        </w:trPr>
        <w:tc>
          <w:tcPr>
            <w:tcW w:w="3840" w:type="dxa"/>
            <w:tcBorders>
              <w:top w:val="nil"/>
              <w:left w:val="nil"/>
              <w:bottom w:val="nil"/>
              <w:right w:val="nil"/>
            </w:tcBorders>
          </w:tcPr>
          <w:p w:rsidR="004A2EF0" w:rsidRPr="00450ACF" w:rsidRDefault="004A2EF0" w:rsidP="004B384C">
            <w:pPr>
              <w:spacing w:line="276" w:lineRule="auto"/>
              <w:rPr>
                <w:rFonts w:ascii="Times New Roman" w:hAnsi="Times New Roman" w:cs="Times New Roman"/>
                <w:i/>
                <w:color w:val="000000"/>
                <w:sz w:val="24"/>
                <w:szCs w:val="24"/>
                <w:lang w:val="uk-UA"/>
              </w:rPr>
            </w:pPr>
            <w:r w:rsidRPr="00450ACF">
              <w:rPr>
                <w:rFonts w:ascii="Times New Roman" w:hAnsi="Times New Roman" w:cs="Times New Roman"/>
                <w:i/>
                <w:sz w:val="24"/>
                <w:szCs w:val="24"/>
              </w:rPr>
              <w:t xml:space="preserve">Суб’єкти господарювання, </w:t>
            </w:r>
            <w:r w:rsidRPr="00450ACF">
              <w:rPr>
                <w:rFonts w:ascii="Times New Roman" w:hAnsi="Times New Roman" w:cs="Times New Roman"/>
                <w:i/>
                <w:color w:val="000000"/>
                <w:sz w:val="24"/>
                <w:szCs w:val="24"/>
              </w:rPr>
              <w:t xml:space="preserve">у тому числі суб’єкти малого </w:t>
            </w:r>
            <w:r w:rsidR="00231A49" w:rsidRPr="00450ACF">
              <w:rPr>
                <w:rFonts w:ascii="Times New Roman" w:hAnsi="Times New Roman" w:cs="Times New Roman"/>
                <w:i/>
                <w:color w:val="000000"/>
                <w:sz w:val="24"/>
                <w:szCs w:val="24"/>
              </w:rPr>
              <w:t>підприємництв</w:t>
            </w:r>
            <w:r w:rsidR="00231A49" w:rsidRPr="00450ACF">
              <w:rPr>
                <w:rFonts w:ascii="Times New Roman" w:hAnsi="Times New Roman" w:cs="Times New Roman"/>
                <w:i/>
                <w:color w:val="000000"/>
                <w:sz w:val="24"/>
                <w:szCs w:val="24"/>
                <w:lang w:val="uk-UA"/>
              </w:rPr>
              <w:t>а</w:t>
            </w:r>
          </w:p>
        </w:tc>
        <w:tc>
          <w:tcPr>
            <w:tcW w:w="3120" w:type="dxa"/>
            <w:tcBorders>
              <w:top w:val="nil"/>
              <w:left w:val="nil"/>
              <w:bottom w:val="nil"/>
              <w:right w:val="nil"/>
            </w:tcBorders>
            <w:shd w:val="clear" w:color="auto" w:fill="auto"/>
            <w:vAlign w:val="center"/>
          </w:tcPr>
          <w:p w:rsidR="004A2EF0" w:rsidRPr="00450ACF" w:rsidRDefault="004A2EF0" w:rsidP="004B384C">
            <w:pPr>
              <w:spacing w:line="276" w:lineRule="auto"/>
              <w:ind w:firstLine="709"/>
              <w:jc w:val="center"/>
              <w:rPr>
                <w:rFonts w:ascii="Times New Roman" w:hAnsi="Times New Roman" w:cs="Times New Roman"/>
                <w:sz w:val="24"/>
                <w:szCs w:val="24"/>
              </w:rPr>
            </w:pPr>
            <w:r w:rsidRPr="00450ACF">
              <w:rPr>
                <w:rFonts w:ascii="Times New Roman" w:hAnsi="Times New Roman" w:cs="Times New Roman"/>
                <w:sz w:val="24"/>
                <w:szCs w:val="24"/>
              </w:rPr>
              <w:t>Так</w:t>
            </w:r>
          </w:p>
        </w:tc>
        <w:tc>
          <w:tcPr>
            <w:tcW w:w="2640" w:type="dxa"/>
            <w:tcBorders>
              <w:top w:val="nil"/>
              <w:left w:val="nil"/>
              <w:bottom w:val="nil"/>
              <w:right w:val="nil"/>
            </w:tcBorders>
            <w:vAlign w:val="center"/>
          </w:tcPr>
          <w:p w:rsidR="004A2EF0" w:rsidRPr="00450ACF" w:rsidRDefault="004A2EF0" w:rsidP="004B384C">
            <w:pPr>
              <w:spacing w:line="276" w:lineRule="auto"/>
              <w:ind w:firstLine="709"/>
              <w:jc w:val="center"/>
              <w:rPr>
                <w:rFonts w:ascii="Times New Roman" w:hAnsi="Times New Roman" w:cs="Times New Roman"/>
                <w:sz w:val="24"/>
                <w:szCs w:val="24"/>
              </w:rPr>
            </w:pPr>
          </w:p>
        </w:tc>
      </w:tr>
    </w:tbl>
    <w:p w:rsidR="001F7084" w:rsidRPr="00450ACF" w:rsidRDefault="001F7084" w:rsidP="001F7084">
      <w:pPr>
        <w:pStyle w:val="aa"/>
        <w:spacing w:after="0" w:line="276" w:lineRule="auto"/>
        <w:ind w:left="0" w:firstLine="567"/>
        <w:jc w:val="both"/>
        <w:rPr>
          <w:sz w:val="28"/>
          <w:szCs w:val="28"/>
        </w:rPr>
      </w:pPr>
      <w:r w:rsidRPr="00450ACF">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97ED1" w:rsidRPr="00450ACF" w:rsidRDefault="001F7084" w:rsidP="00AC134B">
      <w:pPr>
        <w:pStyle w:val="aa"/>
        <w:spacing w:after="0" w:line="276" w:lineRule="auto"/>
        <w:ind w:left="0" w:firstLine="567"/>
        <w:jc w:val="both"/>
        <w:rPr>
          <w:sz w:val="28"/>
          <w:szCs w:val="28"/>
        </w:rPr>
      </w:pPr>
      <w:r w:rsidRPr="00450ACF">
        <w:rPr>
          <w:sz w:val="28"/>
          <w:szCs w:val="28"/>
        </w:rPr>
        <w:t>Проблема не може бути розв’язана за допомогою діючих регуляторних актів, оскільки вони відсутні.</w:t>
      </w:r>
    </w:p>
    <w:p w:rsidR="001F7084" w:rsidRPr="00450ACF" w:rsidRDefault="001F7084" w:rsidP="007436CA">
      <w:pPr>
        <w:spacing w:line="240" w:lineRule="auto"/>
        <w:contextualSpacing/>
        <w:jc w:val="center"/>
        <w:rPr>
          <w:rFonts w:ascii="Times New Roman" w:hAnsi="Times New Roman" w:cs="Times New Roman"/>
          <w:b/>
          <w:color w:val="000000"/>
          <w:sz w:val="28"/>
          <w:szCs w:val="28"/>
          <w:lang w:val="uk-UA"/>
        </w:rPr>
      </w:pPr>
      <w:r w:rsidRPr="00450ACF">
        <w:rPr>
          <w:rFonts w:ascii="Times New Roman" w:hAnsi="Times New Roman" w:cs="Times New Roman"/>
          <w:b/>
          <w:color w:val="000000"/>
          <w:sz w:val="28"/>
          <w:szCs w:val="28"/>
          <w:lang w:val="uk-UA"/>
        </w:rPr>
        <w:t>ІІ. Цілі державного регулювання</w:t>
      </w:r>
    </w:p>
    <w:p w:rsidR="003D0611" w:rsidRPr="00450ACF" w:rsidRDefault="007436CA" w:rsidP="003D0611">
      <w:pPr>
        <w:spacing w:line="240" w:lineRule="auto"/>
        <w:ind w:firstLine="720"/>
        <w:contextualSpacing/>
        <w:jc w:val="both"/>
        <w:rPr>
          <w:rFonts w:ascii="Times New Roman" w:hAnsi="Times New Roman" w:cs="Times New Roman"/>
          <w:color w:val="000000"/>
          <w:sz w:val="28"/>
          <w:szCs w:val="28"/>
          <w:lang w:val="uk-UA"/>
        </w:rPr>
      </w:pPr>
      <w:r w:rsidRPr="00450ACF">
        <w:rPr>
          <w:rFonts w:ascii="Times New Roman" w:hAnsi="Times New Roman" w:cs="Times New Roman"/>
          <w:color w:val="000000"/>
          <w:sz w:val="28"/>
          <w:szCs w:val="28"/>
          <w:lang w:val="uk-UA"/>
        </w:rPr>
        <w:t xml:space="preserve">Основною ціллю прийняття проекту постанови є забезпечити покращення енергетичних та екологічних характеристик </w:t>
      </w:r>
      <w:r w:rsidR="00450ACF" w:rsidRPr="00450ACF">
        <w:rPr>
          <w:rFonts w:ascii="Times New Roman" w:hAnsi="Times New Roman" w:cs="Times New Roman"/>
          <w:color w:val="000000"/>
          <w:sz w:val="28"/>
          <w:szCs w:val="28"/>
          <w:lang w:val="uk-UA"/>
        </w:rPr>
        <w:t>водонагрівачів та баків-акумуляторів</w:t>
      </w:r>
      <w:r w:rsidRPr="00450ACF">
        <w:rPr>
          <w:rFonts w:ascii="Times New Roman" w:hAnsi="Times New Roman" w:cs="Times New Roman"/>
          <w:color w:val="000000"/>
          <w:sz w:val="28"/>
          <w:szCs w:val="28"/>
          <w:lang w:val="uk-UA"/>
        </w:rPr>
        <w:t xml:space="preserve">, що в результаті дозволить поступово </w:t>
      </w:r>
      <w:r w:rsidR="003D0611" w:rsidRPr="00450ACF">
        <w:rPr>
          <w:rFonts w:ascii="Times New Roman" w:hAnsi="Times New Roman" w:cs="Times New Roman"/>
          <w:color w:val="000000"/>
          <w:sz w:val="28"/>
          <w:szCs w:val="28"/>
          <w:lang w:val="uk-UA"/>
        </w:rPr>
        <w:t>збільшити кількість енергоефективних товарів 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 ніж в країнах Європейського Союзу.</w:t>
      </w:r>
    </w:p>
    <w:p w:rsidR="001435BD" w:rsidRPr="00450ACF" w:rsidRDefault="003D0611" w:rsidP="00B24C44">
      <w:pPr>
        <w:spacing w:line="240" w:lineRule="auto"/>
        <w:ind w:firstLine="720"/>
        <w:contextualSpacing/>
        <w:jc w:val="both"/>
        <w:rPr>
          <w:rFonts w:ascii="Times New Roman" w:hAnsi="Times New Roman" w:cs="Times New Roman"/>
          <w:color w:val="000000"/>
          <w:sz w:val="28"/>
          <w:szCs w:val="28"/>
          <w:lang w:val="uk-UA"/>
        </w:rPr>
      </w:pPr>
      <w:r w:rsidRPr="00450ACF">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7C4749" w:rsidRPr="00450ACF" w:rsidRDefault="007C4749" w:rsidP="007C4749">
      <w:pPr>
        <w:jc w:val="center"/>
        <w:rPr>
          <w:rFonts w:ascii="Times New Roman" w:hAnsi="Times New Roman" w:cs="Times New Roman"/>
          <w:b/>
          <w:sz w:val="28"/>
          <w:szCs w:val="28"/>
          <w:lang w:val="uk-UA"/>
        </w:rPr>
      </w:pPr>
      <w:r w:rsidRPr="00450ACF">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Pr="00450ACF" w:rsidRDefault="007C4749" w:rsidP="007C4749">
      <w:pPr>
        <w:pStyle w:val="a9"/>
        <w:numPr>
          <w:ilvl w:val="0"/>
          <w:numId w:val="5"/>
        </w:numPr>
        <w:rPr>
          <w:rFonts w:ascii="Times New Roman" w:hAnsi="Times New Roman" w:cs="Times New Roman"/>
          <w:sz w:val="28"/>
          <w:szCs w:val="28"/>
          <w:lang w:val="uk-UA"/>
        </w:rPr>
      </w:pPr>
      <w:r w:rsidRPr="00450ACF">
        <w:rPr>
          <w:rFonts w:ascii="Times New Roman" w:hAnsi="Times New Roman" w:cs="Times New Roman"/>
          <w:sz w:val="28"/>
          <w:szCs w:val="28"/>
          <w:lang w:val="uk-UA"/>
        </w:rPr>
        <w:t>Визначення альтернативних способів</w:t>
      </w:r>
    </w:p>
    <w:tbl>
      <w:tblPr>
        <w:tblStyle w:val="ac"/>
        <w:tblW w:w="0" w:type="auto"/>
        <w:tblInd w:w="-34" w:type="dxa"/>
        <w:tblLook w:val="04A0" w:firstRow="1" w:lastRow="0" w:firstColumn="1" w:lastColumn="0" w:noHBand="0" w:noVBand="1"/>
      </w:tblPr>
      <w:tblGrid>
        <w:gridCol w:w="3382"/>
        <w:gridCol w:w="6223"/>
      </w:tblGrid>
      <w:tr w:rsidR="007C4749" w:rsidRPr="00450ACF" w:rsidTr="00CA278D">
        <w:tc>
          <w:tcPr>
            <w:tcW w:w="3431" w:type="dxa"/>
          </w:tcPr>
          <w:p w:rsidR="007C4749" w:rsidRPr="00450ACF" w:rsidRDefault="007C4749" w:rsidP="007C4749">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Вид альтернатив</w:t>
            </w:r>
          </w:p>
        </w:tc>
        <w:tc>
          <w:tcPr>
            <w:tcW w:w="6350" w:type="dxa"/>
          </w:tcPr>
          <w:p w:rsidR="007C4749" w:rsidRPr="00450ACF" w:rsidRDefault="007C4749" w:rsidP="007C4749">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Опис альтернативи</w:t>
            </w:r>
          </w:p>
        </w:tc>
      </w:tr>
      <w:tr w:rsidR="007C4749" w:rsidRPr="00450ACF" w:rsidTr="00CA278D">
        <w:tc>
          <w:tcPr>
            <w:tcW w:w="3431" w:type="dxa"/>
          </w:tcPr>
          <w:p w:rsidR="007C4749" w:rsidRPr="00450ACF" w:rsidRDefault="007C4749" w:rsidP="007C474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Альтернатива 1</w:t>
            </w:r>
          </w:p>
        </w:tc>
        <w:tc>
          <w:tcPr>
            <w:tcW w:w="6350" w:type="dxa"/>
          </w:tcPr>
          <w:p w:rsidR="007C4749" w:rsidRPr="00450ACF" w:rsidRDefault="007C4749" w:rsidP="007C474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Залишити ситуацію без змін</w:t>
            </w:r>
          </w:p>
        </w:tc>
      </w:tr>
      <w:tr w:rsidR="007C4749" w:rsidRPr="00450ACF" w:rsidTr="00450ACF">
        <w:trPr>
          <w:trHeight w:val="48"/>
        </w:trPr>
        <w:tc>
          <w:tcPr>
            <w:tcW w:w="3431" w:type="dxa"/>
          </w:tcPr>
          <w:p w:rsidR="007C4749" w:rsidRPr="00450ACF" w:rsidRDefault="007C4749" w:rsidP="007C474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Альтернатива 2</w:t>
            </w:r>
          </w:p>
        </w:tc>
        <w:tc>
          <w:tcPr>
            <w:tcW w:w="6350" w:type="dxa"/>
          </w:tcPr>
          <w:p w:rsidR="007C4749" w:rsidRPr="00450ACF" w:rsidRDefault="007C4749" w:rsidP="007C474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Прийняття регуляторного акту</w:t>
            </w:r>
          </w:p>
        </w:tc>
      </w:tr>
    </w:tbl>
    <w:p w:rsidR="007C4749" w:rsidRPr="00AB4AEF" w:rsidRDefault="007C4749" w:rsidP="00EF71D8">
      <w:pPr>
        <w:spacing w:after="0"/>
        <w:rPr>
          <w:rFonts w:ascii="Times New Roman" w:hAnsi="Times New Roman" w:cs="Times New Roman"/>
          <w:sz w:val="28"/>
          <w:szCs w:val="28"/>
          <w:highlight w:val="lightGray"/>
          <w:lang w:val="uk-UA"/>
        </w:rPr>
      </w:pPr>
    </w:p>
    <w:p w:rsidR="00DD54A9" w:rsidRPr="00450ACF" w:rsidRDefault="00677415" w:rsidP="00231A49">
      <w:pPr>
        <w:pStyle w:val="a9"/>
        <w:numPr>
          <w:ilvl w:val="0"/>
          <w:numId w:val="5"/>
        </w:numPr>
        <w:rPr>
          <w:rFonts w:ascii="Times New Roman" w:hAnsi="Times New Roman" w:cs="Times New Roman"/>
          <w:sz w:val="28"/>
          <w:szCs w:val="28"/>
          <w:lang w:val="uk-UA"/>
        </w:rPr>
      </w:pPr>
      <w:r w:rsidRPr="00450ACF">
        <w:rPr>
          <w:rFonts w:ascii="Times New Roman" w:hAnsi="Times New Roman" w:cs="Times New Roman"/>
          <w:sz w:val="28"/>
          <w:szCs w:val="28"/>
          <w:lang w:val="uk-UA"/>
        </w:rPr>
        <w:t>Оцінка вибраних альтернативних способів досягнення цілей</w:t>
      </w:r>
    </w:p>
    <w:p w:rsidR="00677415" w:rsidRPr="00450ACF" w:rsidRDefault="00DD54A9" w:rsidP="00677415">
      <w:pPr>
        <w:pStyle w:val="a9"/>
        <w:rPr>
          <w:rFonts w:ascii="Times New Roman" w:hAnsi="Times New Roman" w:cs="Times New Roman"/>
          <w:i/>
          <w:sz w:val="28"/>
          <w:szCs w:val="28"/>
          <w:lang w:val="uk-UA"/>
        </w:rPr>
      </w:pPr>
      <w:r w:rsidRPr="00450ACF">
        <w:rPr>
          <w:rFonts w:ascii="Times New Roman" w:hAnsi="Times New Roman" w:cs="Times New Roman"/>
          <w:i/>
          <w:sz w:val="28"/>
          <w:szCs w:val="28"/>
          <w:lang w:val="uk-UA"/>
        </w:rPr>
        <w:t>Оцінка впливу на сферу інтересів держави</w:t>
      </w:r>
    </w:p>
    <w:tbl>
      <w:tblPr>
        <w:tblStyle w:val="ac"/>
        <w:tblW w:w="0" w:type="auto"/>
        <w:tblInd w:w="-34" w:type="dxa"/>
        <w:tblLook w:val="04A0" w:firstRow="1" w:lastRow="0" w:firstColumn="1" w:lastColumn="0" w:noHBand="0" w:noVBand="1"/>
      </w:tblPr>
      <w:tblGrid>
        <w:gridCol w:w="3077"/>
        <w:gridCol w:w="3050"/>
        <w:gridCol w:w="3478"/>
      </w:tblGrid>
      <w:tr w:rsidR="00DD54A9" w:rsidRPr="00450ACF" w:rsidTr="00CA278D">
        <w:tc>
          <w:tcPr>
            <w:tcW w:w="3148" w:type="dxa"/>
          </w:tcPr>
          <w:p w:rsidR="00DD54A9" w:rsidRPr="00450ACF" w:rsidRDefault="00DD54A9" w:rsidP="00DD54A9">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Вид альтернативи</w:t>
            </w:r>
          </w:p>
        </w:tc>
        <w:tc>
          <w:tcPr>
            <w:tcW w:w="3090" w:type="dxa"/>
          </w:tcPr>
          <w:p w:rsidR="00DD54A9" w:rsidRPr="00450ACF" w:rsidRDefault="00DD54A9" w:rsidP="00DD54A9">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Вигоди</w:t>
            </w:r>
          </w:p>
        </w:tc>
        <w:tc>
          <w:tcPr>
            <w:tcW w:w="3543" w:type="dxa"/>
          </w:tcPr>
          <w:p w:rsidR="00DD54A9" w:rsidRPr="00450ACF" w:rsidRDefault="00DD54A9" w:rsidP="00DD54A9">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Витрати</w:t>
            </w:r>
          </w:p>
        </w:tc>
      </w:tr>
      <w:tr w:rsidR="00DD54A9" w:rsidRPr="00450ACF" w:rsidTr="00CA278D">
        <w:tc>
          <w:tcPr>
            <w:tcW w:w="3148" w:type="dxa"/>
          </w:tcPr>
          <w:p w:rsidR="00DD54A9" w:rsidRPr="00450ACF" w:rsidRDefault="00DD54A9" w:rsidP="00DD54A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Альтернатива 1</w:t>
            </w:r>
          </w:p>
          <w:p w:rsidR="00DD54A9" w:rsidRPr="00450ACF" w:rsidRDefault="00DD54A9" w:rsidP="00DD54A9">
            <w:pPr>
              <w:pStyle w:val="a9"/>
              <w:ind w:left="0"/>
              <w:rPr>
                <w:rFonts w:ascii="Times New Roman" w:hAnsi="Times New Roman" w:cs="Times New Roman"/>
                <w:i/>
                <w:sz w:val="24"/>
                <w:szCs w:val="24"/>
                <w:lang w:val="uk-UA"/>
              </w:rPr>
            </w:pPr>
            <w:r w:rsidRPr="00450ACF">
              <w:rPr>
                <w:rFonts w:ascii="Times New Roman" w:hAnsi="Times New Roman" w:cs="Times New Roman"/>
                <w:i/>
                <w:sz w:val="24"/>
                <w:szCs w:val="24"/>
                <w:lang w:val="uk-UA"/>
              </w:rPr>
              <w:t>Залишити ситуацію без змін</w:t>
            </w:r>
          </w:p>
        </w:tc>
        <w:tc>
          <w:tcPr>
            <w:tcW w:w="3090" w:type="dxa"/>
          </w:tcPr>
          <w:p w:rsidR="00DD54A9" w:rsidRPr="00450ACF" w:rsidRDefault="0081491A" w:rsidP="0081491A">
            <w:pPr>
              <w:pStyle w:val="a9"/>
              <w:ind w:left="0"/>
              <w:rPr>
                <w:b/>
                <w:sz w:val="24"/>
                <w:szCs w:val="24"/>
              </w:rPr>
            </w:pPr>
            <w:r w:rsidRPr="00450ACF">
              <w:rPr>
                <w:rFonts w:ascii="Times New Roman" w:hAnsi="Times New Roman" w:cs="Times New Roman"/>
                <w:sz w:val="24"/>
                <w:szCs w:val="24"/>
                <w:lang w:val="uk-UA"/>
              </w:rPr>
              <w:t>Вигоди відсутні</w:t>
            </w:r>
          </w:p>
        </w:tc>
        <w:tc>
          <w:tcPr>
            <w:tcW w:w="3543" w:type="dxa"/>
          </w:tcPr>
          <w:p w:rsidR="003D0611" w:rsidRPr="00450ACF" w:rsidRDefault="003D0611" w:rsidP="003D0611">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DD54A9" w:rsidRPr="00450ACF" w:rsidRDefault="003D0611" w:rsidP="003D0611">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Збільшення негативного впливу на екологію та викидів СО2 .</w:t>
            </w:r>
          </w:p>
        </w:tc>
      </w:tr>
      <w:tr w:rsidR="00DD54A9" w:rsidRPr="00AB4AEF" w:rsidTr="00CA278D">
        <w:tc>
          <w:tcPr>
            <w:tcW w:w="3148" w:type="dxa"/>
          </w:tcPr>
          <w:p w:rsidR="00DD54A9" w:rsidRPr="00450ACF" w:rsidRDefault="00DD54A9" w:rsidP="00DD54A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Альтернатива 2</w:t>
            </w:r>
          </w:p>
          <w:p w:rsidR="00DD54A9" w:rsidRPr="00450ACF" w:rsidRDefault="00DD54A9" w:rsidP="00DD54A9">
            <w:pPr>
              <w:pStyle w:val="a9"/>
              <w:ind w:left="0"/>
              <w:rPr>
                <w:rFonts w:ascii="Times New Roman" w:hAnsi="Times New Roman" w:cs="Times New Roman"/>
                <w:i/>
                <w:sz w:val="24"/>
                <w:szCs w:val="24"/>
                <w:lang w:val="uk-UA"/>
              </w:rPr>
            </w:pPr>
            <w:r w:rsidRPr="00450ACF">
              <w:rPr>
                <w:rFonts w:ascii="Times New Roman" w:hAnsi="Times New Roman" w:cs="Times New Roman"/>
                <w:i/>
                <w:sz w:val="24"/>
                <w:szCs w:val="24"/>
                <w:lang w:val="uk-UA"/>
              </w:rPr>
              <w:t>Прийняття регуляторного акту</w:t>
            </w:r>
          </w:p>
        </w:tc>
        <w:tc>
          <w:tcPr>
            <w:tcW w:w="3090" w:type="dxa"/>
          </w:tcPr>
          <w:p w:rsidR="003D0611" w:rsidRPr="00450ACF" w:rsidRDefault="003D0611" w:rsidP="003D0611">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 xml:space="preserve">Зменшення загальнодержавного рівня енергетичного </w:t>
            </w:r>
            <w:r w:rsidRPr="00450ACF">
              <w:rPr>
                <w:rFonts w:ascii="Times New Roman" w:hAnsi="Times New Roman" w:cs="Times New Roman"/>
                <w:sz w:val="24"/>
                <w:szCs w:val="24"/>
                <w:lang w:val="uk-UA"/>
              </w:rPr>
              <w:lastRenderedPageBreak/>
              <w:t>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DD54A9" w:rsidRPr="00450ACF" w:rsidRDefault="003D0611" w:rsidP="003D0611">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Зменшення негативного впливу на екологію та викидів СО2 .</w:t>
            </w:r>
          </w:p>
        </w:tc>
        <w:tc>
          <w:tcPr>
            <w:tcW w:w="3543" w:type="dxa"/>
          </w:tcPr>
          <w:p w:rsidR="00DD54A9" w:rsidRPr="00450ACF" w:rsidRDefault="00DD54A9" w:rsidP="00DD54A9">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lastRenderedPageBreak/>
              <w:t>Витрат не передбачається</w:t>
            </w:r>
          </w:p>
        </w:tc>
      </w:tr>
    </w:tbl>
    <w:p w:rsidR="003D0611" w:rsidRPr="00450ACF" w:rsidRDefault="003D0611" w:rsidP="00840935">
      <w:pPr>
        <w:ind w:firstLine="567"/>
        <w:rPr>
          <w:rFonts w:ascii="Times New Roman" w:hAnsi="Times New Roman" w:cs="Times New Roman"/>
          <w:i/>
          <w:sz w:val="28"/>
          <w:szCs w:val="28"/>
          <w:lang w:val="uk-UA"/>
        </w:rPr>
      </w:pPr>
      <w:r w:rsidRPr="00450ACF">
        <w:rPr>
          <w:rFonts w:ascii="Times New Roman" w:hAnsi="Times New Roman" w:cs="Times New Roman"/>
          <w:i/>
          <w:sz w:val="28"/>
          <w:szCs w:val="28"/>
          <w:lang w:val="uk-UA"/>
        </w:rPr>
        <w:lastRenderedPageBreak/>
        <w:t>Оцінка впливу на сферу інтересів громадян</w:t>
      </w:r>
    </w:p>
    <w:tbl>
      <w:tblPr>
        <w:tblStyle w:val="ac"/>
        <w:tblW w:w="0" w:type="auto"/>
        <w:tblInd w:w="-34" w:type="dxa"/>
        <w:tblLook w:val="04A0" w:firstRow="1" w:lastRow="0" w:firstColumn="1" w:lastColumn="0" w:noHBand="0" w:noVBand="1"/>
      </w:tblPr>
      <w:tblGrid>
        <w:gridCol w:w="3087"/>
        <w:gridCol w:w="3051"/>
        <w:gridCol w:w="3467"/>
      </w:tblGrid>
      <w:tr w:rsidR="003D0611" w:rsidRPr="00450ACF" w:rsidTr="00CA278D">
        <w:tc>
          <w:tcPr>
            <w:tcW w:w="3148" w:type="dxa"/>
          </w:tcPr>
          <w:p w:rsidR="003D0611" w:rsidRPr="00450ACF" w:rsidRDefault="003D0611" w:rsidP="004B384C">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Вид альтернативи</w:t>
            </w:r>
          </w:p>
        </w:tc>
        <w:tc>
          <w:tcPr>
            <w:tcW w:w="3090" w:type="dxa"/>
          </w:tcPr>
          <w:p w:rsidR="003D0611" w:rsidRPr="00450ACF" w:rsidRDefault="003D0611" w:rsidP="004B384C">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Вигоди</w:t>
            </w:r>
          </w:p>
        </w:tc>
        <w:tc>
          <w:tcPr>
            <w:tcW w:w="3543" w:type="dxa"/>
          </w:tcPr>
          <w:p w:rsidR="003D0611" w:rsidRPr="00450ACF" w:rsidRDefault="003D0611" w:rsidP="004B384C">
            <w:pPr>
              <w:pStyle w:val="a9"/>
              <w:ind w:left="0"/>
              <w:jc w:val="center"/>
              <w:rPr>
                <w:rFonts w:ascii="Times New Roman" w:hAnsi="Times New Roman" w:cs="Times New Roman"/>
                <w:sz w:val="24"/>
                <w:szCs w:val="24"/>
                <w:lang w:val="uk-UA"/>
              </w:rPr>
            </w:pPr>
            <w:r w:rsidRPr="00450ACF">
              <w:rPr>
                <w:rFonts w:ascii="Times New Roman" w:hAnsi="Times New Roman" w:cs="Times New Roman"/>
                <w:sz w:val="24"/>
                <w:szCs w:val="24"/>
                <w:lang w:val="uk-UA"/>
              </w:rPr>
              <w:t>Витрати</w:t>
            </w:r>
          </w:p>
        </w:tc>
      </w:tr>
      <w:tr w:rsidR="003D0611" w:rsidRPr="00450ACF" w:rsidTr="00CA278D">
        <w:tc>
          <w:tcPr>
            <w:tcW w:w="3148" w:type="dxa"/>
          </w:tcPr>
          <w:p w:rsidR="003D0611" w:rsidRPr="00450ACF" w:rsidRDefault="003D0611" w:rsidP="004B384C">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Альтернатива 1</w:t>
            </w:r>
          </w:p>
          <w:p w:rsidR="003D0611" w:rsidRPr="00450ACF" w:rsidRDefault="003D0611" w:rsidP="004B384C">
            <w:pPr>
              <w:pStyle w:val="a9"/>
              <w:ind w:left="0"/>
              <w:rPr>
                <w:rFonts w:ascii="Times New Roman" w:hAnsi="Times New Roman" w:cs="Times New Roman"/>
                <w:i/>
                <w:sz w:val="24"/>
                <w:szCs w:val="24"/>
                <w:lang w:val="uk-UA"/>
              </w:rPr>
            </w:pPr>
            <w:r w:rsidRPr="00450ACF">
              <w:rPr>
                <w:rFonts w:ascii="Times New Roman" w:hAnsi="Times New Roman" w:cs="Times New Roman"/>
                <w:i/>
                <w:sz w:val="24"/>
                <w:szCs w:val="24"/>
                <w:lang w:val="uk-UA"/>
              </w:rPr>
              <w:t>Залишити ситуацію без змін</w:t>
            </w:r>
          </w:p>
        </w:tc>
        <w:tc>
          <w:tcPr>
            <w:tcW w:w="3090" w:type="dxa"/>
          </w:tcPr>
          <w:p w:rsidR="003D0611" w:rsidRPr="00450ACF" w:rsidRDefault="003D0611" w:rsidP="003D0611">
            <w:pPr>
              <w:pStyle w:val="a9"/>
              <w:ind w:left="0"/>
              <w:jc w:val="center"/>
              <w:rPr>
                <w:b/>
                <w:sz w:val="24"/>
                <w:szCs w:val="24"/>
              </w:rPr>
            </w:pPr>
            <w:r w:rsidRPr="00450ACF">
              <w:rPr>
                <w:rFonts w:ascii="Times New Roman" w:hAnsi="Times New Roman" w:cs="Times New Roman"/>
                <w:sz w:val="24"/>
                <w:szCs w:val="24"/>
                <w:lang w:val="uk-UA"/>
              </w:rPr>
              <w:t>Вигоди відсутні</w:t>
            </w:r>
          </w:p>
        </w:tc>
        <w:tc>
          <w:tcPr>
            <w:tcW w:w="3543" w:type="dxa"/>
          </w:tcPr>
          <w:p w:rsidR="003D0611" w:rsidRPr="00450ACF" w:rsidRDefault="003D0611" w:rsidP="00E76495">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Надмірне витрати за використання електричної енергії</w:t>
            </w:r>
            <w:r w:rsidR="00840935" w:rsidRPr="00450ACF">
              <w:rPr>
                <w:rFonts w:ascii="Times New Roman" w:hAnsi="Times New Roman" w:cs="Times New Roman"/>
                <w:sz w:val="24"/>
                <w:szCs w:val="24"/>
                <w:lang w:val="uk-UA"/>
              </w:rPr>
              <w:t>, використання неефективного та</w:t>
            </w:r>
            <w:r w:rsidRPr="00450ACF">
              <w:rPr>
                <w:rFonts w:ascii="Times New Roman" w:hAnsi="Times New Roman" w:cs="Times New Roman"/>
                <w:sz w:val="24"/>
                <w:szCs w:val="24"/>
                <w:lang w:val="uk-UA"/>
              </w:rPr>
              <w:t xml:space="preserve"> неекологічного обладнання</w:t>
            </w:r>
            <w:r w:rsidR="00840935" w:rsidRPr="00450ACF">
              <w:rPr>
                <w:rFonts w:ascii="Times New Roman" w:hAnsi="Times New Roman" w:cs="Times New Roman"/>
                <w:sz w:val="24"/>
                <w:szCs w:val="24"/>
                <w:lang w:val="uk-UA"/>
              </w:rPr>
              <w:t>, питання утилізаці</w:t>
            </w:r>
            <w:r w:rsidR="00E76495" w:rsidRPr="00450ACF">
              <w:rPr>
                <w:rFonts w:ascii="Times New Roman" w:hAnsi="Times New Roman" w:cs="Times New Roman"/>
                <w:sz w:val="24"/>
                <w:szCs w:val="24"/>
                <w:lang w:val="uk-UA"/>
              </w:rPr>
              <w:t>ї</w:t>
            </w:r>
            <w:r w:rsidR="00840935" w:rsidRPr="00450ACF">
              <w:rPr>
                <w:rFonts w:ascii="Times New Roman" w:hAnsi="Times New Roman" w:cs="Times New Roman"/>
                <w:sz w:val="24"/>
                <w:szCs w:val="24"/>
                <w:lang w:val="uk-UA"/>
              </w:rPr>
              <w:t xml:space="preserve"> якого</w:t>
            </w:r>
            <w:r w:rsidR="00E76495" w:rsidRPr="00450ACF">
              <w:rPr>
                <w:rFonts w:ascii="Times New Roman" w:hAnsi="Times New Roman" w:cs="Times New Roman"/>
                <w:sz w:val="24"/>
                <w:szCs w:val="24"/>
                <w:lang w:val="uk-UA"/>
              </w:rPr>
              <w:t xml:space="preserve"> наразі не врегульоване</w:t>
            </w:r>
            <w:r w:rsidR="00840935" w:rsidRPr="00450ACF">
              <w:rPr>
                <w:rFonts w:ascii="Times New Roman" w:hAnsi="Times New Roman" w:cs="Times New Roman"/>
                <w:sz w:val="24"/>
                <w:szCs w:val="24"/>
                <w:lang w:val="uk-UA"/>
              </w:rPr>
              <w:t>,</w:t>
            </w:r>
            <w:r w:rsidR="00E76495" w:rsidRPr="00450ACF">
              <w:rPr>
                <w:rFonts w:ascii="Times New Roman" w:hAnsi="Times New Roman" w:cs="Times New Roman"/>
                <w:sz w:val="24"/>
                <w:szCs w:val="24"/>
                <w:lang w:val="uk-UA"/>
              </w:rPr>
              <w:t xml:space="preserve"> а також</w:t>
            </w:r>
            <w:r w:rsidR="00840935" w:rsidRPr="00450ACF">
              <w:rPr>
                <w:rFonts w:ascii="Times New Roman" w:hAnsi="Times New Roman" w:cs="Times New Roman"/>
                <w:sz w:val="24"/>
                <w:szCs w:val="24"/>
                <w:lang w:val="uk-UA"/>
              </w:rPr>
              <w:t xml:space="preserve"> короткий термін експлуатації.</w:t>
            </w:r>
          </w:p>
        </w:tc>
      </w:tr>
      <w:tr w:rsidR="003D0611" w:rsidRPr="00AB4AEF" w:rsidTr="00CA278D">
        <w:tc>
          <w:tcPr>
            <w:tcW w:w="3148" w:type="dxa"/>
          </w:tcPr>
          <w:p w:rsidR="003D0611" w:rsidRPr="00450ACF" w:rsidRDefault="003D0611" w:rsidP="004B384C">
            <w:pPr>
              <w:pStyle w:val="a9"/>
              <w:ind w:left="0"/>
              <w:rPr>
                <w:rFonts w:ascii="Times New Roman" w:hAnsi="Times New Roman" w:cs="Times New Roman"/>
                <w:sz w:val="24"/>
                <w:szCs w:val="24"/>
                <w:lang w:val="uk-UA"/>
              </w:rPr>
            </w:pPr>
            <w:r w:rsidRPr="00450ACF">
              <w:rPr>
                <w:rFonts w:ascii="Times New Roman" w:hAnsi="Times New Roman" w:cs="Times New Roman"/>
                <w:sz w:val="24"/>
                <w:szCs w:val="24"/>
                <w:lang w:val="uk-UA"/>
              </w:rPr>
              <w:t>Альтернатива 2</w:t>
            </w:r>
          </w:p>
          <w:p w:rsidR="003D0611" w:rsidRPr="00AB4AEF" w:rsidRDefault="003D0611" w:rsidP="004B384C">
            <w:pPr>
              <w:pStyle w:val="a9"/>
              <w:ind w:left="0"/>
              <w:rPr>
                <w:rFonts w:ascii="Times New Roman" w:hAnsi="Times New Roman" w:cs="Times New Roman"/>
                <w:i/>
                <w:sz w:val="24"/>
                <w:szCs w:val="24"/>
                <w:highlight w:val="lightGray"/>
                <w:lang w:val="uk-UA"/>
              </w:rPr>
            </w:pPr>
            <w:r w:rsidRPr="00450ACF">
              <w:rPr>
                <w:rFonts w:ascii="Times New Roman" w:hAnsi="Times New Roman" w:cs="Times New Roman"/>
                <w:i/>
                <w:sz w:val="24"/>
                <w:szCs w:val="24"/>
                <w:lang w:val="uk-UA"/>
              </w:rPr>
              <w:t>Прийняття регуляторного акту</w:t>
            </w:r>
          </w:p>
        </w:tc>
        <w:tc>
          <w:tcPr>
            <w:tcW w:w="3090" w:type="dxa"/>
          </w:tcPr>
          <w:p w:rsidR="003D0611" w:rsidRPr="00450ACF" w:rsidRDefault="00840935" w:rsidP="00840935">
            <w:pPr>
              <w:pStyle w:val="a9"/>
              <w:ind w:left="0"/>
              <w:rPr>
                <w:rFonts w:ascii="Times New Roman" w:hAnsi="Times New Roman" w:cs="Times New Roman"/>
                <w:sz w:val="24"/>
                <w:szCs w:val="24"/>
              </w:rPr>
            </w:pPr>
            <w:r w:rsidRPr="00450ACF">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w:t>
            </w:r>
            <w:r w:rsidR="00E76495" w:rsidRPr="00450ACF">
              <w:rPr>
                <w:rFonts w:ascii="Times New Roman" w:hAnsi="Times New Roman" w:cs="Times New Roman"/>
                <w:sz w:val="24"/>
                <w:szCs w:val="24"/>
                <w:lang w:val="uk-UA"/>
              </w:rPr>
              <w:t xml:space="preserve"> та </w:t>
            </w:r>
            <w:r w:rsidRPr="00450ACF">
              <w:rPr>
                <w:rFonts w:ascii="Times New Roman" w:hAnsi="Times New Roman" w:cs="Times New Roman"/>
                <w:sz w:val="24"/>
                <w:szCs w:val="24"/>
                <w:lang w:val="uk-UA"/>
              </w:rPr>
              <w:t>довгий термін експлуатації.</w:t>
            </w:r>
          </w:p>
          <w:p w:rsidR="00A904C4" w:rsidRPr="00AB4AEF" w:rsidRDefault="00231A49" w:rsidP="00C46B53">
            <w:pPr>
              <w:pStyle w:val="a9"/>
              <w:ind w:left="0"/>
              <w:rPr>
                <w:rFonts w:ascii="Times New Roman" w:hAnsi="Times New Roman" w:cs="Times New Roman"/>
                <w:sz w:val="24"/>
                <w:szCs w:val="24"/>
                <w:highlight w:val="lightGray"/>
                <w:lang w:val="uk-UA"/>
              </w:rPr>
            </w:pPr>
            <w:r w:rsidRPr="00450ACF">
              <w:rPr>
                <w:rFonts w:ascii="Times New Roman" w:hAnsi="Times New Roman" w:cs="Times New Roman"/>
                <w:sz w:val="24"/>
                <w:szCs w:val="24"/>
                <w:lang w:val="uk-UA"/>
              </w:rPr>
              <w:t>Економічний ефект від еко</w:t>
            </w:r>
            <w:r w:rsidRPr="005B560B">
              <w:rPr>
                <w:rFonts w:ascii="Times New Roman" w:hAnsi="Times New Roman" w:cs="Times New Roman"/>
                <w:sz w:val="24"/>
                <w:szCs w:val="24"/>
                <w:lang w:val="uk-UA"/>
              </w:rPr>
              <w:t xml:space="preserve">номії енергії до 2030 року оцінюється як </w:t>
            </w:r>
            <w:r w:rsidR="005B560B" w:rsidRPr="005B560B">
              <w:rPr>
                <w:rFonts w:ascii="Times New Roman" w:hAnsi="Times New Roman" w:cs="Times New Roman"/>
                <w:sz w:val="24"/>
                <w:szCs w:val="24"/>
                <w:lang w:val="uk-UA"/>
              </w:rPr>
              <w:t>4</w:t>
            </w:r>
            <w:r w:rsidRPr="005B560B">
              <w:rPr>
                <w:rFonts w:ascii="Times New Roman" w:hAnsi="Times New Roman" w:cs="Times New Roman"/>
                <w:sz w:val="24"/>
                <w:szCs w:val="24"/>
                <w:lang w:val="uk-UA"/>
              </w:rPr>
              <w:t xml:space="preserve"> мл</w:t>
            </w:r>
            <w:r w:rsidR="00C46B53">
              <w:rPr>
                <w:rFonts w:ascii="Times New Roman" w:hAnsi="Times New Roman" w:cs="Times New Roman"/>
                <w:sz w:val="24"/>
                <w:szCs w:val="24"/>
                <w:lang w:val="uk-UA"/>
              </w:rPr>
              <w:t>рд</w:t>
            </w:r>
            <w:r w:rsidRPr="005B560B">
              <w:rPr>
                <w:rFonts w:ascii="Times New Roman" w:hAnsi="Times New Roman" w:cs="Times New Roman"/>
                <w:sz w:val="24"/>
                <w:szCs w:val="24"/>
                <w:lang w:val="uk-UA"/>
              </w:rPr>
              <w:t xml:space="preserve">. грн. Для досягнення цієї мети, загальне збільшення вартості </w:t>
            </w:r>
            <w:r w:rsidR="00BC18BC" w:rsidRPr="005B560B">
              <w:rPr>
                <w:rFonts w:ascii="Times New Roman" w:hAnsi="Times New Roman" w:cs="Times New Roman"/>
                <w:sz w:val="24"/>
                <w:szCs w:val="24"/>
                <w:lang w:val="uk-UA"/>
              </w:rPr>
              <w:t>водонагрівачів та баків-акумуляторів</w:t>
            </w:r>
            <w:r w:rsidRPr="005B560B">
              <w:rPr>
                <w:rFonts w:ascii="Times New Roman" w:hAnsi="Times New Roman" w:cs="Times New Roman"/>
                <w:sz w:val="24"/>
                <w:szCs w:val="24"/>
                <w:lang w:val="uk-UA"/>
              </w:rPr>
              <w:t xml:space="preserve"> до 2030 року оцінюється як </w:t>
            </w:r>
            <w:r w:rsidR="005B560B" w:rsidRPr="005B560B">
              <w:rPr>
                <w:rFonts w:ascii="Times New Roman" w:hAnsi="Times New Roman" w:cs="Times New Roman"/>
                <w:sz w:val="24"/>
                <w:szCs w:val="24"/>
                <w:lang w:val="uk-UA"/>
              </w:rPr>
              <w:t>2</w:t>
            </w:r>
            <w:r w:rsidR="00C46B53">
              <w:rPr>
                <w:rFonts w:ascii="Times New Roman" w:hAnsi="Times New Roman" w:cs="Times New Roman"/>
                <w:sz w:val="24"/>
                <w:szCs w:val="24"/>
                <w:lang w:val="uk-UA"/>
              </w:rPr>
              <w:t>,</w:t>
            </w:r>
            <w:r w:rsidR="005B560B" w:rsidRPr="005B560B">
              <w:rPr>
                <w:rFonts w:ascii="Times New Roman" w:hAnsi="Times New Roman" w:cs="Times New Roman"/>
                <w:sz w:val="24"/>
                <w:szCs w:val="24"/>
                <w:lang w:val="uk-UA"/>
              </w:rPr>
              <w:t>15</w:t>
            </w:r>
            <w:r w:rsidRPr="005B560B">
              <w:rPr>
                <w:rFonts w:ascii="Times New Roman" w:hAnsi="Times New Roman" w:cs="Times New Roman"/>
                <w:sz w:val="24"/>
                <w:szCs w:val="24"/>
                <w:lang w:val="uk-UA"/>
              </w:rPr>
              <w:t xml:space="preserve"> мл</w:t>
            </w:r>
            <w:r w:rsidR="00C46B53">
              <w:rPr>
                <w:rFonts w:ascii="Times New Roman" w:hAnsi="Times New Roman" w:cs="Times New Roman"/>
                <w:sz w:val="24"/>
                <w:szCs w:val="24"/>
                <w:lang w:val="uk-UA"/>
              </w:rPr>
              <w:t>рд</w:t>
            </w:r>
            <w:r w:rsidRPr="005B560B">
              <w:rPr>
                <w:rFonts w:ascii="Times New Roman" w:hAnsi="Times New Roman" w:cs="Times New Roman"/>
                <w:sz w:val="24"/>
                <w:szCs w:val="24"/>
                <w:lang w:val="uk-UA"/>
              </w:rPr>
              <w:t xml:space="preserve">. грн. </w:t>
            </w:r>
            <w:r w:rsidRPr="005B560B">
              <w:rPr>
                <w:rFonts w:ascii="Times New Roman" w:hAnsi="Times New Roman" w:cs="Times New Roman"/>
                <w:i/>
                <w:sz w:val="24"/>
                <w:szCs w:val="24"/>
                <w:lang w:val="uk-UA"/>
              </w:rPr>
              <w:t xml:space="preserve">Таким чином, співвідношення вигоди- витрат від прийняття регуляторного акта становить </w:t>
            </w:r>
            <w:r w:rsidR="005B560B" w:rsidRPr="005B560B">
              <w:rPr>
                <w:rFonts w:ascii="Times New Roman" w:hAnsi="Times New Roman" w:cs="Times New Roman"/>
                <w:i/>
                <w:sz w:val="24"/>
                <w:szCs w:val="24"/>
                <w:lang w:val="uk-UA"/>
              </w:rPr>
              <w:t>1,86</w:t>
            </w:r>
            <w:r w:rsidRPr="005B560B">
              <w:rPr>
                <w:rFonts w:ascii="Times New Roman" w:hAnsi="Times New Roman" w:cs="Times New Roman"/>
                <w:i/>
                <w:sz w:val="24"/>
                <w:szCs w:val="24"/>
                <w:lang w:val="uk-UA"/>
              </w:rPr>
              <w:t>:1.</w:t>
            </w:r>
          </w:p>
        </w:tc>
        <w:tc>
          <w:tcPr>
            <w:tcW w:w="3543" w:type="dxa"/>
          </w:tcPr>
          <w:p w:rsidR="00231A49" w:rsidRPr="00BC18BC" w:rsidRDefault="00231A49" w:rsidP="00231A49">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 xml:space="preserve">Вартість </w:t>
            </w:r>
            <w:r w:rsidR="00BC18BC" w:rsidRPr="00BC18BC">
              <w:rPr>
                <w:rFonts w:ascii="Times New Roman" w:hAnsi="Times New Roman" w:cs="Times New Roman"/>
                <w:sz w:val="24"/>
                <w:szCs w:val="24"/>
                <w:lang w:val="uk-UA"/>
              </w:rPr>
              <w:t>водонагрівачів та баків-акумуляторів</w:t>
            </w:r>
            <w:r w:rsidR="00CE221F" w:rsidRPr="00BC18BC">
              <w:rPr>
                <w:rFonts w:ascii="Times New Roman" w:hAnsi="Times New Roman" w:cs="Times New Roman"/>
                <w:sz w:val="24"/>
                <w:szCs w:val="24"/>
                <w:lang w:val="uk-UA"/>
              </w:rPr>
              <w:t xml:space="preserve"> </w:t>
            </w:r>
            <w:r w:rsidRPr="00BC18BC">
              <w:rPr>
                <w:rFonts w:ascii="Times New Roman" w:hAnsi="Times New Roman" w:cs="Times New Roman"/>
                <w:sz w:val="24"/>
                <w:szCs w:val="24"/>
                <w:lang w:val="uk-UA"/>
              </w:rPr>
              <w:t>залежить від р</w:t>
            </w:r>
            <w:r w:rsidRPr="005B560B">
              <w:rPr>
                <w:rFonts w:ascii="Times New Roman" w:hAnsi="Times New Roman" w:cs="Times New Roman"/>
                <w:sz w:val="24"/>
                <w:szCs w:val="24"/>
                <w:lang w:val="uk-UA"/>
              </w:rPr>
              <w:t>оз</w:t>
            </w:r>
            <w:r w:rsidR="0068423D" w:rsidRPr="005B560B">
              <w:rPr>
                <w:rFonts w:ascii="Times New Roman" w:hAnsi="Times New Roman" w:cs="Times New Roman"/>
                <w:sz w:val="24"/>
                <w:szCs w:val="24"/>
                <w:lang w:val="uk-UA"/>
              </w:rPr>
              <w:t>міру і типу, та варіюється від 2</w:t>
            </w:r>
            <w:r w:rsidRPr="005B560B">
              <w:rPr>
                <w:rFonts w:ascii="Times New Roman" w:hAnsi="Times New Roman" w:cs="Times New Roman"/>
                <w:sz w:val="24"/>
                <w:szCs w:val="24"/>
                <w:lang w:val="uk-UA"/>
              </w:rPr>
              <w:t>0</w:t>
            </w:r>
            <w:r w:rsidR="00F70EA0" w:rsidRPr="005B560B">
              <w:rPr>
                <w:rFonts w:ascii="Times New Roman" w:hAnsi="Times New Roman" w:cs="Times New Roman"/>
                <w:sz w:val="24"/>
                <w:szCs w:val="24"/>
                <w:lang w:val="uk-UA"/>
              </w:rPr>
              <w:t>0</w:t>
            </w:r>
            <w:r w:rsidR="005B560B" w:rsidRPr="005B560B">
              <w:rPr>
                <w:rFonts w:ascii="Times New Roman" w:hAnsi="Times New Roman" w:cs="Times New Roman"/>
                <w:sz w:val="24"/>
                <w:szCs w:val="24"/>
                <w:lang w:val="uk-UA"/>
              </w:rPr>
              <w:t>0</w:t>
            </w:r>
            <w:r w:rsidRPr="005B560B">
              <w:rPr>
                <w:rFonts w:ascii="Times New Roman" w:hAnsi="Times New Roman" w:cs="Times New Roman"/>
                <w:sz w:val="24"/>
                <w:szCs w:val="24"/>
                <w:lang w:val="uk-UA"/>
              </w:rPr>
              <w:t xml:space="preserve"> до </w:t>
            </w:r>
            <w:r w:rsidR="005B560B" w:rsidRPr="005B560B">
              <w:rPr>
                <w:rFonts w:ascii="Times New Roman" w:hAnsi="Times New Roman" w:cs="Times New Roman"/>
                <w:sz w:val="24"/>
                <w:szCs w:val="24"/>
                <w:lang w:val="uk-UA"/>
              </w:rPr>
              <w:t>20000</w:t>
            </w:r>
            <w:r w:rsidRPr="005B560B">
              <w:rPr>
                <w:rFonts w:ascii="Times New Roman" w:hAnsi="Times New Roman" w:cs="Times New Roman"/>
                <w:sz w:val="24"/>
                <w:szCs w:val="24"/>
                <w:lang w:val="uk-UA"/>
              </w:rPr>
              <w:t xml:space="preserve"> грн. Ця вартість збільшиться на 1</w:t>
            </w:r>
            <w:r w:rsidR="005B560B" w:rsidRPr="005B560B">
              <w:rPr>
                <w:rFonts w:ascii="Times New Roman" w:hAnsi="Times New Roman" w:cs="Times New Roman"/>
                <w:sz w:val="24"/>
                <w:szCs w:val="24"/>
                <w:lang w:val="uk-UA"/>
              </w:rPr>
              <w:t>5</w:t>
            </w:r>
            <w:r w:rsidRPr="005B560B">
              <w:rPr>
                <w:rFonts w:ascii="Times New Roman" w:hAnsi="Times New Roman" w:cs="Times New Roman"/>
                <w:sz w:val="24"/>
                <w:szCs w:val="24"/>
                <w:lang w:val="uk-UA"/>
              </w:rPr>
              <w:t xml:space="preserve">%, </w:t>
            </w:r>
            <w:r w:rsidRPr="00BC18BC">
              <w:rPr>
                <w:rFonts w:ascii="Times New Roman" w:hAnsi="Times New Roman" w:cs="Times New Roman"/>
                <w:sz w:val="24"/>
                <w:szCs w:val="24"/>
                <w:lang w:val="uk-UA"/>
              </w:rPr>
              <w:t xml:space="preserve">для відповідності вимогам з екодизайну. </w:t>
            </w:r>
          </w:p>
          <w:p w:rsidR="003D0611" w:rsidRPr="00AB4AEF" w:rsidRDefault="003D0611" w:rsidP="00231A49">
            <w:pPr>
              <w:pStyle w:val="a9"/>
              <w:ind w:left="0"/>
              <w:rPr>
                <w:rFonts w:ascii="Times New Roman" w:hAnsi="Times New Roman" w:cs="Times New Roman"/>
                <w:sz w:val="24"/>
                <w:szCs w:val="24"/>
                <w:highlight w:val="lightGray"/>
                <w:lang w:val="uk-UA"/>
              </w:rPr>
            </w:pPr>
          </w:p>
        </w:tc>
      </w:tr>
    </w:tbl>
    <w:p w:rsidR="00D860C9" w:rsidRPr="00BC18BC" w:rsidRDefault="00AC134B" w:rsidP="00AC134B">
      <w:pPr>
        <w:rPr>
          <w:rFonts w:ascii="Times New Roman" w:hAnsi="Times New Roman" w:cs="Times New Roman"/>
          <w:i/>
          <w:sz w:val="28"/>
          <w:szCs w:val="28"/>
          <w:lang w:val="uk-UA"/>
        </w:rPr>
      </w:pPr>
      <w:r w:rsidRPr="00BC18BC">
        <w:rPr>
          <w:rFonts w:ascii="Times New Roman" w:hAnsi="Times New Roman" w:cs="Times New Roman"/>
          <w:i/>
          <w:sz w:val="28"/>
          <w:szCs w:val="28"/>
          <w:lang w:val="uk-UA"/>
        </w:rPr>
        <w:t xml:space="preserve">        </w:t>
      </w:r>
      <w:r w:rsidR="00D860C9" w:rsidRPr="00BC18BC">
        <w:rPr>
          <w:rFonts w:ascii="Times New Roman" w:hAnsi="Times New Roman" w:cs="Times New Roman"/>
          <w:i/>
          <w:sz w:val="28"/>
          <w:szCs w:val="28"/>
          <w:lang w:val="uk-UA"/>
        </w:rPr>
        <w:t xml:space="preserve">Оцінка впливу на сферу інтересів </w:t>
      </w:r>
      <w:r w:rsidR="00CB39BA" w:rsidRPr="00BC18BC">
        <w:rPr>
          <w:rFonts w:ascii="Times New Roman" w:hAnsi="Times New Roman" w:cs="Times New Roman"/>
          <w:i/>
          <w:sz w:val="28"/>
          <w:szCs w:val="28"/>
          <w:lang w:val="uk-UA"/>
        </w:rPr>
        <w:t>суб’єктів господарювання</w:t>
      </w:r>
    </w:p>
    <w:tbl>
      <w:tblPr>
        <w:tblW w:w="4995" w:type="pct"/>
        <w:tblInd w:w="-127"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66"/>
        <w:gridCol w:w="1140"/>
        <w:gridCol w:w="1138"/>
        <w:gridCol w:w="998"/>
        <w:gridCol w:w="996"/>
        <w:gridCol w:w="1138"/>
      </w:tblGrid>
      <w:tr w:rsidR="00CB39BA" w:rsidRPr="00AB4AEF" w:rsidTr="00CA278D">
        <w:tc>
          <w:tcPr>
            <w:tcW w:w="2115" w:type="pct"/>
            <w:tcBorders>
              <w:top w:val="single" w:sz="6" w:space="0" w:color="000000"/>
              <w:left w:val="single" w:sz="4" w:space="0" w:color="auto"/>
              <w:bottom w:val="single" w:sz="6" w:space="0" w:color="000000"/>
              <w:right w:val="single" w:sz="6" w:space="0" w:color="000000"/>
            </w:tcBorders>
            <w:shd w:val="clear" w:color="auto" w:fill="auto"/>
          </w:tcPr>
          <w:p w:rsidR="00CB39BA" w:rsidRPr="00BC18BC" w:rsidRDefault="00CB39BA"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Показник</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BC18BC" w:rsidRDefault="00CB39BA"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Великі</w:t>
            </w:r>
          </w:p>
        </w:tc>
        <w:tc>
          <w:tcPr>
            <w:tcW w:w="607" w:type="pct"/>
            <w:tcBorders>
              <w:top w:val="single" w:sz="6" w:space="0" w:color="000000"/>
              <w:left w:val="single" w:sz="6" w:space="0" w:color="000000"/>
              <w:bottom w:val="single" w:sz="6" w:space="0" w:color="000000"/>
              <w:right w:val="single" w:sz="6" w:space="0" w:color="000000"/>
            </w:tcBorders>
            <w:shd w:val="clear" w:color="auto" w:fill="auto"/>
          </w:tcPr>
          <w:p w:rsidR="00CB39BA" w:rsidRPr="00BC18BC" w:rsidRDefault="00CB39BA"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Середні</w:t>
            </w:r>
          </w:p>
        </w:tc>
        <w:tc>
          <w:tcPr>
            <w:tcW w:w="532" w:type="pct"/>
            <w:tcBorders>
              <w:top w:val="single" w:sz="6" w:space="0" w:color="000000"/>
              <w:left w:val="single" w:sz="6" w:space="0" w:color="000000"/>
              <w:bottom w:val="single" w:sz="6" w:space="0" w:color="000000"/>
              <w:right w:val="single" w:sz="6" w:space="0" w:color="000000"/>
            </w:tcBorders>
            <w:shd w:val="clear" w:color="auto" w:fill="auto"/>
          </w:tcPr>
          <w:p w:rsidR="00CB39BA" w:rsidRPr="00BC18BC" w:rsidRDefault="00CB39BA"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Малі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BC18BC" w:rsidRDefault="00CB39BA"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Мікро</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BC18BC" w:rsidRDefault="00CB39BA"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Разом</w:t>
            </w:r>
          </w:p>
        </w:tc>
      </w:tr>
      <w:tr w:rsidR="00CB39BA" w:rsidRPr="00AB4AEF" w:rsidTr="00CA278D">
        <w:trPr>
          <w:trHeight w:val="1111"/>
        </w:trPr>
        <w:tc>
          <w:tcPr>
            <w:tcW w:w="2115" w:type="pct"/>
            <w:tcBorders>
              <w:top w:val="single" w:sz="6" w:space="0" w:color="000000"/>
              <w:left w:val="single" w:sz="4" w:space="0" w:color="auto"/>
              <w:bottom w:val="single" w:sz="4" w:space="0" w:color="auto"/>
              <w:right w:val="single" w:sz="4" w:space="0" w:color="auto"/>
            </w:tcBorders>
            <w:shd w:val="clear" w:color="auto" w:fill="auto"/>
          </w:tcPr>
          <w:p w:rsidR="00CB39BA" w:rsidRPr="00BC18BC" w:rsidRDefault="00CB39BA" w:rsidP="004E0EC9">
            <w:pPr>
              <w:rPr>
                <w:rFonts w:ascii="Times New Roman" w:hAnsi="Times New Roman" w:cs="Times New Roman"/>
                <w:color w:val="000000"/>
                <w:sz w:val="24"/>
                <w:szCs w:val="24"/>
                <w:vertAlign w:val="superscript"/>
                <w:lang w:val="uk-UA"/>
              </w:rPr>
            </w:pPr>
            <w:r w:rsidRPr="00BC18BC">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BC18BC">
              <w:rPr>
                <w:rFonts w:ascii="Times New Roman" w:hAnsi="Times New Roman" w:cs="Times New Roman"/>
                <w:color w:val="000000"/>
                <w:sz w:val="24"/>
                <w:szCs w:val="24"/>
                <w:vertAlign w:val="superscript"/>
                <w:lang w:val="uk-UA"/>
              </w:rPr>
              <w:t>*</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C18BC" w:rsidRDefault="001E0521" w:rsidP="004E0EC9">
            <w:pPr>
              <w:jc w:val="center"/>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2</w:t>
            </w:r>
          </w:p>
        </w:tc>
        <w:tc>
          <w:tcPr>
            <w:tcW w:w="607"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C18BC" w:rsidRDefault="00BC18BC" w:rsidP="004E0EC9">
            <w:pPr>
              <w:pStyle w:val="rvps14"/>
              <w:spacing w:before="150" w:beforeAutospacing="0" w:after="150" w:afterAutospacing="0"/>
              <w:jc w:val="center"/>
              <w:textAlignment w:val="baseline"/>
            </w:pPr>
            <w:r w:rsidRPr="00BC18BC">
              <w:t>3</w:t>
            </w:r>
          </w:p>
        </w:tc>
        <w:tc>
          <w:tcPr>
            <w:tcW w:w="532"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C18BC" w:rsidRDefault="00AC134B" w:rsidP="004E0EC9">
            <w:pPr>
              <w:pStyle w:val="rvps14"/>
              <w:spacing w:before="150" w:beforeAutospacing="0" w:after="150" w:afterAutospacing="0"/>
              <w:jc w:val="center"/>
              <w:textAlignment w:val="baseline"/>
            </w:pPr>
            <w:r w:rsidRPr="00BC18BC">
              <w:t>0</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C18BC" w:rsidRDefault="0018586E" w:rsidP="004E0EC9">
            <w:pPr>
              <w:pStyle w:val="rvps14"/>
              <w:spacing w:before="150" w:beforeAutospacing="0" w:after="150" w:afterAutospacing="0"/>
              <w:jc w:val="center"/>
              <w:textAlignment w:val="baseline"/>
              <w:rPr>
                <w:lang w:val="en-GB"/>
              </w:rPr>
            </w:pPr>
            <w:r w:rsidRPr="00BC18BC">
              <w:rPr>
                <w:lang w:val="en-GB"/>
              </w:rPr>
              <w:t>0</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C18BC" w:rsidRDefault="00BC18BC" w:rsidP="004E0EC9">
            <w:pPr>
              <w:pStyle w:val="rvps14"/>
              <w:spacing w:before="150" w:beforeAutospacing="0" w:after="150" w:afterAutospacing="0"/>
              <w:jc w:val="center"/>
              <w:textAlignment w:val="baseline"/>
            </w:pPr>
            <w:r w:rsidRPr="00BC18BC">
              <w:t>5</w:t>
            </w:r>
          </w:p>
        </w:tc>
      </w:tr>
      <w:tr w:rsidR="00CB39BA" w:rsidRPr="00AB4AEF" w:rsidTr="00CA278D">
        <w:trPr>
          <w:trHeight w:val="722"/>
        </w:trPr>
        <w:tc>
          <w:tcPr>
            <w:tcW w:w="2115" w:type="pct"/>
            <w:tcBorders>
              <w:top w:val="single" w:sz="4" w:space="0" w:color="auto"/>
              <w:left w:val="single" w:sz="4" w:space="0" w:color="auto"/>
              <w:bottom w:val="single" w:sz="4" w:space="0" w:color="auto"/>
              <w:right w:val="single" w:sz="4" w:space="0" w:color="auto"/>
            </w:tcBorders>
            <w:shd w:val="clear" w:color="auto" w:fill="auto"/>
          </w:tcPr>
          <w:p w:rsidR="00CB39BA" w:rsidRPr="00BC18BC" w:rsidRDefault="00CB39BA" w:rsidP="004E0EC9">
            <w:pPr>
              <w:rPr>
                <w:color w:val="000000"/>
                <w:sz w:val="24"/>
                <w:szCs w:val="24"/>
                <w:lang w:val="uk-UA"/>
              </w:rPr>
            </w:pPr>
            <w:r w:rsidRPr="00BC18BC">
              <w:rPr>
                <w:rFonts w:ascii="Times New Roman" w:hAnsi="Times New Roman" w:cs="Times New Roman"/>
                <w:sz w:val="24"/>
                <w:szCs w:val="24"/>
                <w:lang w:val="uk-UA"/>
              </w:rPr>
              <w:t>Питома вага групи у загальній кількості, відсотків</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C18BC" w:rsidRDefault="00BC18BC" w:rsidP="004E0EC9">
            <w:pPr>
              <w:jc w:val="center"/>
              <w:rPr>
                <w:rFonts w:ascii="Times New Roman" w:hAnsi="Times New Roman" w:cs="Times New Roman"/>
                <w:color w:val="000000"/>
                <w:sz w:val="24"/>
                <w:szCs w:val="24"/>
                <w:lang w:val="en-GB"/>
              </w:rPr>
            </w:pPr>
            <w:r w:rsidRPr="00BC18BC">
              <w:rPr>
                <w:rFonts w:ascii="Times New Roman" w:hAnsi="Times New Roman" w:cs="Times New Roman"/>
                <w:color w:val="000000"/>
                <w:sz w:val="24"/>
                <w:szCs w:val="24"/>
                <w:lang w:val="uk-UA"/>
              </w:rPr>
              <w:t>40</w:t>
            </w:r>
            <w:r w:rsidR="00AC134B" w:rsidRPr="00BC18BC">
              <w:rPr>
                <w:rFonts w:ascii="Times New Roman" w:hAnsi="Times New Roman" w:cs="Times New Roman"/>
                <w:color w:val="000000"/>
                <w:sz w:val="24"/>
                <w:szCs w:val="24"/>
                <w:lang w:val="uk-UA"/>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C18BC" w:rsidRDefault="00BC18BC" w:rsidP="004E0EC9">
            <w:pPr>
              <w:spacing w:before="150" w:after="150"/>
              <w:jc w:val="center"/>
              <w:textAlignment w:val="baseline"/>
              <w:rPr>
                <w:rFonts w:ascii="Times New Roman" w:hAnsi="Times New Roman" w:cs="Times New Roman"/>
                <w:sz w:val="24"/>
                <w:szCs w:val="24"/>
                <w:lang w:val="en-GB"/>
              </w:rPr>
            </w:pPr>
            <w:r w:rsidRPr="00BC18BC">
              <w:rPr>
                <w:rFonts w:ascii="Times New Roman" w:hAnsi="Times New Roman" w:cs="Times New Roman"/>
                <w:sz w:val="24"/>
                <w:szCs w:val="24"/>
                <w:lang w:val="uk-UA"/>
              </w:rPr>
              <w:t>60</w:t>
            </w:r>
            <w:r w:rsidR="0018586E" w:rsidRPr="00BC18BC">
              <w:rPr>
                <w:rFonts w:ascii="Times New Roman" w:hAnsi="Times New Roman" w:cs="Times New Roman"/>
                <w:sz w:val="24"/>
                <w:szCs w:val="24"/>
                <w:lang w:val="en-GB"/>
              </w:rPr>
              <w:t>%</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C18BC" w:rsidRDefault="00AC134B" w:rsidP="004E0EC9">
            <w:pPr>
              <w:spacing w:before="150" w:after="150"/>
              <w:jc w:val="center"/>
              <w:textAlignment w:val="baseline"/>
              <w:rPr>
                <w:rFonts w:ascii="Times New Roman" w:hAnsi="Times New Roman" w:cs="Times New Roman"/>
                <w:sz w:val="24"/>
                <w:szCs w:val="24"/>
                <w:lang w:val="en-GB"/>
              </w:rPr>
            </w:pPr>
            <w:r w:rsidRPr="00BC18BC">
              <w:rPr>
                <w:rFonts w:ascii="Times New Roman" w:hAnsi="Times New Roman" w:cs="Times New Roman"/>
                <w:sz w:val="24"/>
                <w:szCs w:val="24"/>
                <w:lang w:val="uk-UA"/>
              </w:rPr>
              <w:t>0</w:t>
            </w:r>
            <w:r w:rsidR="0018586E" w:rsidRPr="00BC18BC">
              <w:rPr>
                <w:rFonts w:ascii="Times New Roman" w:hAnsi="Times New Roman" w:cs="Times New Roman"/>
                <w:sz w:val="24"/>
                <w:szCs w:val="24"/>
                <w:lang w:val="en-GB"/>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C18BC" w:rsidRDefault="0018586E" w:rsidP="004E0EC9">
            <w:pPr>
              <w:spacing w:before="150" w:after="150"/>
              <w:jc w:val="center"/>
              <w:textAlignment w:val="baseline"/>
              <w:rPr>
                <w:rFonts w:ascii="Times New Roman" w:hAnsi="Times New Roman" w:cs="Times New Roman"/>
                <w:sz w:val="24"/>
                <w:szCs w:val="24"/>
                <w:lang w:val="en-GB"/>
              </w:rPr>
            </w:pPr>
            <w:r w:rsidRPr="00BC18BC">
              <w:rPr>
                <w:rFonts w:ascii="Times New Roman" w:hAnsi="Times New Roman" w:cs="Times New Roman"/>
                <w:sz w:val="24"/>
                <w:szCs w:val="24"/>
                <w:lang w:val="en-GB"/>
              </w:rPr>
              <w:t>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C18BC" w:rsidRDefault="0018586E" w:rsidP="004E0EC9">
            <w:pPr>
              <w:spacing w:before="150" w:after="150"/>
              <w:jc w:val="center"/>
              <w:textAlignment w:val="baseline"/>
              <w:rPr>
                <w:rFonts w:ascii="Times New Roman" w:hAnsi="Times New Roman" w:cs="Times New Roman"/>
                <w:sz w:val="24"/>
                <w:szCs w:val="24"/>
                <w:lang w:val="en-GB"/>
              </w:rPr>
            </w:pPr>
            <w:r w:rsidRPr="00BC18BC">
              <w:rPr>
                <w:rFonts w:ascii="Times New Roman" w:hAnsi="Times New Roman" w:cs="Times New Roman"/>
                <w:sz w:val="24"/>
                <w:szCs w:val="24"/>
                <w:lang w:val="en-GB"/>
              </w:rPr>
              <w:t>100%</w:t>
            </w:r>
          </w:p>
        </w:tc>
      </w:tr>
    </w:tbl>
    <w:p w:rsidR="00CB39BA" w:rsidRPr="00AB4AEF" w:rsidRDefault="00CB39BA" w:rsidP="00EF71D8">
      <w:pPr>
        <w:spacing w:after="0"/>
        <w:rPr>
          <w:rFonts w:ascii="Times New Roman" w:hAnsi="Times New Roman" w:cs="Times New Roman"/>
          <w:i/>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2933"/>
        <w:gridCol w:w="1729"/>
        <w:gridCol w:w="1287"/>
        <w:gridCol w:w="3657"/>
      </w:tblGrid>
      <w:tr w:rsidR="00D95B24" w:rsidRPr="00AB4AEF" w:rsidTr="00CA278D">
        <w:trPr>
          <w:trHeight w:val="285"/>
        </w:trPr>
        <w:tc>
          <w:tcPr>
            <w:tcW w:w="2945" w:type="dxa"/>
            <w:gridSpan w:val="2"/>
          </w:tcPr>
          <w:p w:rsidR="00D95B24" w:rsidRPr="00BC18BC" w:rsidRDefault="00D95B24" w:rsidP="004B384C">
            <w:pPr>
              <w:spacing w:line="276" w:lineRule="auto"/>
              <w:ind w:firstLine="12"/>
              <w:jc w:val="center"/>
              <w:rPr>
                <w:rFonts w:ascii="Times New Roman" w:hAnsi="Times New Roman" w:cs="Times New Roman"/>
                <w:sz w:val="24"/>
                <w:szCs w:val="24"/>
              </w:rPr>
            </w:pPr>
            <w:r w:rsidRPr="00BC18BC">
              <w:rPr>
                <w:rFonts w:ascii="Times New Roman" w:hAnsi="Times New Roman" w:cs="Times New Roman"/>
                <w:sz w:val="24"/>
                <w:szCs w:val="24"/>
              </w:rPr>
              <w:t>Вид альтернативи</w:t>
            </w:r>
          </w:p>
        </w:tc>
        <w:tc>
          <w:tcPr>
            <w:tcW w:w="3016" w:type="dxa"/>
            <w:gridSpan w:val="2"/>
          </w:tcPr>
          <w:p w:rsidR="00D95B24" w:rsidRPr="00BC18BC" w:rsidRDefault="00D95B24" w:rsidP="004B384C">
            <w:pPr>
              <w:spacing w:line="276" w:lineRule="auto"/>
              <w:jc w:val="center"/>
              <w:rPr>
                <w:rFonts w:ascii="Times New Roman" w:hAnsi="Times New Roman" w:cs="Times New Roman"/>
                <w:sz w:val="24"/>
                <w:szCs w:val="24"/>
              </w:rPr>
            </w:pPr>
            <w:r w:rsidRPr="00BC18BC">
              <w:rPr>
                <w:rFonts w:ascii="Times New Roman" w:hAnsi="Times New Roman" w:cs="Times New Roman"/>
                <w:sz w:val="24"/>
                <w:szCs w:val="24"/>
              </w:rPr>
              <w:t>Вигоди</w:t>
            </w:r>
          </w:p>
        </w:tc>
        <w:tc>
          <w:tcPr>
            <w:tcW w:w="3657" w:type="dxa"/>
          </w:tcPr>
          <w:p w:rsidR="00D95B24" w:rsidRPr="00BC18BC" w:rsidRDefault="00D95B24" w:rsidP="004B384C">
            <w:pPr>
              <w:spacing w:line="276" w:lineRule="auto"/>
              <w:ind w:firstLine="12"/>
              <w:jc w:val="center"/>
              <w:rPr>
                <w:rFonts w:ascii="Times New Roman" w:hAnsi="Times New Roman" w:cs="Times New Roman"/>
                <w:sz w:val="24"/>
                <w:szCs w:val="24"/>
              </w:rPr>
            </w:pPr>
            <w:r w:rsidRPr="00BC18BC">
              <w:rPr>
                <w:rFonts w:ascii="Times New Roman" w:hAnsi="Times New Roman" w:cs="Times New Roman"/>
                <w:sz w:val="24"/>
                <w:szCs w:val="24"/>
              </w:rPr>
              <w:t>Витрати</w:t>
            </w:r>
          </w:p>
        </w:tc>
      </w:tr>
      <w:tr w:rsidR="00D95B24" w:rsidRPr="00AB4AEF" w:rsidTr="00CA278D">
        <w:trPr>
          <w:trHeight w:val="1056"/>
        </w:trPr>
        <w:tc>
          <w:tcPr>
            <w:tcW w:w="2945" w:type="dxa"/>
            <w:gridSpan w:val="2"/>
          </w:tcPr>
          <w:p w:rsidR="00D95B24" w:rsidRPr="00BC18BC" w:rsidRDefault="00D95B24" w:rsidP="00D95B24">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Альтернатива 1</w:t>
            </w:r>
          </w:p>
          <w:p w:rsidR="00D95B24" w:rsidRPr="00BC18BC" w:rsidRDefault="00D95B24" w:rsidP="00D95B24">
            <w:pPr>
              <w:rPr>
                <w:rFonts w:ascii="Times New Roman" w:hAnsi="Times New Roman" w:cs="Times New Roman"/>
                <w:sz w:val="24"/>
                <w:szCs w:val="24"/>
              </w:rPr>
            </w:pPr>
            <w:r w:rsidRPr="00BC18BC">
              <w:rPr>
                <w:rFonts w:ascii="Times New Roman" w:hAnsi="Times New Roman" w:cs="Times New Roman"/>
                <w:i/>
                <w:sz w:val="24"/>
                <w:szCs w:val="24"/>
                <w:lang w:val="uk-UA"/>
              </w:rPr>
              <w:t>Залишити ситуацію без змін</w:t>
            </w:r>
          </w:p>
        </w:tc>
        <w:tc>
          <w:tcPr>
            <w:tcW w:w="3016" w:type="dxa"/>
            <w:gridSpan w:val="2"/>
          </w:tcPr>
          <w:p w:rsidR="00D95B24" w:rsidRPr="00BC18BC" w:rsidRDefault="00D95B24" w:rsidP="00D95B24">
            <w:pPr>
              <w:jc w:val="center"/>
              <w:rPr>
                <w:rFonts w:ascii="Times New Roman" w:hAnsi="Times New Roman" w:cs="Times New Roman"/>
                <w:sz w:val="24"/>
                <w:szCs w:val="24"/>
              </w:rPr>
            </w:pPr>
            <w:r w:rsidRPr="00BC18BC">
              <w:rPr>
                <w:rFonts w:ascii="Times New Roman" w:hAnsi="Times New Roman" w:cs="Times New Roman"/>
                <w:sz w:val="24"/>
                <w:szCs w:val="24"/>
              </w:rPr>
              <w:t>Відсутні</w:t>
            </w:r>
          </w:p>
        </w:tc>
        <w:tc>
          <w:tcPr>
            <w:tcW w:w="3657" w:type="dxa"/>
          </w:tcPr>
          <w:p w:rsidR="00D95B24" w:rsidRPr="00BC18BC" w:rsidRDefault="00162D0E" w:rsidP="00CE221F">
            <w:pPr>
              <w:jc w:val="both"/>
              <w:rPr>
                <w:rFonts w:ascii="Times New Roman" w:hAnsi="Times New Roman" w:cs="Times New Roman"/>
                <w:sz w:val="24"/>
                <w:szCs w:val="24"/>
              </w:rPr>
            </w:pPr>
            <w:r w:rsidRPr="00BC18BC">
              <w:rPr>
                <w:rFonts w:ascii="Times New Roman" w:hAnsi="Times New Roman" w:cs="Times New Roman"/>
                <w:color w:val="000000"/>
                <w:sz w:val="24"/>
                <w:szCs w:val="24"/>
                <w:lang w:val="uk-UA"/>
              </w:rPr>
              <w:t>Відсутність можливості надання своєї продукції на ринок Європейського Союзу де вся продукція відповідає вимогам з екодизайн</w:t>
            </w:r>
            <w:r w:rsidR="00CE221F" w:rsidRPr="00BC18BC">
              <w:rPr>
                <w:rFonts w:ascii="Times New Roman" w:hAnsi="Times New Roman" w:cs="Times New Roman"/>
                <w:color w:val="000000"/>
                <w:sz w:val="24"/>
                <w:szCs w:val="24"/>
                <w:lang w:val="uk-UA"/>
              </w:rPr>
              <w:t>у, підвищення рівня оплати за</w:t>
            </w:r>
            <w:r w:rsidRPr="00BC18BC">
              <w:rPr>
                <w:rFonts w:ascii="Times New Roman" w:hAnsi="Times New Roman" w:cs="Times New Roman"/>
                <w:color w:val="000000"/>
                <w:sz w:val="24"/>
                <w:szCs w:val="24"/>
                <w:lang w:val="uk-UA"/>
              </w:rPr>
              <w:t xml:space="preserve"> споживання енергетичних ресурсів під час використання </w:t>
            </w:r>
            <w:r w:rsidR="00BC18BC" w:rsidRPr="00BC18BC">
              <w:rPr>
                <w:rFonts w:ascii="Times New Roman" w:hAnsi="Times New Roman" w:cs="Times New Roman"/>
                <w:color w:val="000000"/>
                <w:sz w:val="24"/>
                <w:szCs w:val="24"/>
                <w:lang w:val="uk-UA"/>
              </w:rPr>
              <w:t>водонагрівачів та баків-акумуляторів</w:t>
            </w:r>
            <w:r w:rsidRPr="00BC18BC">
              <w:rPr>
                <w:rFonts w:ascii="Times New Roman" w:hAnsi="Times New Roman" w:cs="Times New Roman"/>
                <w:color w:val="000000"/>
                <w:sz w:val="24"/>
                <w:szCs w:val="24"/>
                <w:lang w:val="uk-UA"/>
              </w:rPr>
              <w:t>, оскільки тарифи на енергетичні ресурси зростатимуть, а також відсутність можливості мати імідж підприємства, що використовує екологічне та енергоефективне обладнання (принцип «зеленої економіки»).</w:t>
            </w:r>
          </w:p>
        </w:tc>
      </w:tr>
      <w:tr w:rsidR="00D95B24" w:rsidRPr="00AB4AEF" w:rsidTr="00CA278D">
        <w:trPr>
          <w:trHeight w:val="375"/>
        </w:trPr>
        <w:tc>
          <w:tcPr>
            <w:tcW w:w="2945" w:type="dxa"/>
            <w:gridSpan w:val="2"/>
          </w:tcPr>
          <w:p w:rsidR="00D95B24" w:rsidRPr="00BC18BC" w:rsidRDefault="00D95B24" w:rsidP="00D95B24">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Альтернатива 2</w:t>
            </w:r>
          </w:p>
          <w:p w:rsidR="00D95B24" w:rsidRPr="00AB4AEF" w:rsidRDefault="00D95B24" w:rsidP="00D95B24">
            <w:pPr>
              <w:rPr>
                <w:rFonts w:ascii="Times New Roman" w:hAnsi="Times New Roman" w:cs="Times New Roman"/>
                <w:b/>
                <w:i/>
                <w:sz w:val="24"/>
                <w:szCs w:val="24"/>
                <w:highlight w:val="lightGray"/>
              </w:rPr>
            </w:pPr>
            <w:r w:rsidRPr="00BC18BC">
              <w:rPr>
                <w:rFonts w:ascii="Times New Roman" w:hAnsi="Times New Roman" w:cs="Times New Roman"/>
                <w:i/>
                <w:sz w:val="24"/>
                <w:szCs w:val="24"/>
                <w:lang w:val="uk-UA"/>
              </w:rPr>
              <w:t>Прийняття регуляторного акту</w:t>
            </w:r>
          </w:p>
        </w:tc>
        <w:tc>
          <w:tcPr>
            <w:tcW w:w="3016" w:type="dxa"/>
            <w:gridSpan w:val="2"/>
          </w:tcPr>
          <w:p w:rsidR="00D95B24" w:rsidRPr="00AB4AEF" w:rsidRDefault="00162D0E" w:rsidP="00CE221F">
            <w:pPr>
              <w:jc w:val="both"/>
              <w:rPr>
                <w:rFonts w:ascii="Times New Roman" w:hAnsi="Times New Roman" w:cs="Times New Roman"/>
                <w:sz w:val="24"/>
                <w:szCs w:val="24"/>
                <w:highlight w:val="lightGray"/>
              </w:rPr>
            </w:pPr>
            <w:r w:rsidRPr="00BC18BC">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BC18BC" w:rsidRPr="00BC18BC">
              <w:rPr>
                <w:rFonts w:ascii="Times New Roman" w:hAnsi="Times New Roman" w:cs="Times New Roman"/>
                <w:color w:val="000000"/>
                <w:sz w:val="24"/>
                <w:szCs w:val="24"/>
                <w:lang w:val="uk-UA"/>
              </w:rPr>
              <w:t>водонаг</w:t>
            </w:r>
            <w:r w:rsidR="00BC18BC">
              <w:rPr>
                <w:rFonts w:ascii="Times New Roman" w:hAnsi="Times New Roman" w:cs="Times New Roman"/>
                <w:color w:val="000000"/>
                <w:sz w:val="24"/>
                <w:szCs w:val="24"/>
                <w:lang w:val="uk-UA"/>
              </w:rPr>
              <w:t>-</w:t>
            </w:r>
            <w:r w:rsidR="00BC18BC" w:rsidRPr="00BC18BC">
              <w:rPr>
                <w:rFonts w:ascii="Times New Roman" w:hAnsi="Times New Roman" w:cs="Times New Roman"/>
                <w:color w:val="000000"/>
                <w:sz w:val="24"/>
                <w:szCs w:val="24"/>
                <w:lang w:val="uk-UA"/>
              </w:rPr>
              <w:t>рівачів та баків-акумуляторів</w:t>
            </w:r>
            <w:r w:rsidRPr="00BC18BC">
              <w:rPr>
                <w:rFonts w:ascii="Times New Roman" w:hAnsi="Times New Roman" w:cs="Times New Roman"/>
                <w:color w:val="000000"/>
                <w:sz w:val="24"/>
                <w:szCs w:val="24"/>
                <w:lang w:val="uk-UA"/>
              </w:rPr>
              <w:t>, та плати за них, а також покращення іміджу підприємства, за рахунок використання еколо</w:t>
            </w:r>
            <w:r w:rsidR="001B4E55" w:rsidRPr="00BC18BC">
              <w:rPr>
                <w:rFonts w:ascii="Times New Roman" w:hAnsi="Times New Roman" w:cs="Times New Roman"/>
                <w:color w:val="000000"/>
                <w:sz w:val="24"/>
                <w:szCs w:val="24"/>
                <w:lang w:val="uk-UA"/>
              </w:rPr>
              <w:t xml:space="preserve">гічного </w:t>
            </w:r>
            <w:r w:rsidRPr="00BC18BC">
              <w:rPr>
                <w:rFonts w:ascii="Times New Roman" w:hAnsi="Times New Roman" w:cs="Times New Roman"/>
                <w:color w:val="000000"/>
                <w:sz w:val="24"/>
                <w:szCs w:val="24"/>
                <w:lang w:val="uk-UA"/>
              </w:rPr>
              <w:t>та енерго</w:t>
            </w:r>
            <w:r w:rsidR="00BC18BC">
              <w:rPr>
                <w:rFonts w:ascii="Times New Roman" w:hAnsi="Times New Roman" w:cs="Times New Roman"/>
                <w:color w:val="000000"/>
                <w:sz w:val="24"/>
                <w:szCs w:val="24"/>
                <w:lang w:val="uk-UA"/>
              </w:rPr>
              <w:t>-</w:t>
            </w:r>
            <w:r w:rsidRPr="00BC18BC">
              <w:rPr>
                <w:rFonts w:ascii="Times New Roman" w:hAnsi="Times New Roman" w:cs="Times New Roman"/>
                <w:color w:val="000000"/>
                <w:sz w:val="24"/>
                <w:szCs w:val="24"/>
                <w:lang w:val="uk-UA"/>
              </w:rPr>
              <w:t>ефективного обладнання (принцип «зеленої економіки»).</w:t>
            </w:r>
          </w:p>
        </w:tc>
        <w:tc>
          <w:tcPr>
            <w:tcW w:w="3657" w:type="dxa"/>
            <w:vAlign w:val="center"/>
          </w:tcPr>
          <w:p w:rsidR="00E55E38" w:rsidRPr="00AB4AEF" w:rsidRDefault="00E55E38" w:rsidP="00E55E38">
            <w:pPr>
              <w:spacing w:after="0"/>
              <w:jc w:val="both"/>
              <w:rPr>
                <w:rFonts w:ascii="Times New Roman" w:hAnsi="Times New Roman" w:cs="Times New Roman"/>
                <w:color w:val="000000"/>
                <w:sz w:val="24"/>
                <w:szCs w:val="24"/>
                <w:highlight w:val="lightGray"/>
                <w:lang w:val="uk-UA"/>
              </w:rPr>
            </w:pPr>
            <w:r w:rsidRPr="00BC18BC">
              <w:rPr>
                <w:rFonts w:ascii="Times New Roman" w:hAnsi="Times New Roman" w:cs="Times New Roman"/>
                <w:color w:val="000000"/>
                <w:sz w:val="24"/>
                <w:szCs w:val="24"/>
                <w:lang w:val="uk-UA"/>
              </w:rPr>
              <w:t xml:space="preserve">Вартість </w:t>
            </w:r>
            <w:r w:rsidR="00BC18BC" w:rsidRPr="00BC18BC">
              <w:rPr>
                <w:rFonts w:ascii="Times New Roman" w:hAnsi="Times New Roman" w:cs="Times New Roman"/>
                <w:color w:val="000000"/>
                <w:sz w:val="24"/>
                <w:szCs w:val="24"/>
                <w:lang w:val="uk-UA"/>
              </w:rPr>
              <w:t>водонагрівачів та баків-акумуляторів</w:t>
            </w:r>
            <w:r w:rsidRPr="00BC18BC">
              <w:rPr>
                <w:rFonts w:ascii="Times New Roman" w:hAnsi="Times New Roman" w:cs="Times New Roman"/>
                <w:color w:val="000000"/>
                <w:sz w:val="24"/>
                <w:szCs w:val="24"/>
                <w:lang w:val="uk-UA"/>
              </w:rPr>
              <w:t xml:space="preserve"> за одиницю </w:t>
            </w:r>
            <w:r w:rsidRPr="005B560B">
              <w:rPr>
                <w:rFonts w:ascii="Times New Roman" w:hAnsi="Times New Roman" w:cs="Times New Roman"/>
                <w:color w:val="000000"/>
                <w:sz w:val="24"/>
                <w:szCs w:val="24"/>
                <w:lang w:val="uk-UA"/>
              </w:rPr>
              <w:t xml:space="preserve">залежить від розміру і типу, та варіюється від </w:t>
            </w:r>
            <w:r w:rsidR="00BF1167" w:rsidRPr="005B560B">
              <w:rPr>
                <w:rFonts w:ascii="Times New Roman" w:hAnsi="Times New Roman" w:cs="Times New Roman"/>
                <w:color w:val="000000"/>
                <w:sz w:val="24"/>
                <w:szCs w:val="24"/>
                <w:lang w:val="uk-UA"/>
              </w:rPr>
              <w:t>2</w:t>
            </w:r>
            <w:r w:rsidRPr="005B560B">
              <w:rPr>
                <w:rFonts w:ascii="Times New Roman" w:hAnsi="Times New Roman" w:cs="Times New Roman"/>
                <w:color w:val="000000"/>
                <w:sz w:val="24"/>
                <w:szCs w:val="24"/>
                <w:lang w:val="uk-UA"/>
              </w:rPr>
              <w:t>0</w:t>
            </w:r>
            <w:r w:rsidR="00262387" w:rsidRPr="005B560B">
              <w:rPr>
                <w:rFonts w:ascii="Times New Roman" w:hAnsi="Times New Roman" w:cs="Times New Roman"/>
                <w:color w:val="000000"/>
                <w:sz w:val="24"/>
                <w:szCs w:val="24"/>
                <w:lang w:val="uk-UA"/>
              </w:rPr>
              <w:t>0</w:t>
            </w:r>
            <w:r w:rsidR="005B560B" w:rsidRPr="005B560B">
              <w:rPr>
                <w:rFonts w:ascii="Times New Roman" w:hAnsi="Times New Roman" w:cs="Times New Roman"/>
                <w:color w:val="000000"/>
                <w:sz w:val="24"/>
                <w:szCs w:val="24"/>
                <w:lang w:val="uk-UA"/>
              </w:rPr>
              <w:t>0</w:t>
            </w:r>
            <w:r w:rsidRPr="005B560B">
              <w:rPr>
                <w:rFonts w:ascii="Times New Roman" w:hAnsi="Times New Roman" w:cs="Times New Roman"/>
                <w:color w:val="000000"/>
                <w:sz w:val="24"/>
                <w:szCs w:val="24"/>
                <w:lang w:val="uk-UA"/>
              </w:rPr>
              <w:t xml:space="preserve"> до </w:t>
            </w:r>
            <w:r w:rsidR="005B560B" w:rsidRPr="005B560B">
              <w:rPr>
                <w:rFonts w:ascii="Times New Roman" w:hAnsi="Times New Roman" w:cs="Times New Roman"/>
                <w:color w:val="000000"/>
                <w:sz w:val="24"/>
                <w:szCs w:val="24"/>
                <w:lang w:val="uk-UA"/>
              </w:rPr>
              <w:t>2</w:t>
            </w:r>
            <w:r w:rsidR="00262387" w:rsidRPr="005B560B">
              <w:rPr>
                <w:rFonts w:ascii="Times New Roman" w:hAnsi="Times New Roman" w:cs="Times New Roman"/>
                <w:color w:val="000000"/>
                <w:sz w:val="24"/>
                <w:szCs w:val="24"/>
                <w:lang w:val="uk-UA"/>
              </w:rPr>
              <w:t>0</w:t>
            </w:r>
            <w:r w:rsidR="00BF1167" w:rsidRPr="005B560B">
              <w:rPr>
                <w:rFonts w:ascii="Times New Roman" w:hAnsi="Times New Roman" w:cs="Times New Roman"/>
                <w:color w:val="000000"/>
                <w:sz w:val="24"/>
                <w:szCs w:val="24"/>
                <w:lang w:val="uk-UA"/>
              </w:rPr>
              <w:t>000</w:t>
            </w:r>
            <w:r w:rsidRPr="005B560B">
              <w:rPr>
                <w:rFonts w:ascii="Times New Roman" w:hAnsi="Times New Roman" w:cs="Times New Roman"/>
                <w:color w:val="000000"/>
                <w:sz w:val="24"/>
                <w:szCs w:val="24"/>
                <w:lang w:val="uk-UA"/>
              </w:rPr>
              <w:t xml:space="preserve"> грн. Ця вартість збільшиться на 1</w:t>
            </w:r>
            <w:r w:rsidR="005B560B" w:rsidRPr="005B560B">
              <w:rPr>
                <w:rFonts w:ascii="Times New Roman" w:hAnsi="Times New Roman" w:cs="Times New Roman"/>
                <w:color w:val="000000"/>
                <w:sz w:val="24"/>
                <w:szCs w:val="24"/>
                <w:lang w:val="uk-UA"/>
              </w:rPr>
              <w:t>5</w:t>
            </w:r>
            <w:r w:rsidRPr="005B560B">
              <w:rPr>
                <w:rFonts w:ascii="Times New Roman" w:hAnsi="Times New Roman" w:cs="Times New Roman"/>
                <w:color w:val="000000"/>
                <w:sz w:val="24"/>
                <w:szCs w:val="24"/>
                <w:lang w:val="uk-UA"/>
              </w:rPr>
              <w:t xml:space="preserve">%, для відповідності вимогам з екодизайну. Економічний ефект від економії енергії до 2030 року оцінюється як </w:t>
            </w:r>
            <w:r w:rsidR="00C46B53">
              <w:rPr>
                <w:rFonts w:ascii="Times New Roman" w:hAnsi="Times New Roman" w:cs="Times New Roman"/>
                <w:color w:val="000000"/>
                <w:sz w:val="24"/>
                <w:szCs w:val="24"/>
                <w:lang w:val="uk-UA"/>
              </w:rPr>
              <w:t>4</w:t>
            </w:r>
            <w:r w:rsidRPr="005B560B">
              <w:rPr>
                <w:rFonts w:ascii="Times New Roman" w:hAnsi="Times New Roman" w:cs="Times New Roman"/>
                <w:color w:val="000000"/>
                <w:sz w:val="24"/>
                <w:szCs w:val="24"/>
                <w:lang w:val="uk-UA"/>
              </w:rPr>
              <w:t xml:space="preserve"> мл</w:t>
            </w:r>
            <w:r w:rsidR="00C46B53">
              <w:rPr>
                <w:rFonts w:ascii="Times New Roman" w:hAnsi="Times New Roman" w:cs="Times New Roman"/>
                <w:color w:val="000000"/>
                <w:sz w:val="24"/>
                <w:szCs w:val="24"/>
                <w:lang w:val="uk-UA"/>
              </w:rPr>
              <w:t>рд</w:t>
            </w:r>
            <w:r w:rsidRPr="005B560B">
              <w:rPr>
                <w:rFonts w:ascii="Times New Roman" w:hAnsi="Times New Roman" w:cs="Times New Roman"/>
                <w:color w:val="000000"/>
                <w:sz w:val="24"/>
                <w:szCs w:val="24"/>
                <w:lang w:val="uk-UA"/>
              </w:rPr>
              <w:t>. грн. Для досягнення</w:t>
            </w:r>
            <w:r w:rsidR="001E0521" w:rsidRPr="005B560B">
              <w:rPr>
                <w:rFonts w:ascii="Times New Roman" w:hAnsi="Times New Roman" w:cs="Times New Roman"/>
                <w:color w:val="000000"/>
                <w:sz w:val="24"/>
                <w:szCs w:val="24"/>
                <w:lang w:val="uk-UA"/>
              </w:rPr>
              <w:t xml:space="preserve"> цієї мети, загальне збільшення </w:t>
            </w:r>
            <w:r w:rsidRPr="005B560B">
              <w:rPr>
                <w:rFonts w:ascii="Times New Roman" w:hAnsi="Times New Roman" w:cs="Times New Roman"/>
                <w:color w:val="000000"/>
                <w:sz w:val="24"/>
                <w:szCs w:val="24"/>
                <w:lang w:val="uk-UA"/>
              </w:rPr>
              <w:t xml:space="preserve">вартості </w:t>
            </w:r>
            <w:r w:rsidR="00BC18BC" w:rsidRPr="005B560B">
              <w:rPr>
                <w:rFonts w:ascii="Times New Roman" w:hAnsi="Times New Roman" w:cs="Times New Roman"/>
                <w:color w:val="000000"/>
                <w:sz w:val="24"/>
                <w:szCs w:val="24"/>
                <w:lang w:val="uk-UA"/>
              </w:rPr>
              <w:t>водонагрівачів та баків-акумуляторів</w:t>
            </w:r>
            <w:r w:rsidRPr="005B560B">
              <w:rPr>
                <w:rFonts w:ascii="Times New Roman" w:hAnsi="Times New Roman" w:cs="Times New Roman"/>
                <w:color w:val="000000"/>
                <w:sz w:val="24"/>
                <w:szCs w:val="24"/>
                <w:lang w:val="uk-UA"/>
              </w:rPr>
              <w:t xml:space="preserve"> до 2030 року оцінюється як </w:t>
            </w:r>
            <w:r w:rsidR="005B560B" w:rsidRPr="005B560B">
              <w:rPr>
                <w:rFonts w:ascii="Times New Roman" w:hAnsi="Times New Roman" w:cs="Times New Roman"/>
                <w:color w:val="000000"/>
                <w:sz w:val="24"/>
                <w:szCs w:val="24"/>
                <w:lang w:val="uk-UA"/>
              </w:rPr>
              <w:t>2</w:t>
            </w:r>
            <w:r w:rsidR="00C46B53">
              <w:rPr>
                <w:rFonts w:ascii="Times New Roman" w:hAnsi="Times New Roman" w:cs="Times New Roman"/>
                <w:color w:val="000000"/>
                <w:sz w:val="24"/>
                <w:szCs w:val="24"/>
                <w:lang w:val="uk-UA"/>
              </w:rPr>
              <w:t>,</w:t>
            </w:r>
            <w:r w:rsidR="005B560B" w:rsidRPr="005B560B">
              <w:rPr>
                <w:rFonts w:ascii="Times New Roman" w:hAnsi="Times New Roman" w:cs="Times New Roman"/>
                <w:color w:val="000000"/>
                <w:sz w:val="24"/>
                <w:szCs w:val="24"/>
                <w:lang w:val="uk-UA"/>
              </w:rPr>
              <w:t>15</w:t>
            </w:r>
            <w:r w:rsidRPr="005B560B">
              <w:rPr>
                <w:rFonts w:ascii="Times New Roman" w:hAnsi="Times New Roman" w:cs="Times New Roman"/>
                <w:color w:val="000000"/>
                <w:sz w:val="24"/>
                <w:szCs w:val="24"/>
                <w:lang w:val="uk-UA"/>
              </w:rPr>
              <w:t xml:space="preserve"> мл</w:t>
            </w:r>
            <w:r w:rsidR="00C46B53">
              <w:rPr>
                <w:rFonts w:ascii="Times New Roman" w:hAnsi="Times New Roman" w:cs="Times New Roman"/>
                <w:color w:val="000000"/>
                <w:sz w:val="24"/>
                <w:szCs w:val="24"/>
                <w:lang w:val="uk-UA"/>
              </w:rPr>
              <w:t>рд</w:t>
            </w:r>
            <w:r w:rsidRPr="005B560B">
              <w:rPr>
                <w:rFonts w:ascii="Times New Roman" w:hAnsi="Times New Roman" w:cs="Times New Roman"/>
                <w:color w:val="000000"/>
                <w:sz w:val="24"/>
                <w:szCs w:val="24"/>
                <w:lang w:val="uk-UA"/>
              </w:rPr>
              <w:t>. грн. Таким чином, співвідношення вигоди</w:t>
            </w:r>
            <w:r w:rsidR="001B4E55" w:rsidRPr="005B560B">
              <w:rPr>
                <w:rFonts w:ascii="Times New Roman" w:hAnsi="Times New Roman" w:cs="Times New Roman"/>
                <w:color w:val="000000"/>
                <w:sz w:val="24"/>
                <w:szCs w:val="24"/>
                <w:lang w:val="uk-UA"/>
              </w:rPr>
              <w:t xml:space="preserve"> </w:t>
            </w:r>
            <w:r w:rsidRPr="005B560B">
              <w:rPr>
                <w:rFonts w:ascii="Times New Roman" w:hAnsi="Times New Roman" w:cs="Times New Roman"/>
                <w:color w:val="000000"/>
                <w:sz w:val="24"/>
                <w:szCs w:val="24"/>
                <w:lang w:val="uk-UA"/>
              </w:rPr>
              <w:t>- витрат від прийняття регуляторного акта становить</w:t>
            </w:r>
            <w:r w:rsidR="00BF1167" w:rsidRPr="005B560B">
              <w:rPr>
                <w:rFonts w:ascii="Times New Roman" w:hAnsi="Times New Roman" w:cs="Times New Roman"/>
                <w:color w:val="000000"/>
                <w:sz w:val="24"/>
                <w:szCs w:val="24"/>
                <w:lang w:val="uk-UA"/>
              </w:rPr>
              <w:t xml:space="preserve"> </w:t>
            </w:r>
            <w:r w:rsidR="005B560B" w:rsidRPr="005B560B">
              <w:rPr>
                <w:rFonts w:ascii="Times New Roman" w:hAnsi="Times New Roman" w:cs="Times New Roman"/>
                <w:color w:val="000000"/>
                <w:sz w:val="24"/>
                <w:szCs w:val="24"/>
                <w:lang w:val="uk-UA"/>
              </w:rPr>
              <w:t>1,86</w:t>
            </w:r>
            <w:r w:rsidRPr="005B560B">
              <w:rPr>
                <w:rFonts w:ascii="Times New Roman" w:hAnsi="Times New Roman" w:cs="Times New Roman"/>
                <w:color w:val="000000"/>
                <w:sz w:val="24"/>
                <w:szCs w:val="24"/>
                <w:lang w:val="uk-UA"/>
              </w:rPr>
              <w:t>:1.</w:t>
            </w:r>
          </w:p>
          <w:p w:rsidR="00D95B24" w:rsidRPr="00AB4AEF" w:rsidRDefault="002D26BB" w:rsidP="002D26BB">
            <w:pPr>
              <w:jc w:val="both"/>
              <w:rPr>
                <w:rFonts w:ascii="Times New Roman" w:hAnsi="Times New Roman" w:cs="Times New Roman"/>
                <w:sz w:val="24"/>
                <w:szCs w:val="24"/>
                <w:highlight w:val="lightGray"/>
                <w:lang w:val="uk-UA"/>
              </w:rPr>
            </w:pPr>
            <w:r w:rsidRPr="00BC18BC">
              <w:rPr>
                <w:rFonts w:ascii="Times New Roman" w:hAnsi="Times New Roman" w:cs="Times New Roman"/>
                <w:sz w:val="24"/>
                <w:szCs w:val="24"/>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 на ринок ЄС.</w:t>
            </w:r>
          </w:p>
        </w:tc>
      </w:tr>
      <w:tr w:rsidR="00D95B24" w:rsidRPr="00AB4AEF" w:rsidTr="00CA278D">
        <w:tblPrEx>
          <w:tblLook w:val="00A0" w:firstRow="1" w:lastRow="0" w:firstColumn="1" w:lastColumn="0" w:noHBand="0" w:noVBand="0"/>
        </w:tblPrEx>
        <w:trPr>
          <w:gridBefore w:val="1"/>
          <w:wBefore w:w="12" w:type="dxa"/>
        </w:trPr>
        <w:tc>
          <w:tcPr>
            <w:tcW w:w="4662" w:type="dxa"/>
            <w:gridSpan w:val="2"/>
          </w:tcPr>
          <w:p w:rsidR="00D95B24" w:rsidRPr="00BC18BC" w:rsidRDefault="00D95B24" w:rsidP="00592E82">
            <w:pPr>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Сумарні витрати за альтернативами</w:t>
            </w:r>
          </w:p>
        </w:tc>
        <w:tc>
          <w:tcPr>
            <w:tcW w:w="4944" w:type="dxa"/>
            <w:gridSpan w:val="2"/>
          </w:tcPr>
          <w:p w:rsidR="00D95B24" w:rsidRPr="00BC18BC" w:rsidRDefault="00D95B24" w:rsidP="004B384C">
            <w:pPr>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Сума витрат, гривень</w:t>
            </w:r>
          </w:p>
        </w:tc>
      </w:tr>
      <w:tr w:rsidR="0018586E" w:rsidRPr="00AB4AEF" w:rsidTr="00CA278D">
        <w:tblPrEx>
          <w:tblLook w:val="00A0" w:firstRow="1" w:lastRow="0" w:firstColumn="1" w:lastColumn="0" w:noHBand="0" w:noVBand="0"/>
        </w:tblPrEx>
        <w:trPr>
          <w:gridBefore w:val="1"/>
          <w:wBefore w:w="12" w:type="dxa"/>
        </w:trPr>
        <w:tc>
          <w:tcPr>
            <w:tcW w:w="4662" w:type="dxa"/>
            <w:gridSpan w:val="2"/>
            <w:shd w:val="clear" w:color="auto" w:fill="auto"/>
          </w:tcPr>
          <w:p w:rsidR="0018586E" w:rsidRPr="00BC18BC" w:rsidRDefault="0018586E" w:rsidP="0018586E">
            <w:pPr>
              <w:jc w:val="both"/>
              <w:rPr>
                <w:rFonts w:ascii="Times New Roman" w:hAnsi="Times New Roman" w:cs="Times New Roman"/>
                <w:i/>
                <w:sz w:val="24"/>
                <w:szCs w:val="24"/>
                <w:lang w:val="uk-UA"/>
              </w:rPr>
            </w:pPr>
            <w:r w:rsidRPr="00BC18BC">
              <w:rPr>
                <w:rFonts w:ascii="Times New Roman" w:hAnsi="Times New Roman" w:cs="Times New Roman"/>
                <w:b/>
                <w:sz w:val="24"/>
                <w:szCs w:val="24"/>
                <w:lang w:val="uk-UA"/>
              </w:rPr>
              <w:t>Альтернатива 1</w:t>
            </w:r>
            <w:r w:rsidRPr="00BC18BC">
              <w:rPr>
                <w:rFonts w:ascii="Times New Roman" w:hAnsi="Times New Roman" w:cs="Times New Roman"/>
                <w:sz w:val="24"/>
                <w:szCs w:val="24"/>
                <w:lang w:val="uk-UA"/>
              </w:rPr>
              <w:t xml:space="preserve">. </w:t>
            </w:r>
            <w:r w:rsidRPr="00BC18BC">
              <w:rPr>
                <w:rFonts w:ascii="Times New Roman" w:hAnsi="Times New Roman" w:cs="Times New Roman"/>
                <w:i/>
                <w:sz w:val="24"/>
                <w:szCs w:val="24"/>
                <w:lang w:val="uk-UA"/>
              </w:rPr>
              <w:t xml:space="preserve">Залишити ситуацію без </w:t>
            </w:r>
            <w:r w:rsidRPr="00BC18BC">
              <w:rPr>
                <w:rFonts w:ascii="Times New Roman" w:hAnsi="Times New Roman" w:cs="Times New Roman"/>
                <w:i/>
                <w:sz w:val="24"/>
                <w:szCs w:val="24"/>
                <w:lang w:val="uk-UA"/>
              </w:rPr>
              <w:lastRenderedPageBreak/>
              <w:t>змін</w:t>
            </w:r>
          </w:p>
          <w:p w:rsidR="0018586E" w:rsidRPr="00BC18BC" w:rsidRDefault="0018586E" w:rsidP="0018586E">
            <w:pPr>
              <w:jc w:val="both"/>
              <w:rPr>
                <w:rFonts w:ascii="Times New Roman" w:hAnsi="Times New Roman" w:cs="Times New Roman"/>
                <w:color w:val="000000"/>
                <w:sz w:val="24"/>
                <w:szCs w:val="24"/>
                <w:shd w:val="clear" w:color="auto" w:fill="FFFFFF"/>
                <w:lang w:val="uk-UA"/>
              </w:rPr>
            </w:pPr>
          </w:p>
        </w:tc>
        <w:tc>
          <w:tcPr>
            <w:tcW w:w="4944" w:type="dxa"/>
            <w:gridSpan w:val="2"/>
            <w:shd w:val="clear" w:color="auto" w:fill="auto"/>
            <w:vAlign w:val="center"/>
          </w:tcPr>
          <w:p w:rsidR="004E0EC9" w:rsidRPr="00BC18BC" w:rsidRDefault="004E0EC9" w:rsidP="004E0EC9">
            <w:pPr>
              <w:spacing w:after="0" w:line="240" w:lineRule="auto"/>
              <w:rPr>
                <w:rFonts w:ascii="Times New Roman" w:hAnsi="Times New Roman" w:cs="Times New Roman"/>
                <w:sz w:val="24"/>
                <w:szCs w:val="24"/>
                <w:lang w:val="uk-UA"/>
              </w:rPr>
            </w:pPr>
            <w:r w:rsidRPr="00BC18BC">
              <w:rPr>
                <w:rFonts w:ascii="Times New Roman" w:hAnsi="Times New Roman" w:cs="Times New Roman"/>
                <w:sz w:val="24"/>
                <w:szCs w:val="24"/>
                <w:lang w:val="uk-UA"/>
              </w:rPr>
              <w:lastRenderedPageBreak/>
              <w:t>Основні витрати, якщо залишити ситуацію без змін:</w:t>
            </w:r>
          </w:p>
          <w:p w:rsidR="004E0EC9" w:rsidRPr="00AB4AEF" w:rsidRDefault="004E0EC9" w:rsidP="004E0EC9">
            <w:pPr>
              <w:spacing w:after="0" w:line="240" w:lineRule="auto"/>
              <w:rPr>
                <w:rFonts w:ascii="Times New Roman" w:hAnsi="Times New Roman" w:cs="Times New Roman"/>
                <w:sz w:val="24"/>
                <w:szCs w:val="24"/>
                <w:highlight w:val="lightGray"/>
                <w:lang w:val="uk-UA"/>
              </w:rPr>
            </w:pPr>
            <w:r w:rsidRPr="00BC18BC">
              <w:rPr>
                <w:rFonts w:ascii="Times New Roman" w:hAnsi="Times New Roman" w:cs="Times New Roman"/>
                <w:sz w:val="24"/>
                <w:szCs w:val="24"/>
                <w:lang w:val="uk-UA"/>
              </w:rPr>
              <w:lastRenderedPageBreak/>
              <w:t>• втрата можливост</w:t>
            </w:r>
            <w:r w:rsidR="00162D0E" w:rsidRPr="00BC18BC">
              <w:rPr>
                <w:rFonts w:ascii="Times New Roman" w:hAnsi="Times New Roman" w:cs="Times New Roman"/>
                <w:sz w:val="24"/>
                <w:szCs w:val="24"/>
                <w:lang w:val="uk-UA"/>
              </w:rPr>
              <w:t>і досягти річної економії у</w:t>
            </w:r>
            <w:r w:rsidR="007C3258" w:rsidRPr="00BC18BC">
              <w:rPr>
                <w:rFonts w:ascii="Times New Roman" w:hAnsi="Times New Roman" w:cs="Times New Roman"/>
                <w:sz w:val="24"/>
                <w:szCs w:val="24"/>
                <w:lang w:val="uk-UA"/>
              </w:rPr>
              <w:t xml:space="preserve"> </w:t>
            </w:r>
            <w:r w:rsidR="005B560B" w:rsidRPr="005B560B">
              <w:rPr>
                <w:rFonts w:ascii="Times New Roman" w:hAnsi="Times New Roman" w:cs="Times New Roman"/>
                <w:sz w:val="24"/>
                <w:szCs w:val="24"/>
                <w:lang w:val="uk-UA"/>
              </w:rPr>
              <w:t>40</w:t>
            </w:r>
            <w:r w:rsidR="00C46B53">
              <w:rPr>
                <w:rFonts w:ascii="Times New Roman" w:hAnsi="Times New Roman" w:cs="Times New Roman"/>
                <w:sz w:val="24"/>
                <w:szCs w:val="24"/>
                <w:lang w:val="uk-UA"/>
              </w:rPr>
              <w:t>0</w:t>
            </w:r>
            <w:r w:rsidR="00162D0E" w:rsidRPr="005B560B">
              <w:rPr>
                <w:rFonts w:ascii="Times New Roman" w:hAnsi="Times New Roman" w:cs="Times New Roman"/>
                <w:sz w:val="24"/>
                <w:szCs w:val="24"/>
                <w:lang w:val="uk-UA"/>
              </w:rPr>
              <w:t xml:space="preserve"> млн</w:t>
            </w:r>
            <w:r w:rsidRPr="005B560B">
              <w:rPr>
                <w:rFonts w:ascii="Times New Roman" w:hAnsi="Times New Roman" w:cs="Times New Roman"/>
                <w:sz w:val="24"/>
                <w:szCs w:val="24"/>
                <w:lang w:val="uk-UA"/>
              </w:rPr>
              <w:t xml:space="preserve"> грн при</w:t>
            </w:r>
            <w:r w:rsidRPr="00BC18BC">
              <w:rPr>
                <w:rFonts w:ascii="Times New Roman" w:hAnsi="Times New Roman" w:cs="Times New Roman"/>
                <w:sz w:val="24"/>
                <w:szCs w:val="24"/>
                <w:lang w:val="uk-UA"/>
              </w:rPr>
              <w:t xml:space="preserve"> переході на високо ефективні, надійні </w:t>
            </w:r>
            <w:r w:rsidR="00BC18BC" w:rsidRPr="00BC18BC">
              <w:rPr>
                <w:rFonts w:ascii="Times New Roman" w:hAnsi="Times New Roman" w:cs="Times New Roman"/>
                <w:sz w:val="24"/>
                <w:szCs w:val="24"/>
                <w:lang w:val="uk-UA"/>
              </w:rPr>
              <w:t>водонагрівачів та баки-акумулятори</w:t>
            </w:r>
            <w:r w:rsidRPr="00BC18BC">
              <w:rPr>
                <w:rFonts w:ascii="Times New Roman" w:hAnsi="Times New Roman" w:cs="Times New Roman"/>
                <w:sz w:val="24"/>
                <w:szCs w:val="24"/>
                <w:lang w:val="uk-UA"/>
              </w:rPr>
              <w:t>, які відповідають європейським вимогам екодизайну;</w:t>
            </w:r>
          </w:p>
          <w:p w:rsidR="0018586E" w:rsidRPr="00AB4AEF" w:rsidRDefault="004E0EC9" w:rsidP="00146EB9">
            <w:pPr>
              <w:spacing w:after="0"/>
              <w:rPr>
                <w:rFonts w:ascii="Times New Roman" w:hAnsi="Times New Roman" w:cs="Times New Roman"/>
                <w:sz w:val="24"/>
                <w:szCs w:val="24"/>
                <w:highlight w:val="lightGray"/>
                <w:lang w:val="uk-UA"/>
              </w:rPr>
            </w:pPr>
            <w:r w:rsidRPr="00BC18BC">
              <w:rPr>
                <w:rFonts w:ascii="Times New Roman" w:hAnsi="Times New Roman" w:cs="Times New Roman"/>
                <w:sz w:val="24"/>
                <w:szCs w:val="24"/>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tc>
      </w:tr>
      <w:tr w:rsidR="0018586E" w:rsidRPr="00AB4AEF" w:rsidTr="00CA278D">
        <w:tblPrEx>
          <w:tblLook w:val="00A0" w:firstRow="1" w:lastRow="0" w:firstColumn="1" w:lastColumn="0" w:noHBand="0" w:noVBand="0"/>
        </w:tblPrEx>
        <w:trPr>
          <w:gridBefore w:val="1"/>
          <w:wBefore w:w="12" w:type="dxa"/>
        </w:trPr>
        <w:tc>
          <w:tcPr>
            <w:tcW w:w="4662" w:type="dxa"/>
            <w:gridSpan w:val="2"/>
            <w:shd w:val="clear" w:color="auto" w:fill="auto"/>
          </w:tcPr>
          <w:p w:rsidR="0018586E" w:rsidRPr="00BC18BC" w:rsidRDefault="0018586E" w:rsidP="0018586E">
            <w:pPr>
              <w:jc w:val="both"/>
              <w:rPr>
                <w:rFonts w:ascii="Times New Roman" w:hAnsi="Times New Roman" w:cs="Times New Roman"/>
                <w:i/>
                <w:sz w:val="24"/>
                <w:szCs w:val="24"/>
                <w:lang w:val="uk-UA"/>
              </w:rPr>
            </w:pPr>
            <w:r w:rsidRPr="00BC18BC">
              <w:rPr>
                <w:rFonts w:ascii="Times New Roman" w:hAnsi="Times New Roman" w:cs="Times New Roman"/>
                <w:b/>
                <w:sz w:val="24"/>
                <w:szCs w:val="24"/>
                <w:lang w:val="uk-UA"/>
              </w:rPr>
              <w:lastRenderedPageBreak/>
              <w:t>Альтернатива 2.</w:t>
            </w:r>
            <w:r w:rsidRPr="00BC18BC">
              <w:rPr>
                <w:rFonts w:ascii="Times New Roman" w:hAnsi="Times New Roman" w:cs="Times New Roman"/>
                <w:sz w:val="24"/>
                <w:szCs w:val="24"/>
                <w:lang w:val="uk-UA"/>
              </w:rPr>
              <w:t xml:space="preserve"> </w:t>
            </w:r>
            <w:r w:rsidRPr="00BC18BC">
              <w:rPr>
                <w:rFonts w:ascii="Times New Roman" w:hAnsi="Times New Roman" w:cs="Times New Roman"/>
                <w:i/>
                <w:sz w:val="24"/>
                <w:szCs w:val="24"/>
                <w:lang w:val="uk-UA"/>
              </w:rPr>
              <w:t>Прийняття регуляторного акту</w:t>
            </w:r>
          </w:p>
          <w:p w:rsidR="0018586E" w:rsidRPr="00AB4AEF" w:rsidRDefault="0018586E" w:rsidP="0018586E">
            <w:pPr>
              <w:jc w:val="both"/>
              <w:rPr>
                <w:rFonts w:ascii="Times New Roman" w:hAnsi="Times New Roman" w:cs="Times New Roman"/>
                <w:color w:val="000000"/>
                <w:sz w:val="24"/>
                <w:szCs w:val="24"/>
                <w:highlight w:val="lightGray"/>
                <w:shd w:val="clear" w:color="auto" w:fill="FFFFFF"/>
                <w:lang w:val="uk-UA"/>
              </w:rPr>
            </w:pPr>
            <w:r w:rsidRPr="00BC18BC">
              <w:rPr>
                <w:rFonts w:ascii="Times New Roman" w:hAnsi="Times New Roman" w:cs="Times New Roman"/>
                <w:sz w:val="24"/>
                <w:szCs w:val="24"/>
                <w:lang w:val="uk-UA"/>
              </w:rPr>
              <w:t>Сумарні витрати для суб’єктів господарювання велико</w:t>
            </w:r>
            <w:r w:rsidR="00AC134B" w:rsidRPr="00BC18BC">
              <w:rPr>
                <w:rFonts w:ascii="Times New Roman" w:hAnsi="Times New Roman" w:cs="Times New Roman"/>
                <w:sz w:val="24"/>
                <w:szCs w:val="24"/>
                <w:lang w:val="uk-UA"/>
              </w:rPr>
              <w:t xml:space="preserve">го і середнього підприємництва </w:t>
            </w:r>
            <w:r w:rsidRPr="00BC18BC">
              <w:rPr>
                <w:rFonts w:ascii="Times New Roman" w:hAnsi="Times New Roman" w:cs="Times New Roman"/>
                <w:sz w:val="24"/>
                <w:szCs w:val="24"/>
                <w:lang w:val="uk-UA"/>
              </w:rPr>
              <w:t xml:space="preserve">згідно з додатком 2 до Методики </w:t>
            </w:r>
            <w:r w:rsidRPr="00BC18BC">
              <w:rPr>
                <w:rFonts w:ascii="Times New Roman" w:hAnsi="Times New Roman" w:cs="Times New Roman"/>
                <w:color w:val="000000"/>
                <w:sz w:val="24"/>
                <w:szCs w:val="24"/>
                <w:lang w:val="uk-UA"/>
              </w:rPr>
              <w:t>проведення аналізу впливу регуляторного акта</w:t>
            </w:r>
            <w:r w:rsidRPr="00BC18BC">
              <w:rPr>
                <w:rFonts w:ascii="Times New Roman" w:hAnsi="Times New Roman" w:cs="Times New Roman"/>
                <w:color w:val="000000"/>
                <w:sz w:val="24"/>
                <w:szCs w:val="24"/>
                <w:shd w:val="clear" w:color="auto" w:fill="FFFFFF"/>
                <w:lang w:val="uk-UA"/>
              </w:rPr>
              <w:t xml:space="preserve"> </w:t>
            </w:r>
          </w:p>
        </w:tc>
        <w:tc>
          <w:tcPr>
            <w:tcW w:w="4944" w:type="dxa"/>
            <w:gridSpan w:val="2"/>
            <w:shd w:val="clear" w:color="auto" w:fill="auto"/>
            <w:vAlign w:val="center"/>
          </w:tcPr>
          <w:p w:rsidR="0018586E" w:rsidRPr="00AB4AEF" w:rsidRDefault="00D26069" w:rsidP="00D26069">
            <w:pPr>
              <w:rPr>
                <w:rFonts w:ascii="Times New Roman" w:hAnsi="Times New Roman" w:cs="Times New Roman"/>
                <w:sz w:val="24"/>
                <w:szCs w:val="24"/>
                <w:highlight w:val="lightGray"/>
                <w:lang w:val="uk-UA"/>
              </w:rPr>
            </w:pPr>
            <w:r w:rsidRPr="00D26069">
              <w:rPr>
                <w:rFonts w:ascii="Times New Roman" w:hAnsi="Times New Roman" w:cs="Times New Roman"/>
                <w:sz w:val="24"/>
                <w:szCs w:val="24"/>
                <w:lang w:val="uk-UA"/>
              </w:rPr>
              <w:t>42 975</w:t>
            </w:r>
            <w:r w:rsidR="002D26BB" w:rsidRPr="00D26069">
              <w:rPr>
                <w:rFonts w:ascii="Times New Roman" w:hAnsi="Times New Roman" w:cs="Times New Roman"/>
                <w:sz w:val="24"/>
                <w:szCs w:val="24"/>
                <w:lang w:val="uk-UA"/>
              </w:rPr>
              <w:t> 000 грн</w:t>
            </w:r>
          </w:p>
        </w:tc>
      </w:tr>
    </w:tbl>
    <w:p w:rsidR="004767B8" w:rsidRPr="00BC18BC" w:rsidRDefault="004767B8" w:rsidP="004B384C">
      <w:pPr>
        <w:spacing w:after="0" w:line="276" w:lineRule="auto"/>
        <w:rPr>
          <w:rFonts w:ascii="Times New Roman" w:hAnsi="Times New Roman" w:cs="Times New Roman"/>
          <w:b/>
          <w:sz w:val="28"/>
          <w:szCs w:val="28"/>
          <w:lang w:val="uk-UA"/>
        </w:rPr>
      </w:pPr>
      <w:r w:rsidRPr="00BC18BC">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649"/>
      </w:tblGrid>
      <w:tr w:rsidR="004767B8" w:rsidRPr="00AB4AEF" w:rsidTr="00CA278D">
        <w:trPr>
          <w:trHeight w:val="300"/>
        </w:trPr>
        <w:tc>
          <w:tcPr>
            <w:tcW w:w="2559" w:type="dxa"/>
          </w:tcPr>
          <w:p w:rsidR="004767B8" w:rsidRPr="00BC18BC" w:rsidRDefault="004767B8" w:rsidP="004B384C">
            <w:pPr>
              <w:spacing w:line="276" w:lineRule="auto"/>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BC18BC" w:rsidRDefault="004767B8" w:rsidP="004B384C">
            <w:pPr>
              <w:spacing w:line="276" w:lineRule="auto"/>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Бал результативності (за чотирибальною системою оцінки)</w:t>
            </w:r>
          </w:p>
        </w:tc>
        <w:tc>
          <w:tcPr>
            <w:tcW w:w="4649" w:type="dxa"/>
          </w:tcPr>
          <w:p w:rsidR="004767B8" w:rsidRPr="00BC18BC" w:rsidRDefault="004767B8" w:rsidP="004B384C">
            <w:pPr>
              <w:spacing w:line="276" w:lineRule="auto"/>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Коментарі щодо присвоєння відповідного бала</w:t>
            </w:r>
          </w:p>
        </w:tc>
      </w:tr>
      <w:tr w:rsidR="004767B8" w:rsidRPr="00AB4AEF" w:rsidTr="00CA278D">
        <w:trPr>
          <w:trHeight w:val="495"/>
        </w:trPr>
        <w:tc>
          <w:tcPr>
            <w:tcW w:w="2559" w:type="dxa"/>
          </w:tcPr>
          <w:p w:rsidR="004767B8" w:rsidRPr="00BC18BC" w:rsidRDefault="004767B8" w:rsidP="004B384C">
            <w:pPr>
              <w:spacing w:before="120"/>
              <w:ind w:left="-11"/>
              <w:jc w:val="both"/>
              <w:rPr>
                <w:rFonts w:ascii="Times New Roman" w:hAnsi="Times New Roman" w:cs="Times New Roman"/>
                <w:b/>
                <w:i/>
                <w:sz w:val="24"/>
                <w:szCs w:val="24"/>
                <w:lang w:val="uk-UA"/>
              </w:rPr>
            </w:pPr>
            <w:r w:rsidRPr="00BC18BC">
              <w:rPr>
                <w:rFonts w:ascii="Times New Roman" w:hAnsi="Times New Roman" w:cs="Times New Roman"/>
                <w:b/>
                <w:i/>
                <w:sz w:val="24"/>
                <w:szCs w:val="24"/>
                <w:lang w:val="uk-UA"/>
              </w:rPr>
              <w:t xml:space="preserve">Альтернатива 1. </w:t>
            </w:r>
          </w:p>
          <w:p w:rsidR="004767B8" w:rsidRPr="00BC18BC" w:rsidRDefault="003B586B" w:rsidP="004B384C">
            <w:pPr>
              <w:jc w:val="both"/>
              <w:rPr>
                <w:rFonts w:ascii="Times New Roman" w:hAnsi="Times New Roman" w:cs="Times New Roman"/>
                <w:sz w:val="24"/>
                <w:szCs w:val="24"/>
                <w:lang w:val="uk-UA"/>
              </w:rPr>
            </w:pPr>
            <w:r w:rsidRPr="00BC18BC">
              <w:rPr>
                <w:rFonts w:ascii="Times New Roman" w:hAnsi="Times New Roman" w:cs="Times New Roman"/>
                <w:i/>
                <w:sz w:val="24"/>
                <w:szCs w:val="24"/>
                <w:lang w:val="uk-UA"/>
              </w:rPr>
              <w:t>Залишити ситуацію без змін</w:t>
            </w:r>
            <w:r w:rsidRPr="00BC18BC">
              <w:rPr>
                <w:rFonts w:ascii="Times New Roman" w:hAnsi="Times New Roman" w:cs="Times New Roman"/>
                <w:sz w:val="24"/>
                <w:szCs w:val="24"/>
                <w:lang w:val="uk-UA"/>
              </w:rPr>
              <w:t xml:space="preserve"> </w:t>
            </w:r>
          </w:p>
          <w:p w:rsidR="004767B8" w:rsidRPr="00BC18BC" w:rsidRDefault="004767B8" w:rsidP="004B384C">
            <w:pPr>
              <w:jc w:val="both"/>
              <w:rPr>
                <w:rFonts w:ascii="Times New Roman" w:hAnsi="Times New Roman" w:cs="Times New Roman"/>
                <w:sz w:val="24"/>
                <w:szCs w:val="24"/>
                <w:lang w:val="uk-UA"/>
              </w:rPr>
            </w:pPr>
          </w:p>
        </w:tc>
        <w:tc>
          <w:tcPr>
            <w:tcW w:w="2410" w:type="dxa"/>
          </w:tcPr>
          <w:p w:rsidR="004767B8" w:rsidRPr="00BC18BC" w:rsidRDefault="004767B8" w:rsidP="004B384C">
            <w:pPr>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1</w:t>
            </w:r>
          </w:p>
        </w:tc>
        <w:tc>
          <w:tcPr>
            <w:tcW w:w="4649" w:type="dxa"/>
          </w:tcPr>
          <w:p w:rsidR="00162D0E" w:rsidRPr="00BC18BC" w:rsidRDefault="00162D0E" w:rsidP="00162D0E">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 xml:space="preserve">Відмова від запровадження системи встановлення вимог з екодизайну не дає змоги досягнути поставлених цілей державного регулювання та призведе до: </w:t>
            </w:r>
          </w:p>
          <w:p w:rsidR="00162D0E" w:rsidRPr="00BC18BC" w:rsidRDefault="00162D0E" w:rsidP="00162D0E">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162D0E" w:rsidRPr="00BC18BC" w:rsidRDefault="00162D0E" w:rsidP="00162D0E">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 збільшення негативного впливу на екологію та викидів СО2 .</w:t>
            </w:r>
          </w:p>
          <w:p w:rsidR="00162D0E" w:rsidRPr="00BC18BC" w:rsidRDefault="00162D0E" w:rsidP="00162D0E">
            <w:pPr>
              <w:pStyle w:val="a9"/>
              <w:spacing w:after="0"/>
              <w:ind w:left="0"/>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BC18BC" w:rsidRPr="00BC18BC">
              <w:rPr>
                <w:rFonts w:ascii="Times New Roman" w:hAnsi="Times New Roman" w:cs="Times New Roman"/>
                <w:color w:val="000000"/>
                <w:sz w:val="24"/>
                <w:szCs w:val="24"/>
                <w:lang w:val="uk-UA"/>
              </w:rPr>
              <w:t>водонагрівачів та баків-акумуляторів</w:t>
            </w:r>
            <w:r w:rsidRPr="00BC18BC">
              <w:rPr>
                <w:rFonts w:ascii="Times New Roman" w:hAnsi="Times New Roman" w:cs="Times New Roman"/>
                <w:color w:val="000000"/>
                <w:sz w:val="24"/>
                <w:szCs w:val="24"/>
                <w:lang w:val="uk-UA"/>
              </w:rPr>
              <w:t xml:space="preserve">, оскільки тарифи на </w:t>
            </w:r>
            <w:r w:rsidRPr="00BC18BC">
              <w:rPr>
                <w:rFonts w:ascii="Times New Roman" w:hAnsi="Times New Roman" w:cs="Times New Roman"/>
                <w:color w:val="000000"/>
                <w:sz w:val="24"/>
                <w:szCs w:val="24"/>
                <w:lang w:val="uk-UA"/>
              </w:rPr>
              <w:lastRenderedPageBreak/>
              <w:t>енергетичні ресурси зростатимуть;</w:t>
            </w:r>
          </w:p>
          <w:p w:rsidR="009B0D5D" w:rsidRPr="00BC18BC" w:rsidRDefault="00162D0E" w:rsidP="00162D0E">
            <w:pPr>
              <w:spacing w:after="0"/>
              <w:rPr>
                <w:rFonts w:ascii="Times New Roman" w:hAnsi="Times New Roman" w:cs="Times New Roman"/>
                <w:color w:val="000000"/>
                <w:sz w:val="24"/>
                <w:szCs w:val="24"/>
                <w:lang w:val="uk-UA"/>
              </w:rPr>
            </w:pPr>
            <w:r w:rsidRPr="00BC18BC">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p w:rsidR="00162D0E" w:rsidRPr="00BC18BC" w:rsidRDefault="00162D0E" w:rsidP="00162D0E">
            <w:pPr>
              <w:spacing w:after="0"/>
              <w:rPr>
                <w:rFonts w:ascii="Times New Roman" w:hAnsi="Times New Roman" w:cs="Times New Roman"/>
                <w:sz w:val="24"/>
                <w:szCs w:val="24"/>
                <w:lang w:val="uk-UA"/>
              </w:rPr>
            </w:pPr>
            <w:r w:rsidRPr="00BC18BC">
              <w:rPr>
                <w:rFonts w:ascii="Times New Roman" w:hAnsi="Times New Roman" w:cs="Times New Roman"/>
                <w:sz w:val="24"/>
                <w:szCs w:val="24"/>
                <w:lang w:val="uk-UA"/>
              </w:rPr>
              <w:t>- надмірної витрати за використання електричної енергії;</w:t>
            </w:r>
          </w:p>
          <w:p w:rsidR="00162D0E" w:rsidRPr="00BC18BC" w:rsidRDefault="00162D0E" w:rsidP="00162D0E">
            <w:pPr>
              <w:spacing w:after="0"/>
              <w:rPr>
                <w:rFonts w:ascii="Times New Roman" w:hAnsi="Times New Roman" w:cs="Times New Roman"/>
                <w:sz w:val="24"/>
                <w:szCs w:val="24"/>
                <w:lang w:val="uk-UA"/>
              </w:rPr>
            </w:pPr>
            <w:r w:rsidRPr="00BC18BC">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BC18BC">
              <w:rPr>
                <w:rFonts w:ascii="Times New Roman" w:hAnsi="Times New Roman" w:cs="Times New Roman"/>
                <w:sz w:val="24"/>
                <w:szCs w:val="24"/>
                <w:lang w:val="uk-UA"/>
              </w:rPr>
              <w:t>ї</w:t>
            </w:r>
            <w:r w:rsidRPr="00BC18BC">
              <w:rPr>
                <w:rFonts w:ascii="Times New Roman" w:hAnsi="Times New Roman" w:cs="Times New Roman"/>
                <w:sz w:val="24"/>
                <w:szCs w:val="24"/>
                <w:lang w:val="uk-UA"/>
              </w:rPr>
              <w:t xml:space="preserve"> якого наразі не врегульован</w:t>
            </w:r>
            <w:r w:rsidR="00E76495" w:rsidRPr="00BC18BC">
              <w:rPr>
                <w:rFonts w:ascii="Times New Roman" w:hAnsi="Times New Roman" w:cs="Times New Roman"/>
                <w:sz w:val="24"/>
                <w:szCs w:val="24"/>
                <w:lang w:val="uk-UA"/>
              </w:rPr>
              <w:t>е</w:t>
            </w:r>
            <w:r w:rsidRPr="00BC18BC">
              <w:rPr>
                <w:rFonts w:ascii="Times New Roman" w:hAnsi="Times New Roman" w:cs="Times New Roman"/>
                <w:sz w:val="24"/>
                <w:szCs w:val="24"/>
                <w:lang w:val="uk-UA"/>
              </w:rPr>
              <w:t>,</w:t>
            </w:r>
          </w:p>
          <w:p w:rsidR="00162D0E" w:rsidRPr="00BC18BC" w:rsidRDefault="00162D0E" w:rsidP="00162D0E">
            <w:pPr>
              <w:spacing w:after="0"/>
              <w:rPr>
                <w:rFonts w:ascii="Times New Roman" w:hAnsi="Times New Roman" w:cs="Times New Roman"/>
                <w:sz w:val="24"/>
                <w:szCs w:val="24"/>
                <w:lang w:val="uk-UA"/>
              </w:rPr>
            </w:pPr>
            <w:r w:rsidRPr="00BC18BC">
              <w:rPr>
                <w:rFonts w:ascii="Times New Roman" w:hAnsi="Times New Roman" w:cs="Times New Roman"/>
                <w:sz w:val="24"/>
                <w:szCs w:val="24"/>
                <w:lang w:val="uk-UA"/>
              </w:rPr>
              <w:t>- короткого терміну експлуатації.</w:t>
            </w:r>
          </w:p>
        </w:tc>
      </w:tr>
      <w:tr w:rsidR="004767B8" w:rsidRPr="00AB4AEF" w:rsidTr="00CA278D">
        <w:trPr>
          <w:trHeight w:val="450"/>
        </w:trPr>
        <w:tc>
          <w:tcPr>
            <w:tcW w:w="2559" w:type="dxa"/>
          </w:tcPr>
          <w:p w:rsidR="004767B8" w:rsidRPr="00BC18BC" w:rsidRDefault="004767B8" w:rsidP="004B384C">
            <w:pPr>
              <w:spacing w:before="120"/>
              <w:ind w:left="-11"/>
              <w:jc w:val="both"/>
              <w:rPr>
                <w:rFonts w:ascii="Times New Roman" w:hAnsi="Times New Roman" w:cs="Times New Roman"/>
                <w:b/>
                <w:i/>
                <w:sz w:val="24"/>
                <w:szCs w:val="24"/>
                <w:lang w:val="uk-UA"/>
              </w:rPr>
            </w:pPr>
            <w:r w:rsidRPr="00BC18BC">
              <w:rPr>
                <w:rFonts w:ascii="Times New Roman" w:hAnsi="Times New Roman" w:cs="Times New Roman"/>
                <w:b/>
                <w:i/>
                <w:sz w:val="24"/>
                <w:szCs w:val="24"/>
                <w:lang w:val="uk-UA"/>
              </w:rPr>
              <w:lastRenderedPageBreak/>
              <w:t>Альтернатива 2.</w:t>
            </w:r>
          </w:p>
          <w:p w:rsidR="003B586B" w:rsidRPr="00BC18BC" w:rsidRDefault="003B586B" w:rsidP="003B586B">
            <w:pPr>
              <w:jc w:val="both"/>
              <w:rPr>
                <w:rFonts w:ascii="Times New Roman" w:hAnsi="Times New Roman" w:cs="Times New Roman"/>
                <w:i/>
                <w:sz w:val="24"/>
                <w:szCs w:val="24"/>
                <w:lang w:val="uk-UA"/>
              </w:rPr>
            </w:pPr>
            <w:r w:rsidRPr="00BC18BC">
              <w:rPr>
                <w:rFonts w:ascii="Times New Roman" w:hAnsi="Times New Roman" w:cs="Times New Roman"/>
                <w:i/>
                <w:sz w:val="24"/>
                <w:szCs w:val="24"/>
                <w:lang w:val="uk-UA"/>
              </w:rPr>
              <w:t>Прийняття регуляторного акту</w:t>
            </w:r>
          </w:p>
          <w:p w:rsidR="004767B8" w:rsidRPr="00BC18BC" w:rsidRDefault="004767B8" w:rsidP="004B384C">
            <w:pPr>
              <w:jc w:val="both"/>
              <w:rPr>
                <w:rFonts w:ascii="Times New Roman" w:hAnsi="Times New Roman" w:cs="Times New Roman"/>
                <w:i/>
                <w:sz w:val="24"/>
                <w:szCs w:val="24"/>
                <w:lang w:val="uk-UA"/>
              </w:rPr>
            </w:pPr>
          </w:p>
        </w:tc>
        <w:tc>
          <w:tcPr>
            <w:tcW w:w="2410" w:type="dxa"/>
          </w:tcPr>
          <w:p w:rsidR="004767B8" w:rsidRPr="00BC18BC" w:rsidRDefault="004767B8" w:rsidP="004B384C">
            <w:pPr>
              <w:jc w:val="center"/>
              <w:rPr>
                <w:rFonts w:ascii="Times New Roman" w:hAnsi="Times New Roman" w:cs="Times New Roman"/>
                <w:sz w:val="24"/>
                <w:szCs w:val="24"/>
                <w:lang w:val="uk-UA"/>
              </w:rPr>
            </w:pPr>
            <w:r w:rsidRPr="00BC18BC">
              <w:rPr>
                <w:rFonts w:ascii="Times New Roman" w:hAnsi="Times New Roman" w:cs="Times New Roman"/>
                <w:sz w:val="24"/>
                <w:szCs w:val="24"/>
                <w:lang w:val="uk-UA"/>
              </w:rPr>
              <w:t>4</w:t>
            </w:r>
          </w:p>
        </w:tc>
        <w:tc>
          <w:tcPr>
            <w:tcW w:w="4649" w:type="dxa"/>
          </w:tcPr>
          <w:p w:rsidR="00162D0E" w:rsidRPr="00BC18BC" w:rsidRDefault="00162D0E" w:rsidP="00162D0E">
            <w:pPr>
              <w:pStyle w:val="a9"/>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162D0E" w:rsidRPr="00BC18BC" w:rsidRDefault="00162D0E" w:rsidP="00162D0E">
            <w:pPr>
              <w:pStyle w:val="a9"/>
              <w:spacing w:after="0"/>
              <w:ind w:left="0"/>
              <w:rPr>
                <w:rFonts w:ascii="Times New Roman" w:hAnsi="Times New Roman" w:cs="Times New Roman"/>
                <w:sz w:val="24"/>
                <w:szCs w:val="24"/>
                <w:lang w:val="uk-UA"/>
              </w:rPr>
            </w:pPr>
            <w:r w:rsidRPr="00BC18BC">
              <w:rPr>
                <w:rFonts w:ascii="Times New Roman" w:hAnsi="Times New Roman" w:cs="Times New Roman"/>
                <w:sz w:val="24"/>
                <w:szCs w:val="24"/>
                <w:lang w:val="uk-UA"/>
              </w:rPr>
              <w:t>Зменшення негативного впливу на екологію та викидів СО2 .</w:t>
            </w:r>
          </w:p>
          <w:p w:rsidR="00162D0E" w:rsidRPr="00BC18BC" w:rsidRDefault="00162D0E" w:rsidP="001B4E55">
            <w:pPr>
              <w:spacing w:after="0"/>
              <w:rPr>
                <w:rFonts w:ascii="Times New Roman" w:hAnsi="Times New Roman" w:cs="Times New Roman"/>
                <w:sz w:val="24"/>
                <w:szCs w:val="24"/>
                <w:lang w:val="uk-UA"/>
              </w:rPr>
            </w:pPr>
            <w:r w:rsidRPr="00BC18BC">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BC18BC" w:rsidRPr="00BC18BC">
              <w:rPr>
                <w:rFonts w:ascii="Times New Roman" w:hAnsi="Times New Roman" w:cs="Times New Roman"/>
                <w:color w:val="000000"/>
                <w:sz w:val="24"/>
                <w:szCs w:val="24"/>
                <w:lang w:val="uk-UA"/>
              </w:rPr>
              <w:t>водонагрівачів та баків-акумуляторів</w:t>
            </w:r>
            <w:r w:rsidRPr="00BC18BC">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 </w:t>
            </w:r>
            <w:r w:rsidR="00E76495" w:rsidRPr="00BC18BC">
              <w:rPr>
                <w:rFonts w:ascii="Times New Roman" w:hAnsi="Times New Roman" w:cs="Times New Roman"/>
                <w:color w:val="000000"/>
                <w:sz w:val="24"/>
                <w:szCs w:val="24"/>
                <w:lang w:val="uk-UA"/>
              </w:rPr>
              <w:t>з</w:t>
            </w:r>
            <w:r w:rsidRPr="00BC18BC">
              <w:rPr>
                <w:rFonts w:ascii="Times New Roman" w:hAnsi="Times New Roman" w:cs="Times New Roman"/>
                <w:sz w:val="24"/>
                <w:szCs w:val="24"/>
                <w:lang w:val="uk-UA"/>
              </w:rPr>
              <w:t>меншення витрат за використання електричної енергії, використання енергоефективного та екологічного обладнання, довгий термін експлуатації.</w:t>
            </w:r>
          </w:p>
        </w:tc>
      </w:tr>
    </w:tbl>
    <w:p w:rsidR="004767B8" w:rsidRPr="00AB4AEF" w:rsidRDefault="004767B8" w:rsidP="00676379">
      <w:pPr>
        <w:jc w:val="both"/>
        <w:rPr>
          <w:rFonts w:ascii="Times New Roman" w:hAnsi="Times New Roman" w:cs="Times New Roman"/>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082"/>
        <w:gridCol w:w="2440"/>
        <w:gridCol w:w="2663"/>
      </w:tblGrid>
      <w:tr w:rsidR="004767B8" w:rsidRPr="00AB4AEF" w:rsidTr="00B23806">
        <w:trPr>
          <w:trHeight w:val="255"/>
        </w:trPr>
        <w:tc>
          <w:tcPr>
            <w:tcW w:w="2433" w:type="dxa"/>
            <w:vAlign w:val="center"/>
          </w:tcPr>
          <w:p w:rsidR="004767B8" w:rsidRPr="00BC18BC" w:rsidRDefault="004767B8" w:rsidP="004B384C">
            <w:pPr>
              <w:ind w:firstLine="12"/>
              <w:jc w:val="center"/>
              <w:rPr>
                <w:rFonts w:ascii="Times New Roman" w:hAnsi="Times New Roman" w:cs="Times New Roman"/>
                <w:b/>
                <w:sz w:val="24"/>
                <w:szCs w:val="24"/>
                <w:lang w:val="uk-UA"/>
              </w:rPr>
            </w:pPr>
            <w:r w:rsidRPr="00BC18BC">
              <w:rPr>
                <w:rFonts w:ascii="Times New Roman" w:hAnsi="Times New Roman" w:cs="Times New Roman"/>
                <w:b/>
                <w:sz w:val="24"/>
                <w:szCs w:val="24"/>
                <w:lang w:val="uk-UA"/>
              </w:rPr>
              <w:t>Рейтинг результативності</w:t>
            </w:r>
          </w:p>
        </w:tc>
        <w:tc>
          <w:tcPr>
            <w:tcW w:w="2082" w:type="dxa"/>
            <w:vAlign w:val="center"/>
          </w:tcPr>
          <w:p w:rsidR="004767B8" w:rsidRPr="00BC18BC" w:rsidRDefault="004767B8" w:rsidP="004B384C">
            <w:pPr>
              <w:ind w:left="120" w:hanging="108"/>
              <w:jc w:val="center"/>
              <w:rPr>
                <w:rFonts w:ascii="Times New Roman" w:hAnsi="Times New Roman" w:cs="Times New Roman"/>
                <w:b/>
                <w:sz w:val="24"/>
                <w:szCs w:val="24"/>
                <w:lang w:val="uk-UA"/>
              </w:rPr>
            </w:pPr>
            <w:r w:rsidRPr="00BC18BC">
              <w:rPr>
                <w:rFonts w:ascii="Times New Roman" w:hAnsi="Times New Roman" w:cs="Times New Roman"/>
                <w:b/>
                <w:sz w:val="24"/>
                <w:szCs w:val="24"/>
                <w:lang w:val="uk-UA"/>
              </w:rPr>
              <w:t>Вигоди (підсумок)</w:t>
            </w:r>
          </w:p>
        </w:tc>
        <w:tc>
          <w:tcPr>
            <w:tcW w:w="2440" w:type="dxa"/>
            <w:vAlign w:val="center"/>
          </w:tcPr>
          <w:p w:rsidR="004767B8" w:rsidRPr="00BC18BC" w:rsidRDefault="004767B8" w:rsidP="004B384C">
            <w:pPr>
              <w:jc w:val="center"/>
              <w:rPr>
                <w:rFonts w:ascii="Times New Roman" w:hAnsi="Times New Roman" w:cs="Times New Roman"/>
                <w:b/>
                <w:sz w:val="24"/>
                <w:szCs w:val="24"/>
                <w:lang w:val="uk-UA"/>
              </w:rPr>
            </w:pPr>
            <w:r w:rsidRPr="00BC18BC">
              <w:rPr>
                <w:rFonts w:ascii="Times New Roman" w:hAnsi="Times New Roman" w:cs="Times New Roman"/>
                <w:b/>
                <w:sz w:val="24"/>
                <w:szCs w:val="24"/>
                <w:lang w:val="uk-UA"/>
              </w:rPr>
              <w:t>Витрати (підсумок)</w:t>
            </w:r>
          </w:p>
        </w:tc>
        <w:tc>
          <w:tcPr>
            <w:tcW w:w="2663" w:type="dxa"/>
            <w:vAlign w:val="center"/>
          </w:tcPr>
          <w:p w:rsidR="004767B8" w:rsidRPr="00BC18BC" w:rsidRDefault="004767B8" w:rsidP="004B384C">
            <w:pPr>
              <w:ind w:firstLine="12"/>
              <w:jc w:val="center"/>
              <w:rPr>
                <w:rFonts w:ascii="Times New Roman" w:hAnsi="Times New Roman" w:cs="Times New Roman"/>
                <w:b/>
                <w:sz w:val="24"/>
                <w:szCs w:val="24"/>
                <w:lang w:val="uk-UA"/>
              </w:rPr>
            </w:pPr>
            <w:r w:rsidRPr="00BC18BC">
              <w:rPr>
                <w:rFonts w:ascii="Times New Roman" w:hAnsi="Times New Roman" w:cs="Times New Roman"/>
                <w:b/>
                <w:sz w:val="24"/>
                <w:szCs w:val="24"/>
                <w:lang w:val="uk-UA"/>
              </w:rPr>
              <w:t>Обґрунтування відповідного місця альтернативи у рейтингу</w:t>
            </w:r>
          </w:p>
        </w:tc>
      </w:tr>
      <w:tr w:rsidR="004767B8" w:rsidRPr="00AB4AEF" w:rsidTr="00B23806">
        <w:trPr>
          <w:trHeight w:val="1353"/>
        </w:trPr>
        <w:tc>
          <w:tcPr>
            <w:tcW w:w="2433" w:type="dxa"/>
          </w:tcPr>
          <w:p w:rsidR="004767B8" w:rsidRPr="00D51227" w:rsidRDefault="004767B8" w:rsidP="004B384C">
            <w:pPr>
              <w:spacing w:before="120"/>
              <w:ind w:left="-11"/>
              <w:jc w:val="both"/>
              <w:rPr>
                <w:rFonts w:ascii="Times New Roman" w:hAnsi="Times New Roman" w:cs="Times New Roman"/>
                <w:b/>
                <w:i/>
                <w:sz w:val="24"/>
                <w:szCs w:val="24"/>
                <w:lang w:val="uk-UA"/>
              </w:rPr>
            </w:pPr>
            <w:r w:rsidRPr="00D51227">
              <w:rPr>
                <w:rFonts w:ascii="Times New Roman" w:hAnsi="Times New Roman" w:cs="Times New Roman"/>
                <w:b/>
                <w:i/>
                <w:sz w:val="24"/>
                <w:szCs w:val="24"/>
                <w:lang w:val="uk-UA"/>
              </w:rPr>
              <w:t xml:space="preserve">Альтернатива 1. </w:t>
            </w:r>
          </w:p>
          <w:p w:rsidR="004767B8" w:rsidRPr="00D51227" w:rsidRDefault="004767B8" w:rsidP="004B384C">
            <w:pPr>
              <w:spacing w:before="120"/>
              <w:ind w:left="-11"/>
              <w:rPr>
                <w:rFonts w:ascii="Times New Roman" w:hAnsi="Times New Roman" w:cs="Times New Roman"/>
                <w:sz w:val="24"/>
                <w:szCs w:val="24"/>
                <w:lang w:val="uk-UA"/>
              </w:rPr>
            </w:pPr>
            <w:r w:rsidRPr="00D51227">
              <w:rPr>
                <w:rFonts w:ascii="Times New Roman" w:hAnsi="Times New Roman" w:cs="Times New Roman"/>
                <w:sz w:val="24"/>
                <w:szCs w:val="24"/>
                <w:lang w:val="uk-UA"/>
              </w:rPr>
              <w:t>Не видавати запр</w:t>
            </w:r>
            <w:r w:rsidR="00676379" w:rsidRPr="00D51227">
              <w:rPr>
                <w:rFonts w:ascii="Times New Roman" w:hAnsi="Times New Roman" w:cs="Times New Roman"/>
                <w:sz w:val="24"/>
                <w:szCs w:val="24"/>
                <w:lang w:val="uk-UA"/>
              </w:rPr>
              <w:t>опонованого регуляторного акту</w:t>
            </w:r>
          </w:p>
          <w:p w:rsidR="004767B8" w:rsidRPr="00D51227" w:rsidRDefault="004767B8" w:rsidP="00676379">
            <w:pPr>
              <w:jc w:val="both"/>
              <w:rPr>
                <w:rFonts w:ascii="Times New Roman" w:hAnsi="Times New Roman" w:cs="Times New Roman"/>
                <w:sz w:val="24"/>
                <w:szCs w:val="24"/>
                <w:lang w:val="uk-UA"/>
              </w:rPr>
            </w:pPr>
          </w:p>
        </w:tc>
        <w:tc>
          <w:tcPr>
            <w:tcW w:w="2082" w:type="dxa"/>
          </w:tcPr>
          <w:p w:rsidR="004767B8" w:rsidRPr="00D51227" w:rsidRDefault="004767B8" w:rsidP="004B384C">
            <w:pPr>
              <w:jc w:val="both"/>
              <w:rPr>
                <w:rFonts w:ascii="Times New Roman" w:hAnsi="Times New Roman" w:cs="Times New Roman"/>
                <w:sz w:val="24"/>
                <w:szCs w:val="24"/>
                <w:lang w:val="uk-UA"/>
              </w:rPr>
            </w:pPr>
          </w:p>
          <w:p w:rsidR="004767B8" w:rsidRPr="00D51227" w:rsidRDefault="004767B8" w:rsidP="004B384C">
            <w:pPr>
              <w:jc w:val="both"/>
              <w:rPr>
                <w:rFonts w:ascii="Times New Roman" w:hAnsi="Times New Roman" w:cs="Times New Roman"/>
                <w:sz w:val="24"/>
                <w:szCs w:val="24"/>
                <w:lang w:val="uk-UA"/>
              </w:rPr>
            </w:pPr>
            <w:r w:rsidRPr="00D51227">
              <w:rPr>
                <w:rFonts w:ascii="Times New Roman" w:hAnsi="Times New Roman" w:cs="Times New Roman"/>
                <w:sz w:val="24"/>
                <w:szCs w:val="24"/>
                <w:lang w:val="uk-UA"/>
              </w:rPr>
              <w:t>Вигоди відсутні</w:t>
            </w:r>
          </w:p>
          <w:p w:rsidR="004767B8" w:rsidRPr="00D51227" w:rsidRDefault="004767B8" w:rsidP="004B384C">
            <w:pPr>
              <w:jc w:val="both"/>
              <w:rPr>
                <w:rFonts w:ascii="Times New Roman" w:hAnsi="Times New Roman" w:cs="Times New Roman"/>
                <w:sz w:val="24"/>
                <w:szCs w:val="24"/>
                <w:lang w:val="uk-UA"/>
              </w:rPr>
            </w:pPr>
          </w:p>
          <w:p w:rsidR="004767B8" w:rsidRPr="00D51227" w:rsidRDefault="004767B8" w:rsidP="004B384C">
            <w:pPr>
              <w:jc w:val="both"/>
              <w:rPr>
                <w:rFonts w:ascii="Times New Roman" w:hAnsi="Times New Roman" w:cs="Times New Roman"/>
                <w:sz w:val="24"/>
                <w:szCs w:val="24"/>
                <w:lang w:val="uk-UA"/>
              </w:rPr>
            </w:pPr>
          </w:p>
          <w:p w:rsidR="004767B8" w:rsidRPr="00D51227" w:rsidRDefault="004767B8" w:rsidP="00676379">
            <w:pPr>
              <w:jc w:val="both"/>
              <w:rPr>
                <w:rFonts w:ascii="Times New Roman" w:hAnsi="Times New Roman" w:cs="Times New Roman"/>
                <w:sz w:val="24"/>
                <w:szCs w:val="24"/>
                <w:lang w:val="uk-UA"/>
              </w:rPr>
            </w:pPr>
          </w:p>
        </w:tc>
        <w:tc>
          <w:tcPr>
            <w:tcW w:w="2440" w:type="dxa"/>
            <w:shd w:val="clear" w:color="auto" w:fill="auto"/>
          </w:tcPr>
          <w:p w:rsidR="002D26BB" w:rsidRPr="005B560B" w:rsidRDefault="005B560B" w:rsidP="00C44C5F">
            <w:pPr>
              <w:pStyle w:val="a9"/>
              <w:ind w:left="0"/>
              <w:rPr>
                <w:rFonts w:ascii="Times New Roman" w:hAnsi="Times New Roman" w:cs="Times New Roman"/>
                <w:sz w:val="24"/>
                <w:szCs w:val="24"/>
                <w:lang w:val="uk-UA"/>
              </w:rPr>
            </w:pPr>
            <w:r w:rsidRPr="005B560B">
              <w:rPr>
                <w:rFonts w:ascii="Times New Roman" w:hAnsi="Times New Roman" w:cs="Times New Roman"/>
                <w:sz w:val="24"/>
                <w:szCs w:val="24"/>
                <w:lang w:val="uk-UA"/>
              </w:rPr>
              <w:t>40</w:t>
            </w:r>
            <w:r w:rsidR="00C46B53">
              <w:rPr>
                <w:rFonts w:ascii="Times New Roman" w:hAnsi="Times New Roman" w:cs="Times New Roman"/>
                <w:sz w:val="24"/>
                <w:szCs w:val="24"/>
                <w:lang w:val="uk-UA"/>
              </w:rPr>
              <w:t>0</w:t>
            </w:r>
            <w:r w:rsidR="00262387" w:rsidRPr="005B560B">
              <w:rPr>
                <w:rFonts w:ascii="Times New Roman" w:hAnsi="Times New Roman" w:cs="Times New Roman"/>
                <w:sz w:val="24"/>
                <w:szCs w:val="24"/>
                <w:lang w:val="uk-UA"/>
              </w:rPr>
              <w:t xml:space="preserve"> </w:t>
            </w:r>
            <w:r w:rsidR="002D26BB" w:rsidRPr="005B560B">
              <w:rPr>
                <w:rFonts w:ascii="Times New Roman" w:hAnsi="Times New Roman" w:cs="Times New Roman"/>
                <w:sz w:val="24"/>
                <w:szCs w:val="24"/>
                <w:lang w:val="uk-UA"/>
              </w:rPr>
              <w:t>млн. грн.</w:t>
            </w:r>
          </w:p>
          <w:p w:rsidR="00C44C5F" w:rsidRPr="00D51227" w:rsidRDefault="00C44C5F" w:rsidP="00C44C5F">
            <w:pPr>
              <w:pStyle w:val="a9"/>
              <w:ind w:left="0"/>
              <w:rPr>
                <w:rFonts w:ascii="Times New Roman" w:hAnsi="Times New Roman" w:cs="Times New Roman"/>
                <w:sz w:val="24"/>
                <w:szCs w:val="24"/>
                <w:lang w:val="uk-UA"/>
              </w:rPr>
            </w:pPr>
            <w:r w:rsidRPr="00D51227">
              <w:rPr>
                <w:rFonts w:ascii="Times New Roman" w:hAnsi="Times New Roman" w:cs="Times New Roman"/>
                <w:sz w:val="24"/>
                <w:szCs w:val="24"/>
                <w:lang w:val="uk-UA"/>
              </w:rPr>
              <w:t xml:space="preserve">Відмова від запровадження системи встановлення вимог з екодизайну не дає змоги досягнути поставлених цілей державного регулювання та </w:t>
            </w:r>
            <w:r w:rsidRPr="00D51227">
              <w:rPr>
                <w:rFonts w:ascii="Times New Roman" w:hAnsi="Times New Roman" w:cs="Times New Roman"/>
                <w:sz w:val="24"/>
                <w:szCs w:val="24"/>
                <w:lang w:val="uk-UA"/>
              </w:rPr>
              <w:lastRenderedPageBreak/>
              <w:t xml:space="preserve">призведе до: </w:t>
            </w:r>
          </w:p>
          <w:p w:rsidR="00C44C5F" w:rsidRPr="00D51227" w:rsidRDefault="00146EB9" w:rsidP="00C44C5F">
            <w:pPr>
              <w:pStyle w:val="a9"/>
              <w:ind w:left="0"/>
              <w:rPr>
                <w:rFonts w:ascii="Times New Roman" w:hAnsi="Times New Roman" w:cs="Times New Roman"/>
                <w:sz w:val="24"/>
                <w:szCs w:val="24"/>
                <w:lang w:val="uk-UA"/>
              </w:rPr>
            </w:pPr>
            <w:r w:rsidRPr="00D51227">
              <w:rPr>
                <w:rFonts w:ascii="Times New Roman" w:hAnsi="Times New Roman" w:cs="Times New Roman"/>
                <w:sz w:val="24"/>
                <w:szCs w:val="24"/>
                <w:lang w:val="uk-UA"/>
              </w:rPr>
              <w:t xml:space="preserve">- </w:t>
            </w:r>
            <w:r w:rsidR="00C44C5F" w:rsidRPr="00D51227">
              <w:rPr>
                <w:rFonts w:ascii="Times New Roman" w:hAnsi="Times New Roman" w:cs="Times New Roman"/>
                <w:sz w:val="24"/>
                <w:szCs w:val="24"/>
                <w:lang w:val="uk-UA"/>
              </w:rPr>
              <w:t>загально</w:t>
            </w:r>
            <w:r w:rsidRPr="00D51227">
              <w:rPr>
                <w:rFonts w:ascii="Times New Roman" w:hAnsi="Times New Roman" w:cs="Times New Roman"/>
                <w:sz w:val="24"/>
                <w:szCs w:val="24"/>
                <w:lang w:val="uk-UA"/>
              </w:rPr>
              <w:t>-</w:t>
            </w:r>
            <w:r w:rsidR="00C44C5F" w:rsidRPr="00D51227">
              <w:rPr>
                <w:rFonts w:ascii="Times New Roman" w:hAnsi="Times New Roman" w:cs="Times New Roman"/>
                <w:sz w:val="24"/>
                <w:szCs w:val="24"/>
                <w:lang w:val="uk-UA"/>
              </w:rPr>
              <w:t>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C44C5F" w:rsidRPr="00D51227" w:rsidRDefault="00C44C5F" w:rsidP="00C44C5F">
            <w:pPr>
              <w:pStyle w:val="a9"/>
              <w:ind w:left="0"/>
              <w:rPr>
                <w:rFonts w:ascii="Times New Roman" w:hAnsi="Times New Roman" w:cs="Times New Roman"/>
                <w:sz w:val="24"/>
                <w:szCs w:val="24"/>
                <w:lang w:val="uk-UA"/>
              </w:rPr>
            </w:pPr>
            <w:r w:rsidRPr="00D51227">
              <w:rPr>
                <w:rFonts w:ascii="Times New Roman" w:hAnsi="Times New Roman" w:cs="Times New Roman"/>
                <w:sz w:val="24"/>
                <w:szCs w:val="24"/>
                <w:lang w:val="uk-UA"/>
              </w:rPr>
              <w:t>- збільшення негативного впливу на екологію та викидів СО2 .</w:t>
            </w:r>
          </w:p>
          <w:p w:rsidR="00C44C5F" w:rsidRPr="00D51227" w:rsidRDefault="00C44C5F" w:rsidP="00C44C5F">
            <w:pPr>
              <w:pStyle w:val="a9"/>
              <w:spacing w:after="0"/>
              <w:ind w:left="0"/>
              <w:rPr>
                <w:rFonts w:ascii="Times New Roman" w:hAnsi="Times New Roman" w:cs="Times New Roman"/>
                <w:color w:val="000000"/>
                <w:sz w:val="24"/>
                <w:szCs w:val="24"/>
                <w:lang w:val="uk-UA"/>
              </w:rPr>
            </w:pPr>
            <w:r w:rsidRPr="00D51227">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D51227" w:rsidRPr="00D51227">
              <w:rPr>
                <w:rFonts w:ascii="Times New Roman" w:hAnsi="Times New Roman" w:cs="Times New Roman"/>
                <w:color w:val="000000"/>
                <w:sz w:val="24"/>
                <w:szCs w:val="24"/>
                <w:lang w:val="uk-UA"/>
              </w:rPr>
              <w:t>водонагрівачів та баків-акумуляторів</w:t>
            </w:r>
            <w:r w:rsidRPr="00D51227">
              <w:rPr>
                <w:rFonts w:ascii="Times New Roman" w:hAnsi="Times New Roman" w:cs="Times New Roman"/>
                <w:color w:val="000000"/>
                <w:sz w:val="24"/>
                <w:szCs w:val="24"/>
                <w:lang w:val="uk-UA"/>
              </w:rPr>
              <w:t>,</w:t>
            </w:r>
            <w:r w:rsidRPr="00AB4AEF">
              <w:rPr>
                <w:rFonts w:ascii="Times New Roman" w:hAnsi="Times New Roman" w:cs="Times New Roman"/>
                <w:color w:val="000000"/>
                <w:sz w:val="24"/>
                <w:szCs w:val="24"/>
                <w:highlight w:val="lightGray"/>
                <w:lang w:val="uk-UA"/>
              </w:rPr>
              <w:t xml:space="preserve"> </w:t>
            </w:r>
            <w:r w:rsidRPr="00D51227">
              <w:rPr>
                <w:rFonts w:ascii="Times New Roman" w:hAnsi="Times New Roman" w:cs="Times New Roman"/>
                <w:color w:val="000000"/>
                <w:sz w:val="24"/>
                <w:szCs w:val="24"/>
                <w:lang w:val="uk-UA"/>
              </w:rPr>
              <w:t>оскільки тарифи на енергетичні ресурси зростатимуть;</w:t>
            </w:r>
          </w:p>
          <w:p w:rsidR="00C44C5F" w:rsidRPr="00D51227" w:rsidRDefault="00C44C5F" w:rsidP="00C44C5F">
            <w:pPr>
              <w:spacing w:after="0"/>
              <w:rPr>
                <w:rFonts w:ascii="Times New Roman" w:hAnsi="Times New Roman" w:cs="Times New Roman"/>
                <w:color w:val="000000"/>
                <w:sz w:val="24"/>
                <w:szCs w:val="24"/>
                <w:lang w:val="uk-UA"/>
              </w:rPr>
            </w:pPr>
            <w:r w:rsidRPr="00D51227">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p w:rsidR="00C44C5F" w:rsidRPr="00D51227" w:rsidRDefault="00C44C5F" w:rsidP="00C44C5F">
            <w:pPr>
              <w:spacing w:after="0"/>
              <w:rPr>
                <w:rFonts w:ascii="Times New Roman" w:hAnsi="Times New Roman" w:cs="Times New Roman"/>
                <w:sz w:val="24"/>
                <w:szCs w:val="24"/>
                <w:lang w:val="uk-UA"/>
              </w:rPr>
            </w:pPr>
            <w:r w:rsidRPr="00D51227">
              <w:rPr>
                <w:rFonts w:ascii="Times New Roman" w:hAnsi="Times New Roman" w:cs="Times New Roman"/>
                <w:sz w:val="24"/>
                <w:szCs w:val="24"/>
                <w:lang w:val="uk-UA"/>
              </w:rPr>
              <w:t xml:space="preserve">- надмірної витрати </w:t>
            </w:r>
            <w:r w:rsidRPr="00D51227">
              <w:rPr>
                <w:rFonts w:ascii="Times New Roman" w:hAnsi="Times New Roman" w:cs="Times New Roman"/>
                <w:sz w:val="24"/>
                <w:szCs w:val="24"/>
                <w:lang w:val="uk-UA"/>
              </w:rPr>
              <w:lastRenderedPageBreak/>
              <w:t>за використання електричної енергії;</w:t>
            </w:r>
          </w:p>
          <w:p w:rsidR="00C44C5F" w:rsidRPr="00D51227" w:rsidRDefault="00C44C5F" w:rsidP="00C44C5F">
            <w:pPr>
              <w:spacing w:after="0"/>
              <w:rPr>
                <w:rFonts w:ascii="Times New Roman" w:hAnsi="Times New Roman" w:cs="Times New Roman"/>
                <w:sz w:val="24"/>
                <w:szCs w:val="24"/>
                <w:lang w:val="uk-UA"/>
              </w:rPr>
            </w:pPr>
            <w:r w:rsidRPr="00D51227">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D51227">
              <w:rPr>
                <w:rFonts w:ascii="Times New Roman" w:hAnsi="Times New Roman" w:cs="Times New Roman"/>
                <w:sz w:val="24"/>
                <w:szCs w:val="24"/>
                <w:lang w:val="uk-UA"/>
              </w:rPr>
              <w:t>ї</w:t>
            </w:r>
            <w:r w:rsidRPr="00D51227">
              <w:rPr>
                <w:rFonts w:ascii="Times New Roman" w:hAnsi="Times New Roman" w:cs="Times New Roman"/>
                <w:sz w:val="24"/>
                <w:szCs w:val="24"/>
                <w:lang w:val="uk-UA"/>
              </w:rPr>
              <w:t xml:space="preserve"> якого наразі не врегульован</w:t>
            </w:r>
            <w:r w:rsidR="00E76495" w:rsidRPr="00D51227">
              <w:rPr>
                <w:rFonts w:ascii="Times New Roman" w:hAnsi="Times New Roman" w:cs="Times New Roman"/>
                <w:sz w:val="24"/>
                <w:szCs w:val="24"/>
                <w:lang w:val="uk-UA"/>
              </w:rPr>
              <w:t>е</w:t>
            </w:r>
            <w:r w:rsidRPr="00D51227">
              <w:rPr>
                <w:rFonts w:ascii="Times New Roman" w:hAnsi="Times New Roman" w:cs="Times New Roman"/>
                <w:sz w:val="24"/>
                <w:szCs w:val="24"/>
                <w:lang w:val="uk-UA"/>
              </w:rPr>
              <w:t>,</w:t>
            </w:r>
          </w:p>
          <w:p w:rsidR="004767B8" w:rsidRPr="00AB4AEF" w:rsidRDefault="00E76495" w:rsidP="00C44C5F">
            <w:pPr>
              <w:jc w:val="both"/>
              <w:rPr>
                <w:rFonts w:ascii="Times New Roman" w:hAnsi="Times New Roman" w:cs="Times New Roman"/>
                <w:sz w:val="24"/>
                <w:szCs w:val="24"/>
                <w:highlight w:val="lightGray"/>
                <w:lang w:val="uk-UA"/>
              </w:rPr>
            </w:pPr>
            <w:r w:rsidRPr="00D51227">
              <w:rPr>
                <w:rFonts w:ascii="Times New Roman" w:hAnsi="Times New Roman" w:cs="Times New Roman"/>
                <w:sz w:val="24"/>
                <w:szCs w:val="24"/>
                <w:lang w:val="uk-UA"/>
              </w:rPr>
              <w:t>-</w:t>
            </w:r>
            <w:r w:rsidR="00C44C5F" w:rsidRPr="00D51227">
              <w:rPr>
                <w:rFonts w:ascii="Times New Roman" w:hAnsi="Times New Roman" w:cs="Times New Roman"/>
                <w:sz w:val="24"/>
                <w:szCs w:val="24"/>
                <w:lang w:val="uk-UA"/>
              </w:rPr>
              <w:t>короткого терміну експлуатації.</w:t>
            </w:r>
          </w:p>
        </w:tc>
        <w:tc>
          <w:tcPr>
            <w:tcW w:w="2663" w:type="dxa"/>
          </w:tcPr>
          <w:p w:rsidR="004767B8" w:rsidRPr="00AB4AEF" w:rsidRDefault="004767B8" w:rsidP="004B384C">
            <w:pPr>
              <w:rPr>
                <w:rFonts w:ascii="Times New Roman" w:hAnsi="Times New Roman" w:cs="Times New Roman"/>
                <w:sz w:val="24"/>
                <w:szCs w:val="24"/>
                <w:highlight w:val="lightGray"/>
                <w:lang w:val="uk-UA"/>
              </w:rPr>
            </w:pPr>
            <w:r w:rsidRPr="00D51227">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676379" w:rsidRPr="00AB4AEF" w:rsidTr="00B23806">
        <w:trPr>
          <w:trHeight w:val="1211"/>
        </w:trPr>
        <w:tc>
          <w:tcPr>
            <w:tcW w:w="2433" w:type="dxa"/>
          </w:tcPr>
          <w:p w:rsidR="00676379" w:rsidRPr="00AB4AEF" w:rsidRDefault="00676379" w:rsidP="00676379">
            <w:pPr>
              <w:spacing w:after="0"/>
              <w:ind w:left="-11"/>
              <w:jc w:val="both"/>
              <w:rPr>
                <w:rFonts w:ascii="Times New Roman" w:hAnsi="Times New Roman" w:cs="Times New Roman"/>
                <w:b/>
                <w:i/>
                <w:sz w:val="24"/>
                <w:szCs w:val="24"/>
                <w:highlight w:val="lightGray"/>
                <w:lang w:val="uk-UA"/>
              </w:rPr>
            </w:pPr>
          </w:p>
          <w:p w:rsidR="00676379" w:rsidRPr="00D51227" w:rsidRDefault="00676379" w:rsidP="00676379">
            <w:pPr>
              <w:spacing w:after="0"/>
              <w:ind w:left="-11"/>
              <w:jc w:val="both"/>
              <w:rPr>
                <w:rFonts w:ascii="Times New Roman" w:hAnsi="Times New Roman" w:cs="Times New Roman"/>
                <w:b/>
                <w:i/>
                <w:sz w:val="24"/>
                <w:szCs w:val="24"/>
                <w:lang w:val="uk-UA"/>
              </w:rPr>
            </w:pPr>
            <w:r w:rsidRPr="00D51227">
              <w:rPr>
                <w:rFonts w:ascii="Times New Roman" w:hAnsi="Times New Roman" w:cs="Times New Roman"/>
                <w:b/>
                <w:i/>
                <w:sz w:val="24"/>
                <w:szCs w:val="24"/>
                <w:lang w:val="uk-UA"/>
              </w:rPr>
              <w:t>Альтернатива 2.</w:t>
            </w:r>
          </w:p>
          <w:p w:rsidR="00676379" w:rsidRPr="00D51227" w:rsidRDefault="00676379" w:rsidP="00676379">
            <w:pPr>
              <w:jc w:val="both"/>
              <w:rPr>
                <w:rFonts w:ascii="Times New Roman" w:hAnsi="Times New Roman" w:cs="Times New Roman"/>
                <w:sz w:val="24"/>
                <w:szCs w:val="24"/>
                <w:lang w:val="uk-UA"/>
              </w:rPr>
            </w:pPr>
            <w:r w:rsidRPr="00D51227">
              <w:rPr>
                <w:rFonts w:ascii="Times New Roman" w:hAnsi="Times New Roman" w:cs="Times New Roman"/>
                <w:sz w:val="24"/>
                <w:szCs w:val="24"/>
                <w:lang w:val="uk-UA"/>
              </w:rPr>
              <w:t>Прийняття регуляторного акту</w:t>
            </w:r>
          </w:p>
          <w:p w:rsidR="00676379" w:rsidRPr="00AB4AEF" w:rsidRDefault="00676379" w:rsidP="00676379">
            <w:pPr>
              <w:ind w:left="-11"/>
              <w:jc w:val="both"/>
              <w:rPr>
                <w:rFonts w:ascii="Times New Roman" w:hAnsi="Times New Roman" w:cs="Times New Roman"/>
                <w:b/>
                <w:i/>
                <w:sz w:val="24"/>
                <w:szCs w:val="24"/>
                <w:highlight w:val="lightGray"/>
                <w:lang w:val="uk-UA"/>
              </w:rPr>
            </w:pPr>
          </w:p>
        </w:tc>
        <w:tc>
          <w:tcPr>
            <w:tcW w:w="2082" w:type="dxa"/>
          </w:tcPr>
          <w:p w:rsidR="002D26BB" w:rsidRPr="005B560B" w:rsidRDefault="005B560B" w:rsidP="00C44C5F">
            <w:pPr>
              <w:pStyle w:val="a9"/>
              <w:ind w:left="0"/>
              <w:rPr>
                <w:rFonts w:ascii="Times New Roman" w:hAnsi="Times New Roman" w:cs="Times New Roman"/>
                <w:sz w:val="24"/>
                <w:szCs w:val="24"/>
                <w:lang w:val="uk-UA"/>
              </w:rPr>
            </w:pPr>
            <w:r w:rsidRPr="005B560B">
              <w:rPr>
                <w:rFonts w:ascii="Times New Roman" w:hAnsi="Times New Roman" w:cs="Times New Roman"/>
                <w:sz w:val="24"/>
                <w:szCs w:val="24"/>
                <w:lang w:val="uk-UA"/>
              </w:rPr>
              <w:t>4</w:t>
            </w:r>
            <w:r w:rsidR="00C46B53">
              <w:rPr>
                <w:rFonts w:ascii="Times New Roman" w:hAnsi="Times New Roman" w:cs="Times New Roman"/>
                <w:sz w:val="24"/>
                <w:szCs w:val="24"/>
                <w:lang w:val="uk-UA"/>
              </w:rPr>
              <w:t>,4</w:t>
            </w:r>
            <w:r w:rsidR="002D26BB" w:rsidRPr="005B560B">
              <w:rPr>
                <w:rFonts w:ascii="Times New Roman" w:hAnsi="Times New Roman" w:cs="Times New Roman"/>
                <w:sz w:val="24"/>
                <w:szCs w:val="24"/>
                <w:lang w:val="uk-UA"/>
              </w:rPr>
              <w:t xml:space="preserve"> мл</w:t>
            </w:r>
            <w:r w:rsidR="00C46B53">
              <w:rPr>
                <w:rFonts w:ascii="Times New Roman" w:hAnsi="Times New Roman" w:cs="Times New Roman"/>
                <w:sz w:val="24"/>
                <w:szCs w:val="24"/>
                <w:lang w:val="uk-UA"/>
              </w:rPr>
              <w:t>рд</w:t>
            </w:r>
            <w:r w:rsidR="002D26BB" w:rsidRPr="005B560B">
              <w:rPr>
                <w:rFonts w:ascii="Times New Roman" w:hAnsi="Times New Roman" w:cs="Times New Roman"/>
                <w:sz w:val="24"/>
                <w:szCs w:val="24"/>
                <w:lang w:val="uk-UA"/>
              </w:rPr>
              <w:t>. грн.</w:t>
            </w:r>
          </w:p>
          <w:p w:rsidR="00C44C5F" w:rsidRPr="004F788D" w:rsidRDefault="00C44C5F" w:rsidP="00C44C5F">
            <w:pPr>
              <w:pStyle w:val="a9"/>
              <w:ind w:left="0"/>
              <w:rPr>
                <w:rFonts w:ascii="Times New Roman" w:hAnsi="Times New Roman" w:cs="Times New Roman"/>
                <w:sz w:val="24"/>
                <w:szCs w:val="24"/>
                <w:lang w:val="uk-UA"/>
              </w:rPr>
            </w:pPr>
            <w:r w:rsidRPr="004F788D">
              <w:rPr>
                <w:rFonts w:ascii="Times New Roman" w:hAnsi="Times New Roman" w:cs="Times New Roman"/>
                <w:sz w:val="24"/>
                <w:szCs w:val="24"/>
                <w:lang w:val="uk-UA"/>
              </w:rPr>
              <w:t>Зменшення загальнодержав</w:t>
            </w:r>
            <w:r w:rsidR="004F788D" w:rsidRPr="004F788D">
              <w:rPr>
                <w:rFonts w:ascii="Times New Roman" w:hAnsi="Times New Roman" w:cs="Times New Roman"/>
                <w:sz w:val="24"/>
                <w:szCs w:val="24"/>
                <w:lang w:val="uk-UA"/>
              </w:rPr>
              <w:t>-</w:t>
            </w:r>
            <w:r w:rsidRPr="004F788D">
              <w:rPr>
                <w:rFonts w:ascii="Times New Roman" w:hAnsi="Times New Roman" w:cs="Times New Roman"/>
                <w:sz w:val="24"/>
                <w:szCs w:val="24"/>
                <w:lang w:val="uk-UA"/>
              </w:rPr>
              <w:t>ного рівня енергетичного споживання, за рахунок збіл</w:t>
            </w:r>
            <w:r w:rsidR="004F788D" w:rsidRPr="004F788D">
              <w:rPr>
                <w:rFonts w:ascii="Times New Roman" w:hAnsi="Times New Roman" w:cs="Times New Roman"/>
                <w:sz w:val="24"/>
                <w:szCs w:val="24"/>
                <w:lang w:val="uk-UA"/>
              </w:rPr>
              <w:t>ьшення кількості енергоефектив-ни</w:t>
            </w:r>
            <w:r w:rsidRPr="004F788D">
              <w:rPr>
                <w:rFonts w:ascii="Times New Roman" w:hAnsi="Times New Roman" w:cs="Times New Roman"/>
                <w:sz w:val="24"/>
                <w:szCs w:val="24"/>
                <w:lang w:val="uk-UA"/>
              </w:rPr>
              <w:t>х товарів на ринку, а також зменшення рівня енергоємності валового внутрішнього продукту.</w:t>
            </w:r>
          </w:p>
          <w:p w:rsidR="00C44C5F" w:rsidRPr="004F788D" w:rsidRDefault="00C44C5F" w:rsidP="00C44C5F">
            <w:pPr>
              <w:pStyle w:val="a9"/>
              <w:spacing w:after="0"/>
              <w:ind w:left="0"/>
              <w:rPr>
                <w:rFonts w:ascii="Times New Roman" w:hAnsi="Times New Roman" w:cs="Times New Roman"/>
                <w:sz w:val="24"/>
                <w:szCs w:val="24"/>
                <w:lang w:val="uk-UA"/>
              </w:rPr>
            </w:pPr>
            <w:r w:rsidRPr="004F788D">
              <w:rPr>
                <w:rFonts w:ascii="Times New Roman" w:hAnsi="Times New Roman" w:cs="Times New Roman"/>
                <w:sz w:val="24"/>
                <w:szCs w:val="24"/>
                <w:lang w:val="uk-UA"/>
              </w:rPr>
              <w:t>Зменшення негативного впливу на екологію та вик</w:t>
            </w:r>
            <w:r w:rsidR="004F788D" w:rsidRPr="004F788D">
              <w:rPr>
                <w:rFonts w:ascii="Times New Roman" w:hAnsi="Times New Roman" w:cs="Times New Roman"/>
                <w:sz w:val="24"/>
                <w:szCs w:val="24"/>
                <w:lang w:val="uk-UA"/>
              </w:rPr>
              <w:t>идів СО2</w:t>
            </w:r>
            <w:r w:rsidRPr="004F788D">
              <w:rPr>
                <w:rFonts w:ascii="Times New Roman" w:hAnsi="Times New Roman" w:cs="Times New Roman"/>
                <w:sz w:val="24"/>
                <w:szCs w:val="24"/>
                <w:lang w:val="uk-UA"/>
              </w:rPr>
              <w:t>.</w:t>
            </w:r>
          </w:p>
          <w:p w:rsidR="00676379" w:rsidRPr="00AB4AEF" w:rsidRDefault="00C44C5F" w:rsidP="00794965">
            <w:pPr>
              <w:rPr>
                <w:rFonts w:ascii="Times New Roman" w:hAnsi="Times New Roman" w:cs="Times New Roman"/>
                <w:sz w:val="24"/>
                <w:szCs w:val="24"/>
                <w:highlight w:val="lightGray"/>
                <w:lang w:val="uk-UA"/>
              </w:rPr>
            </w:pPr>
            <w:r w:rsidRPr="004F788D">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4F788D" w:rsidRPr="004F788D">
              <w:rPr>
                <w:rFonts w:ascii="Times New Roman" w:hAnsi="Times New Roman" w:cs="Times New Roman"/>
                <w:color w:val="000000"/>
                <w:sz w:val="24"/>
                <w:szCs w:val="24"/>
                <w:lang w:val="uk-UA"/>
              </w:rPr>
              <w:t>водонагрівачів та баків-акумуляторів</w:t>
            </w:r>
            <w:r w:rsidRPr="004F788D">
              <w:rPr>
                <w:rFonts w:ascii="Times New Roman" w:hAnsi="Times New Roman" w:cs="Times New Roman"/>
                <w:color w:val="000000"/>
                <w:sz w:val="24"/>
                <w:szCs w:val="24"/>
                <w:lang w:val="uk-UA"/>
              </w:rPr>
              <w:t xml:space="preserve"> та плати за них, а </w:t>
            </w:r>
            <w:r w:rsidRPr="004F788D">
              <w:rPr>
                <w:rFonts w:ascii="Times New Roman" w:hAnsi="Times New Roman" w:cs="Times New Roman"/>
                <w:color w:val="000000"/>
                <w:sz w:val="24"/>
                <w:szCs w:val="24"/>
                <w:lang w:val="uk-UA"/>
              </w:rPr>
              <w:lastRenderedPageBreak/>
              <w:t>також покращення іміджу підприємства, за рахунок використання екологічного та енергоефективно</w:t>
            </w:r>
            <w:r w:rsidR="004F788D" w:rsidRPr="004F788D">
              <w:rPr>
                <w:rFonts w:ascii="Times New Roman" w:hAnsi="Times New Roman" w:cs="Times New Roman"/>
                <w:color w:val="000000"/>
                <w:sz w:val="24"/>
                <w:szCs w:val="24"/>
                <w:lang w:val="uk-UA"/>
              </w:rPr>
              <w:t>-</w:t>
            </w:r>
            <w:r w:rsidRPr="004F788D">
              <w:rPr>
                <w:rFonts w:ascii="Times New Roman" w:hAnsi="Times New Roman" w:cs="Times New Roman"/>
                <w:color w:val="000000"/>
                <w:sz w:val="24"/>
                <w:szCs w:val="24"/>
                <w:lang w:val="uk-UA"/>
              </w:rPr>
              <w:t xml:space="preserve">го обладнання (принцип «зеленої економіки»), </w:t>
            </w:r>
            <w:r w:rsidR="001B4E55" w:rsidRPr="004F788D">
              <w:rPr>
                <w:rFonts w:ascii="Times New Roman" w:hAnsi="Times New Roman" w:cs="Times New Roman"/>
                <w:color w:val="000000"/>
                <w:sz w:val="24"/>
                <w:szCs w:val="24"/>
                <w:lang w:val="uk-UA"/>
              </w:rPr>
              <w:t>з</w:t>
            </w:r>
            <w:r w:rsidRPr="004F788D">
              <w:rPr>
                <w:rFonts w:ascii="Times New Roman" w:hAnsi="Times New Roman" w:cs="Times New Roman"/>
                <w:sz w:val="24"/>
                <w:szCs w:val="24"/>
                <w:lang w:val="uk-UA"/>
              </w:rPr>
              <w:t>меншення витрат за використання електричної енергії, використання енергоефективно</w:t>
            </w:r>
            <w:r w:rsidR="004F788D" w:rsidRPr="004F788D">
              <w:rPr>
                <w:rFonts w:ascii="Times New Roman" w:hAnsi="Times New Roman" w:cs="Times New Roman"/>
                <w:sz w:val="24"/>
                <w:szCs w:val="24"/>
                <w:lang w:val="uk-UA"/>
              </w:rPr>
              <w:t>-</w:t>
            </w:r>
            <w:r w:rsidRPr="004F788D">
              <w:rPr>
                <w:rFonts w:ascii="Times New Roman" w:hAnsi="Times New Roman" w:cs="Times New Roman"/>
                <w:sz w:val="24"/>
                <w:szCs w:val="24"/>
                <w:lang w:val="uk-UA"/>
              </w:rPr>
              <w:t>го та екологічного обладнання, довгий термін експлуатації.</w:t>
            </w:r>
          </w:p>
        </w:tc>
        <w:tc>
          <w:tcPr>
            <w:tcW w:w="2440" w:type="dxa"/>
            <w:shd w:val="clear" w:color="auto" w:fill="auto"/>
          </w:tcPr>
          <w:p w:rsidR="00676379" w:rsidRPr="00AB4AEF" w:rsidRDefault="00D26069" w:rsidP="00D26069">
            <w:pPr>
              <w:jc w:val="center"/>
              <w:rPr>
                <w:rFonts w:ascii="Times New Roman" w:hAnsi="Times New Roman" w:cs="Times New Roman"/>
                <w:sz w:val="24"/>
                <w:szCs w:val="24"/>
                <w:highlight w:val="lightGray"/>
                <w:lang w:val="uk-UA"/>
              </w:rPr>
            </w:pPr>
            <w:r w:rsidRPr="00D26069">
              <w:rPr>
                <w:rFonts w:ascii="Times New Roman" w:hAnsi="Times New Roman" w:cs="Times New Roman"/>
                <w:sz w:val="24"/>
                <w:szCs w:val="24"/>
                <w:lang w:val="uk-UA"/>
              </w:rPr>
              <w:lastRenderedPageBreak/>
              <w:t>42 975</w:t>
            </w:r>
            <w:r w:rsidR="002D26BB" w:rsidRPr="00D26069">
              <w:rPr>
                <w:rFonts w:ascii="Times New Roman" w:hAnsi="Times New Roman" w:cs="Times New Roman"/>
                <w:sz w:val="24"/>
                <w:szCs w:val="24"/>
                <w:lang w:val="uk-UA"/>
              </w:rPr>
              <w:t xml:space="preserve"> 000 </w:t>
            </w:r>
            <w:r w:rsidR="0081491A" w:rsidRPr="00D26069">
              <w:rPr>
                <w:rFonts w:ascii="Times New Roman" w:hAnsi="Times New Roman" w:cs="Times New Roman"/>
                <w:sz w:val="24"/>
                <w:szCs w:val="24"/>
                <w:lang w:val="uk-UA"/>
              </w:rPr>
              <w:t>грн</w:t>
            </w:r>
          </w:p>
        </w:tc>
        <w:tc>
          <w:tcPr>
            <w:tcW w:w="2663" w:type="dxa"/>
          </w:tcPr>
          <w:p w:rsidR="00676379" w:rsidRPr="00AB4AEF" w:rsidRDefault="00676379" w:rsidP="00676379">
            <w:pPr>
              <w:rPr>
                <w:rFonts w:ascii="Times New Roman" w:hAnsi="Times New Roman" w:cs="Times New Roman"/>
                <w:sz w:val="24"/>
                <w:szCs w:val="24"/>
                <w:highlight w:val="lightGray"/>
                <w:lang w:val="uk-UA"/>
              </w:rPr>
            </w:pPr>
            <w:r w:rsidRPr="00D51227">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2A0149" w:rsidRPr="0005448F" w:rsidRDefault="00DE6916" w:rsidP="004B384C">
      <w:pPr>
        <w:spacing w:after="0" w:line="276" w:lineRule="auto"/>
        <w:rPr>
          <w:rFonts w:ascii="Times New Roman" w:hAnsi="Times New Roman" w:cs="Times New Roman"/>
          <w:b/>
          <w:sz w:val="28"/>
          <w:szCs w:val="28"/>
          <w:lang w:val="uk-UA"/>
        </w:rPr>
      </w:pPr>
      <w:r w:rsidRPr="0005448F">
        <w:rPr>
          <w:rFonts w:ascii="Times New Roman" w:hAnsi="Times New Roman" w:cs="Times New Roman"/>
          <w:b/>
          <w:sz w:val="28"/>
          <w:szCs w:val="28"/>
          <w:lang w:val="uk-UA"/>
        </w:rPr>
        <w:lastRenderedPageBreak/>
        <w:t xml:space="preserve">   </w:t>
      </w:r>
      <w:r w:rsidR="00646290" w:rsidRPr="0005448F">
        <w:rPr>
          <w:rFonts w:ascii="Times New Roman" w:hAnsi="Times New Roman" w:cs="Times New Roman"/>
          <w:b/>
          <w:sz w:val="28"/>
          <w:szCs w:val="28"/>
          <w:lang w:val="uk-UA"/>
        </w:rPr>
        <w:t xml:space="preserve">    </w:t>
      </w:r>
      <w:r w:rsidR="002A0149" w:rsidRPr="0005448F">
        <w:rPr>
          <w:rFonts w:ascii="Times New Roman" w:hAnsi="Times New Roman" w:cs="Times New Roman"/>
          <w:b/>
          <w:sz w:val="28"/>
          <w:szCs w:val="28"/>
          <w:lang w:val="uk-UA"/>
        </w:rPr>
        <w:t>V. Механізми та заходи, які забезпечать розв'язання визначеної проблеми</w:t>
      </w:r>
    </w:p>
    <w:p w:rsidR="00D23030" w:rsidRPr="0005448F" w:rsidRDefault="00D23030" w:rsidP="00646290">
      <w:pPr>
        <w:spacing w:after="0" w:line="240" w:lineRule="auto"/>
        <w:ind w:firstLine="567"/>
        <w:contextualSpacing/>
        <w:jc w:val="both"/>
        <w:rPr>
          <w:rFonts w:ascii="Times New Roman" w:hAnsi="Times New Roman" w:cs="Times New Roman"/>
          <w:color w:val="000000"/>
          <w:sz w:val="28"/>
          <w:szCs w:val="28"/>
          <w:lang w:val="uk-UA"/>
        </w:rPr>
      </w:pPr>
      <w:r w:rsidRPr="0005448F">
        <w:rPr>
          <w:rFonts w:ascii="Times New Roman" w:hAnsi="Times New Roman" w:cs="Times New Roman"/>
          <w:color w:val="000000"/>
          <w:sz w:val="28"/>
          <w:szCs w:val="28"/>
          <w:lang w:val="uk-UA"/>
        </w:rPr>
        <w:t>Затвердження Технічного регламенту з екодизайну дозволить поступово збільшити кількість енергоефективних товарів на ринку України. Технічний регламент з екодизайну орієнтован</w:t>
      </w:r>
      <w:r w:rsidR="002D26BB" w:rsidRPr="0005448F">
        <w:rPr>
          <w:rFonts w:ascii="Times New Roman" w:hAnsi="Times New Roman" w:cs="Times New Roman"/>
          <w:color w:val="000000"/>
          <w:sz w:val="28"/>
          <w:szCs w:val="28"/>
          <w:lang w:val="uk-UA"/>
        </w:rPr>
        <w:t>ий</w:t>
      </w:r>
      <w:r w:rsidRPr="0005448F">
        <w:rPr>
          <w:rFonts w:ascii="Times New Roman" w:hAnsi="Times New Roman" w:cs="Times New Roman"/>
          <w:color w:val="000000"/>
          <w:sz w:val="28"/>
          <w:szCs w:val="28"/>
          <w:lang w:val="uk-UA"/>
        </w:rPr>
        <w:t xml:space="preserve"> на енергоспоживання тільки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D23030" w:rsidRPr="00AB4AEF" w:rsidRDefault="00D23030" w:rsidP="00E55E38">
      <w:pPr>
        <w:spacing w:line="240" w:lineRule="auto"/>
        <w:ind w:firstLine="720"/>
        <w:contextualSpacing/>
        <w:jc w:val="both"/>
        <w:rPr>
          <w:rFonts w:ascii="Times New Roman" w:hAnsi="Times New Roman" w:cs="Times New Roman"/>
          <w:color w:val="000000"/>
          <w:sz w:val="28"/>
          <w:szCs w:val="28"/>
          <w:highlight w:val="lightGray"/>
          <w:lang w:val="uk-UA"/>
        </w:rPr>
      </w:pPr>
      <w:r w:rsidRPr="0005448F">
        <w:rPr>
          <w:rFonts w:ascii="Times New Roman" w:hAnsi="Times New Roman" w:cs="Times New Roman"/>
          <w:color w:val="000000"/>
          <w:sz w:val="28"/>
          <w:szCs w:val="28"/>
          <w:lang w:val="uk-UA"/>
        </w:rPr>
        <w:t xml:space="preserve">Технічний регламент встановлює вимоги до екодизайну щодо введення в </w:t>
      </w:r>
      <w:r w:rsidR="00717E57" w:rsidRPr="0005448F">
        <w:rPr>
          <w:rFonts w:ascii="Times New Roman" w:hAnsi="Times New Roman" w:cs="Times New Roman"/>
          <w:color w:val="000000"/>
          <w:sz w:val="28"/>
          <w:szCs w:val="28"/>
          <w:lang w:val="uk-UA"/>
        </w:rPr>
        <w:t xml:space="preserve">обіг </w:t>
      </w:r>
      <w:r w:rsidR="0005448F" w:rsidRPr="0005448F">
        <w:rPr>
          <w:rFonts w:ascii="Times New Roman" w:hAnsi="Times New Roman" w:cs="Times New Roman"/>
          <w:color w:val="000000"/>
          <w:sz w:val="28"/>
          <w:szCs w:val="28"/>
          <w:lang w:val="uk-UA"/>
        </w:rPr>
        <w:t>водонагрівачів та баків-акумуляторів</w:t>
      </w:r>
      <w:r w:rsidR="00717E57" w:rsidRPr="0005448F">
        <w:rPr>
          <w:rFonts w:ascii="Times New Roman" w:hAnsi="Times New Roman" w:cs="Times New Roman"/>
          <w:color w:val="000000"/>
          <w:sz w:val="28"/>
          <w:szCs w:val="28"/>
          <w:lang w:val="uk-UA"/>
        </w:rPr>
        <w:t xml:space="preserve"> </w:t>
      </w:r>
      <w:r w:rsidRPr="0005448F">
        <w:rPr>
          <w:rFonts w:ascii="Times New Roman" w:hAnsi="Times New Roman" w:cs="Times New Roman"/>
          <w:color w:val="000000"/>
          <w:sz w:val="28"/>
          <w:szCs w:val="28"/>
          <w:lang w:val="uk-UA"/>
        </w:rPr>
        <w:t>та набирає чинності через 6 місяц</w:t>
      </w:r>
      <w:r w:rsidR="00700443" w:rsidRPr="0005448F">
        <w:rPr>
          <w:rFonts w:ascii="Times New Roman" w:hAnsi="Times New Roman" w:cs="Times New Roman"/>
          <w:color w:val="000000"/>
          <w:sz w:val="28"/>
          <w:szCs w:val="28"/>
          <w:lang w:val="uk-UA"/>
        </w:rPr>
        <w:t>ів з дня опублікування. Проте, Т</w:t>
      </w:r>
      <w:r w:rsidRPr="0005448F">
        <w:rPr>
          <w:rFonts w:ascii="Times New Roman" w:hAnsi="Times New Roman" w:cs="Times New Roman"/>
          <w:color w:val="000000"/>
          <w:sz w:val="28"/>
          <w:szCs w:val="28"/>
          <w:lang w:val="uk-UA"/>
        </w:rPr>
        <w:t>ехнічни</w:t>
      </w:r>
      <w:r w:rsidR="00E55E38" w:rsidRPr="0005448F">
        <w:rPr>
          <w:rFonts w:ascii="Times New Roman" w:hAnsi="Times New Roman" w:cs="Times New Roman"/>
          <w:color w:val="000000"/>
          <w:sz w:val="28"/>
          <w:szCs w:val="28"/>
          <w:lang w:val="uk-UA"/>
        </w:rPr>
        <w:t>м регламентом, також, встановлюю</w:t>
      </w:r>
      <w:r w:rsidRPr="0005448F">
        <w:rPr>
          <w:rFonts w:ascii="Times New Roman" w:hAnsi="Times New Roman" w:cs="Times New Roman"/>
          <w:color w:val="000000"/>
          <w:sz w:val="28"/>
          <w:szCs w:val="28"/>
          <w:lang w:val="uk-UA"/>
        </w:rPr>
        <w:t>ться перехідн</w:t>
      </w:r>
      <w:r w:rsidR="00E55E38" w:rsidRPr="0005448F">
        <w:rPr>
          <w:rFonts w:ascii="Times New Roman" w:hAnsi="Times New Roman" w:cs="Times New Roman"/>
          <w:color w:val="000000"/>
          <w:sz w:val="28"/>
          <w:szCs w:val="28"/>
          <w:lang w:val="uk-UA"/>
        </w:rPr>
        <w:t>і</w:t>
      </w:r>
      <w:r w:rsidRPr="0005448F">
        <w:rPr>
          <w:rFonts w:ascii="Times New Roman" w:hAnsi="Times New Roman" w:cs="Times New Roman"/>
          <w:color w:val="000000"/>
          <w:sz w:val="28"/>
          <w:szCs w:val="28"/>
          <w:lang w:val="uk-UA"/>
        </w:rPr>
        <w:t xml:space="preserve"> період</w:t>
      </w:r>
      <w:r w:rsidR="00E55E38" w:rsidRPr="0005448F">
        <w:rPr>
          <w:rFonts w:ascii="Times New Roman" w:hAnsi="Times New Roman" w:cs="Times New Roman"/>
          <w:color w:val="000000"/>
          <w:sz w:val="28"/>
          <w:szCs w:val="28"/>
          <w:lang w:val="uk-UA"/>
        </w:rPr>
        <w:t>и</w:t>
      </w:r>
      <w:r w:rsidRPr="0005448F">
        <w:rPr>
          <w:rFonts w:ascii="Times New Roman" w:hAnsi="Times New Roman" w:cs="Times New Roman"/>
          <w:color w:val="000000"/>
          <w:sz w:val="28"/>
          <w:szCs w:val="28"/>
          <w:lang w:val="uk-UA"/>
        </w:rPr>
        <w:t xml:space="preserve"> для підприємств, а саме</w:t>
      </w:r>
      <w:r w:rsidR="00700443" w:rsidRPr="0005448F">
        <w:rPr>
          <w:rFonts w:ascii="Times New Roman" w:hAnsi="Times New Roman" w:cs="Times New Roman"/>
          <w:color w:val="000000"/>
          <w:sz w:val="28"/>
          <w:szCs w:val="28"/>
          <w:lang w:val="uk-UA"/>
        </w:rPr>
        <w:t xml:space="preserve"> лише через </w:t>
      </w:r>
      <w:r w:rsidR="0005448F" w:rsidRPr="0005448F">
        <w:rPr>
          <w:rFonts w:ascii="Times New Roman" w:hAnsi="Times New Roman" w:cs="Times New Roman"/>
          <w:color w:val="000000"/>
          <w:sz w:val="28"/>
          <w:szCs w:val="28"/>
          <w:lang w:val="uk-UA"/>
        </w:rPr>
        <w:t>2, 4 та 5 років</w:t>
      </w:r>
      <w:r w:rsidR="00356E4A" w:rsidRPr="0005448F">
        <w:rPr>
          <w:rFonts w:ascii="Times New Roman" w:hAnsi="Times New Roman" w:cs="Times New Roman"/>
          <w:color w:val="000000"/>
          <w:sz w:val="28"/>
          <w:szCs w:val="28"/>
          <w:lang w:val="uk-UA"/>
        </w:rPr>
        <w:t xml:space="preserve"> </w:t>
      </w:r>
      <w:r w:rsidR="00E55E38" w:rsidRPr="0005448F">
        <w:rPr>
          <w:rFonts w:ascii="Times New Roman" w:hAnsi="Times New Roman" w:cs="Times New Roman"/>
          <w:color w:val="000000"/>
          <w:sz w:val="28"/>
          <w:szCs w:val="28"/>
          <w:lang w:val="uk-UA"/>
        </w:rPr>
        <w:t>з дати набрання чинності цього Технічного регламенту застосовуються</w:t>
      </w:r>
      <w:r w:rsidRPr="0005448F">
        <w:rPr>
          <w:rFonts w:ascii="Times New Roman" w:hAnsi="Times New Roman" w:cs="Times New Roman"/>
          <w:color w:val="000000"/>
          <w:sz w:val="28"/>
          <w:szCs w:val="28"/>
          <w:lang w:val="uk-UA"/>
        </w:rPr>
        <w:t xml:space="preserve"> вимог</w:t>
      </w:r>
      <w:r w:rsidR="00E55E38" w:rsidRPr="0005448F">
        <w:rPr>
          <w:rFonts w:ascii="Times New Roman" w:hAnsi="Times New Roman" w:cs="Times New Roman"/>
          <w:color w:val="000000"/>
          <w:sz w:val="28"/>
          <w:szCs w:val="28"/>
          <w:lang w:val="uk-UA"/>
        </w:rPr>
        <w:t>и</w:t>
      </w:r>
      <w:r w:rsidRPr="0005448F">
        <w:rPr>
          <w:rFonts w:ascii="Times New Roman" w:hAnsi="Times New Roman" w:cs="Times New Roman"/>
          <w:color w:val="000000"/>
          <w:sz w:val="28"/>
          <w:szCs w:val="28"/>
          <w:lang w:val="uk-UA"/>
        </w:rPr>
        <w:t xml:space="preserve"> до екодизайну (вимоги до енергоефективності, д</w:t>
      </w:r>
      <w:r w:rsidR="00700443" w:rsidRPr="0005448F">
        <w:rPr>
          <w:rFonts w:ascii="Times New Roman" w:hAnsi="Times New Roman" w:cs="Times New Roman"/>
          <w:color w:val="000000"/>
          <w:sz w:val="28"/>
          <w:szCs w:val="28"/>
          <w:lang w:val="uk-UA"/>
        </w:rPr>
        <w:t>о функціональних характеристик,</w:t>
      </w:r>
      <w:r w:rsidRPr="0005448F">
        <w:rPr>
          <w:rFonts w:ascii="Times New Roman" w:hAnsi="Times New Roman" w:cs="Times New Roman"/>
          <w:color w:val="000000"/>
          <w:sz w:val="28"/>
          <w:szCs w:val="28"/>
          <w:lang w:val="uk-UA"/>
        </w:rPr>
        <w:t xml:space="preserve"> до інформації про продукт).</w:t>
      </w:r>
    </w:p>
    <w:p w:rsidR="002A0149" w:rsidRPr="00974431" w:rsidRDefault="00D23030" w:rsidP="00700443">
      <w:pPr>
        <w:spacing w:line="240" w:lineRule="auto"/>
        <w:ind w:firstLine="720"/>
        <w:contextualSpacing/>
        <w:jc w:val="both"/>
        <w:rPr>
          <w:rFonts w:ascii="Times New Roman" w:hAnsi="Times New Roman" w:cs="Times New Roman"/>
          <w:color w:val="000000"/>
          <w:sz w:val="28"/>
          <w:szCs w:val="28"/>
          <w:lang w:val="uk-UA"/>
        </w:rPr>
      </w:pPr>
      <w:r w:rsidRPr="00974431">
        <w:rPr>
          <w:rFonts w:ascii="Times New Roman" w:hAnsi="Times New Roman" w:cs="Times New Roman"/>
          <w:color w:val="000000"/>
          <w:sz w:val="28"/>
          <w:szCs w:val="28"/>
          <w:lang w:val="uk-UA"/>
        </w:rPr>
        <w:t>Крім того, 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фінансову підтримку у впровадженні в Україні вимог з екодизайну.</w:t>
      </w:r>
    </w:p>
    <w:p w:rsidR="002A0149" w:rsidRPr="004F788D" w:rsidRDefault="002A0149" w:rsidP="0036078A">
      <w:pPr>
        <w:pStyle w:val="aa"/>
        <w:spacing w:after="0" w:line="276" w:lineRule="auto"/>
        <w:ind w:left="0"/>
        <w:jc w:val="center"/>
        <w:rPr>
          <w:b/>
          <w:sz w:val="28"/>
          <w:szCs w:val="28"/>
        </w:rPr>
      </w:pPr>
      <w:r w:rsidRPr="004F788D">
        <w:rPr>
          <w:b/>
          <w:sz w:val="28"/>
          <w:szCs w:val="28"/>
          <w:lang w:val="en-US"/>
        </w:rPr>
        <w:lastRenderedPageBreak/>
        <w:t>VI</w:t>
      </w:r>
      <w:r w:rsidRPr="004F788D">
        <w:rPr>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0C6E" w:rsidRPr="004F788D" w:rsidRDefault="00420C6E" w:rsidP="00420C6E">
      <w:pPr>
        <w:spacing w:after="0" w:line="276" w:lineRule="auto"/>
        <w:ind w:firstLine="709"/>
        <w:jc w:val="both"/>
        <w:rPr>
          <w:rFonts w:ascii="Times New Roman" w:hAnsi="Times New Roman" w:cs="Times New Roman"/>
          <w:sz w:val="28"/>
          <w:szCs w:val="28"/>
          <w:lang w:val="uk-UA"/>
        </w:rPr>
      </w:pPr>
      <w:r w:rsidRPr="004F788D">
        <w:rPr>
          <w:rFonts w:ascii="Times New Roman" w:hAnsi="Times New Roman" w:cs="Times New Roman"/>
          <w:sz w:val="28"/>
          <w:szCs w:val="28"/>
          <w:lang w:val="uk-UA"/>
        </w:rPr>
        <w:t>Витрати на виконання вимог регуляторного акта для органів виконавчої влади, органів місцевого самоврядування не передбачені.</w:t>
      </w:r>
    </w:p>
    <w:p w:rsidR="0036078A" w:rsidRPr="004F788D" w:rsidRDefault="00D23030" w:rsidP="00700443">
      <w:pPr>
        <w:spacing w:after="0" w:line="276" w:lineRule="auto"/>
        <w:ind w:firstLine="709"/>
        <w:jc w:val="both"/>
        <w:rPr>
          <w:rFonts w:ascii="Times New Roman" w:hAnsi="Times New Roman" w:cs="Times New Roman"/>
          <w:sz w:val="28"/>
          <w:szCs w:val="28"/>
          <w:lang w:val="uk-UA"/>
        </w:rPr>
      </w:pPr>
      <w:r w:rsidRPr="004F788D">
        <w:rPr>
          <w:rFonts w:ascii="Times New Roman" w:hAnsi="Times New Roman" w:cs="Times New Roman"/>
          <w:sz w:val="28"/>
          <w:szCs w:val="28"/>
          <w:lang w:val="uk-UA"/>
        </w:rPr>
        <w:t>Тест малого підприємництва (М-Тест)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2A0149" w:rsidRPr="004F788D" w:rsidRDefault="002A0149" w:rsidP="0036078A">
      <w:pPr>
        <w:spacing w:after="0" w:line="240" w:lineRule="auto"/>
        <w:jc w:val="center"/>
        <w:rPr>
          <w:rFonts w:ascii="Times New Roman" w:hAnsi="Times New Roman" w:cs="Times New Roman"/>
          <w:b/>
          <w:sz w:val="28"/>
          <w:szCs w:val="28"/>
          <w:lang w:val="uk-UA"/>
        </w:rPr>
      </w:pPr>
      <w:r w:rsidRPr="004F788D">
        <w:rPr>
          <w:rFonts w:ascii="Times New Roman" w:hAnsi="Times New Roman" w:cs="Times New Roman"/>
          <w:b/>
          <w:sz w:val="28"/>
          <w:szCs w:val="28"/>
          <w:lang w:val="uk-UA"/>
        </w:rPr>
        <w:t>VII. Обґрунтування запропонованого строку дії регуляторного акта</w:t>
      </w:r>
    </w:p>
    <w:p w:rsidR="002A0149" w:rsidRPr="004F788D" w:rsidRDefault="002A0149" w:rsidP="0036078A">
      <w:pPr>
        <w:spacing w:after="0" w:line="240" w:lineRule="auto"/>
        <w:ind w:firstLine="709"/>
        <w:jc w:val="both"/>
        <w:rPr>
          <w:rFonts w:ascii="Times New Roman" w:hAnsi="Times New Roman" w:cs="Times New Roman"/>
          <w:sz w:val="28"/>
          <w:szCs w:val="28"/>
          <w:lang w:val="uk-UA"/>
        </w:rPr>
      </w:pPr>
      <w:r w:rsidRPr="004F788D">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4F788D" w:rsidRDefault="002A0149" w:rsidP="0036078A">
      <w:pPr>
        <w:spacing w:after="0" w:line="240" w:lineRule="auto"/>
        <w:ind w:firstLine="709"/>
        <w:jc w:val="both"/>
        <w:rPr>
          <w:rFonts w:ascii="Times New Roman" w:hAnsi="Times New Roman" w:cs="Times New Roman"/>
          <w:sz w:val="28"/>
          <w:szCs w:val="28"/>
          <w:lang w:val="uk-UA"/>
        </w:rPr>
      </w:pPr>
      <w:r w:rsidRPr="004F788D">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2A0149" w:rsidRPr="00974431" w:rsidRDefault="00700443" w:rsidP="00E55E38">
      <w:pPr>
        <w:spacing w:line="240" w:lineRule="auto"/>
        <w:ind w:firstLine="720"/>
        <w:contextualSpacing/>
        <w:jc w:val="both"/>
        <w:rPr>
          <w:rFonts w:ascii="Times New Roman" w:hAnsi="Times New Roman" w:cs="Times New Roman"/>
          <w:color w:val="000000"/>
          <w:sz w:val="28"/>
          <w:szCs w:val="28"/>
          <w:lang w:val="uk-UA"/>
        </w:rPr>
      </w:pPr>
      <w:r w:rsidRPr="00974431">
        <w:rPr>
          <w:rFonts w:ascii="Times New Roman" w:hAnsi="Times New Roman" w:cs="Times New Roman"/>
          <w:color w:val="000000"/>
          <w:sz w:val="28"/>
          <w:szCs w:val="28"/>
          <w:lang w:val="uk-UA"/>
        </w:rPr>
        <w:t>Також</w:t>
      </w:r>
      <w:r w:rsidR="002D26BB" w:rsidRPr="00974431">
        <w:rPr>
          <w:rFonts w:ascii="Times New Roman" w:hAnsi="Times New Roman" w:cs="Times New Roman"/>
          <w:color w:val="000000"/>
          <w:sz w:val="28"/>
          <w:szCs w:val="28"/>
          <w:lang w:val="uk-UA"/>
        </w:rPr>
        <w:t xml:space="preserve"> </w:t>
      </w:r>
      <w:r w:rsidRPr="00974431">
        <w:rPr>
          <w:rFonts w:ascii="Times New Roman" w:hAnsi="Times New Roman" w:cs="Times New Roman"/>
          <w:color w:val="000000"/>
          <w:sz w:val="28"/>
          <w:szCs w:val="28"/>
          <w:lang w:val="uk-UA"/>
        </w:rPr>
        <w:t>Т</w:t>
      </w:r>
      <w:r w:rsidR="00E55E38" w:rsidRPr="00974431">
        <w:rPr>
          <w:rFonts w:ascii="Times New Roman" w:hAnsi="Times New Roman" w:cs="Times New Roman"/>
          <w:color w:val="000000"/>
          <w:sz w:val="28"/>
          <w:szCs w:val="28"/>
          <w:lang w:val="uk-UA"/>
        </w:rPr>
        <w:t>ехнічним регламентом</w:t>
      </w:r>
      <w:r w:rsidRPr="00974431">
        <w:rPr>
          <w:rFonts w:ascii="Times New Roman" w:hAnsi="Times New Roman" w:cs="Times New Roman"/>
          <w:color w:val="000000"/>
          <w:sz w:val="28"/>
          <w:szCs w:val="28"/>
          <w:lang w:val="uk-UA"/>
        </w:rPr>
        <w:t xml:space="preserve"> </w:t>
      </w:r>
      <w:r w:rsidR="00E55E38" w:rsidRPr="00974431">
        <w:rPr>
          <w:rFonts w:ascii="Times New Roman" w:hAnsi="Times New Roman" w:cs="Times New Roman"/>
          <w:color w:val="000000"/>
          <w:sz w:val="28"/>
          <w:szCs w:val="28"/>
          <w:lang w:val="uk-UA"/>
        </w:rPr>
        <w:t>встановлюються перехідні періоди для пі</w:t>
      </w:r>
      <w:r w:rsidRPr="00974431">
        <w:rPr>
          <w:rFonts w:ascii="Times New Roman" w:hAnsi="Times New Roman" w:cs="Times New Roman"/>
          <w:color w:val="000000"/>
          <w:sz w:val="28"/>
          <w:szCs w:val="28"/>
          <w:lang w:val="uk-UA"/>
        </w:rPr>
        <w:t xml:space="preserve">дприємств, а саме лише через </w:t>
      </w:r>
      <w:r w:rsidR="00974431" w:rsidRPr="00974431">
        <w:rPr>
          <w:rFonts w:ascii="Times New Roman" w:hAnsi="Times New Roman" w:cs="Times New Roman"/>
          <w:color w:val="000000"/>
          <w:sz w:val="28"/>
          <w:szCs w:val="28"/>
          <w:lang w:val="uk-UA"/>
        </w:rPr>
        <w:t>2,</w:t>
      </w:r>
      <w:r w:rsidR="00974431">
        <w:rPr>
          <w:rFonts w:ascii="Times New Roman" w:hAnsi="Times New Roman" w:cs="Times New Roman"/>
          <w:color w:val="000000"/>
          <w:sz w:val="28"/>
          <w:szCs w:val="28"/>
          <w:lang w:val="uk-UA"/>
        </w:rPr>
        <w:t xml:space="preserve"> </w:t>
      </w:r>
      <w:r w:rsidR="00974431" w:rsidRPr="00974431">
        <w:rPr>
          <w:rFonts w:ascii="Times New Roman" w:hAnsi="Times New Roman" w:cs="Times New Roman"/>
          <w:color w:val="000000"/>
          <w:sz w:val="28"/>
          <w:szCs w:val="28"/>
          <w:lang w:val="uk-UA"/>
        </w:rPr>
        <w:t>4 та 5</w:t>
      </w:r>
      <w:r w:rsidR="00E55E38" w:rsidRPr="00974431">
        <w:rPr>
          <w:rFonts w:ascii="Times New Roman" w:hAnsi="Times New Roman" w:cs="Times New Roman"/>
          <w:color w:val="000000"/>
          <w:sz w:val="28"/>
          <w:szCs w:val="28"/>
          <w:lang w:val="uk-UA"/>
        </w:rPr>
        <w:t xml:space="preserve"> рок</w:t>
      </w:r>
      <w:r w:rsidR="00974431" w:rsidRPr="00974431">
        <w:rPr>
          <w:rFonts w:ascii="Times New Roman" w:hAnsi="Times New Roman" w:cs="Times New Roman"/>
          <w:color w:val="000000"/>
          <w:sz w:val="28"/>
          <w:szCs w:val="28"/>
          <w:lang w:val="uk-UA"/>
        </w:rPr>
        <w:t>ів</w:t>
      </w:r>
      <w:r w:rsidR="00E55E38" w:rsidRPr="00974431">
        <w:rPr>
          <w:rFonts w:ascii="Times New Roman" w:hAnsi="Times New Roman" w:cs="Times New Roman"/>
          <w:color w:val="000000"/>
          <w:sz w:val="28"/>
          <w:szCs w:val="28"/>
          <w:lang w:val="uk-UA"/>
        </w:rPr>
        <w:t xml:space="preserve"> з дати набрання чинності цього Технічного регламенту застосовуються вимоги до екодизайну (вимоги до енергоефективності, д</w:t>
      </w:r>
      <w:r w:rsidRPr="00974431">
        <w:rPr>
          <w:rFonts w:ascii="Times New Roman" w:hAnsi="Times New Roman" w:cs="Times New Roman"/>
          <w:color w:val="000000"/>
          <w:sz w:val="28"/>
          <w:szCs w:val="28"/>
          <w:lang w:val="uk-UA"/>
        </w:rPr>
        <w:t xml:space="preserve">о функціональних характеристик, </w:t>
      </w:r>
      <w:r w:rsidR="00E55E38" w:rsidRPr="00974431">
        <w:rPr>
          <w:rFonts w:ascii="Times New Roman" w:hAnsi="Times New Roman" w:cs="Times New Roman"/>
          <w:color w:val="000000"/>
          <w:sz w:val="28"/>
          <w:szCs w:val="28"/>
          <w:lang w:val="uk-UA"/>
        </w:rPr>
        <w:t>до інформації про продукт).</w:t>
      </w:r>
    </w:p>
    <w:p w:rsidR="00E55E38" w:rsidRPr="00974431" w:rsidRDefault="00E55E38" w:rsidP="00E55E38">
      <w:pPr>
        <w:spacing w:line="240" w:lineRule="auto"/>
        <w:ind w:firstLine="720"/>
        <w:contextualSpacing/>
        <w:jc w:val="both"/>
        <w:rPr>
          <w:sz w:val="16"/>
          <w:szCs w:val="16"/>
          <w:lang w:val="uk-UA"/>
        </w:rPr>
      </w:pPr>
    </w:p>
    <w:p w:rsidR="002A0149" w:rsidRPr="00974431" w:rsidRDefault="002A0149" w:rsidP="004B384C">
      <w:pPr>
        <w:spacing w:after="0" w:line="276" w:lineRule="auto"/>
        <w:jc w:val="center"/>
        <w:rPr>
          <w:rFonts w:ascii="Times New Roman" w:hAnsi="Times New Roman" w:cs="Times New Roman"/>
          <w:b/>
          <w:sz w:val="28"/>
          <w:szCs w:val="28"/>
          <w:lang w:val="uk-UA"/>
        </w:rPr>
      </w:pPr>
      <w:r w:rsidRPr="00974431">
        <w:rPr>
          <w:rFonts w:ascii="Times New Roman" w:hAnsi="Times New Roman" w:cs="Times New Roman"/>
          <w:b/>
          <w:sz w:val="28"/>
          <w:szCs w:val="28"/>
          <w:lang w:val="uk-UA"/>
        </w:rPr>
        <w:t>VIII. Визначення показників результа</w:t>
      </w:r>
      <w:r w:rsidR="00C1006D" w:rsidRPr="00974431">
        <w:rPr>
          <w:rFonts w:ascii="Times New Roman" w:hAnsi="Times New Roman" w:cs="Times New Roman"/>
          <w:b/>
          <w:sz w:val="28"/>
          <w:szCs w:val="28"/>
          <w:lang w:val="uk-UA"/>
        </w:rPr>
        <w:t>тивності 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777"/>
      </w:tblGrid>
      <w:tr w:rsidR="002A0149" w:rsidRPr="00AB4AEF" w:rsidTr="004B384C">
        <w:tc>
          <w:tcPr>
            <w:tcW w:w="3794" w:type="dxa"/>
          </w:tcPr>
          <w:p w:rsidR="002A0149" w:rsidRPr="00974431" w:rsidRDefault="002A0149" w:rsidP="00420C6E">
            <w:pPr>
              <w:spacing w:after="0"/>
              <w:rPr>
                <w:rFonts w:ascii="Times New Roman" w:hAnsi="Times New Roman" w:cs="Times New Roman"/>
                <w:sz w:val="24"/>
                <w:szCs w:val="24"/>
                <w:lang w:val="uk-UA"/>
              </w:rPr>
            </w:pPr>
            <w:r w:rsidRPr="00974431">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5777" w:type="dxa"/>
          </w:tcPr>
          <w:p w:rsidR="002A0149" w:rsidRPr="00974431" w:rsidRDefault="00D23030" w:rsidP="00E55E38">
            <w:pPr>
              <w:spacing w:after="0"/>
              <w:jc w:val="both"/>
              <w:rPr>
                <w:rFonts w:ascii="Times New Roman" w:hAnsi="Times New Roman" w:cs="Times New Roman"/>
                <w:sz w:val="24"/>
                <w:szCs w:val="24"/>
                <w:lang w:val="uk-UA"/>
              </w:rPr>
            </w:pPr>
            <w:r w:rsidRPr="00974431">
              <w:rPr>
                <w:rFonts w:ascii="Times New Roman" w:hAnsi="Times New Roman" w:cs="Times New Roman"/>
                <w:sz w:val="24"/>
                <w:szCs w:val="24"/>
                <w:lang w:val="uk-UA"/>
              </w:rPr>
              <w:t>Достатньо високий. Зокрема, проект постанови оприлюднений на офіційному сайті Мінрегіону та Держенергоефективності</w:t>
            </w:r>
            <w:r w:rsidR="00E55E38" w:rsidRPr="00974431">
              <w:rPr>
                <w:rFonts w:ascii="Times New Roman" w:hAnsi="Times New Roman" w:cs="Times New Roman"/>
                <w:sz w:val="24"/>
                <w:szCs w:val="24"/>
                <w:lang w:val="uk-UA"/>
              </w:rPr>
              <w:t>.</w:t>
            </w:r>
          </w:p>
        </w:tc>
      </w:tr>
      <w:tr w:rsidR="002A0149" w:rsidRPr="00AB4AEF" w:rsidTr="00FC3B72">
        <w:trPr>
          <w:trHeight w:val="272"/>
        </w:trPr>
        <w:tc>
          <w:tcPr>
            <w:tcW w:w="3794" w:type="dxa"/>
            <w:shd w:val="clear" w:color="auto" w:fill="auto"/>
          </w:tcPr>
          <w:p w:rsidR="002A0149" w:rsidRPr="00AB4AEF" w:rsidRDefault="002A0149" w:rsidP="00420C6E">
            <w:pPr>
              <w:spacing w:after="0"/>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777" w:type="dxa"/>
            <w:shd w:val="clear" w:color="auto" w:fill="auto"/>
            <w:vAlign w:val="center"/>
          </w:tcPr>
          <w:p w:rsidR="002A0149" w:rsidRPr="00AB4AEF" w:rsidRDefault="00974431" w:rsidP="00420C6E">
            <w:pPr>
              <w:spacing w:after="0"/>
              <w:ind w:right="-1"/>
              <w:jc w:val="center"/>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5</w:t>
            </w:r>
          </w:p>
        </w:tc>
      </w:tr>
      <w:tr w:rsidR="00D23030" w:rsidRPr="00AB4AEF"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23030" w:rsidRPr="00974431" w:rsidRDefault="00D23030" w:rsidP="00D23030">
            <w:pPr>
              <w:spacing w:after="0"/>
              <w:rPr>
                <w:rFonts w:ascii="Times New Roman" w:hAnsi="Times New Roman" w:cs="Times New Roman"/>
                <w:sz w:val="24"/>
                <w:szCs w:val="24"/>
                <w:lang w:val="uk-UA"/>
              </w:rPr>
            </w:pPr>
            <w:r w:rsidRPr="00974431">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974431" w:rsidRDefault="00D23030" w:rsidP="00D23030">
            <w:pPr>
              <w:spacing w:after="0"/>
              <w:ind w:right="-1"/>
              <w:jc w:val="both"/>
              <w:rPr>
                <w:rFonts w:ascii="Times New Roman" w:hAnsi="Times New Roman" w:cs="Times New Roman"/>
                <w:sz w:val="24"/>
                <w:szCs w:val="24"/>
                <w:lang w:val="uk-UA"/>
              </w:rPr>
            </w:pPr>
            <w:r w:rsidRPr="00974431">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D23030" w:rsidRPr="00AB4AEF"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23030" w:rsidRPr="00AB4AEF" w:rsidRDefault="00D23030" w:rsidP="00D23030">
            <w:pPr>
              <w:spacing w:after="0"/>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AB4AEF" w:rsidRDefault="00D23030" w:rsidP="00961AF3">
            <w:pPr>
              <w:spacing w:after="0"/>
              <w:ind w:right="-1"/>
              <w:jc w:val="both"/>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акта складає </w:t>
            </w:r>
            <w:r w:rsidR="00961AF3" w:rsidRPr="00961AF3">
              <w:rPr>
                <w:rFonts w:ascii="Times New Roman" w:hAnsi="Times New Roman" w:cs="Times New Roman"/>
                <w:sz w:val="24"/>
                <w:szCs w:val="24"/>
                <w:lang w:val="uk-UA"/>
              </w:rPr>
              <w:t>42</w:t>
            </w:r>
            <w:r w:rsidR="009729CE" w:rsidRPr="00961AF3">
              <w:rPr>
                <w:rFonts w:ascii="Times New Roman" w:hAnsi="Times New Roman" w:cs="Times New Roman"/>
                <w:sz w:val="24"/>
                <w:szCs w:val="24"/>
                <w:lang w:val="uk-UA"/>
              </w:rPr>
              <w:t xml:space="preserve"> </w:t>
            </w:r>
            <w:r w:rsidR="00961AF3" w:rsidRPr="00961AF3">
              <w:rPr>
                <w:rFonts w:ascii="Times New Roman" w:hAnsi="Times New Roman" w:cs="Times New Roman"/>
                <w:sz w:val="24"/>
                <w:szCs w:val="24"/>
                <w:lang w:val="uk-UA"/>
              </w:rPr>
              <w:t>975</w:t>
            </w:r>
            <w:r w:rsidR="002D26BB" w:rsidRPr="00961AF3">
              <w:rPr>
                <w:rFonts w:ascii="Times New Roman" w:hAnsi="Times New Roman" w:cs="Times New Roman"/>
                <w:sz w:val="24"/>
                <w:szCs w:val="24"/>
                <w:lang w:val="uk-UA"/>
              </w:rPr>
              <w:t xml:space="preserve"> 000</w:t>
            </w:r>
            <w:r w:rsidRPr="00961AF3">
              <w:rPr>
                <w:rFonts w:ascii="Times New Roman" w:hAnsi="Times New Roman" w:cs="Times New Roman"/>
                <w:sz w:val="24"/>
                <w:szCs w:val="24"/>
                <w:lang w:val="uk-UA"/>
              </w:rPr>
              <w:t xml:space="preserve"> грн, а час – до трьох років.</w:t>
            </w:r>
          </w:p>
        </w:tc>
      </w:tr>
      <w:tr w:rsidR="002D26BB" w:rsidRPr="00AB4AEF"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AB4AEF" w:rsidRDefault="002D26BB" w:rsidP="00FC3B72">
            <w:pPr>
              <w:spacing w:after="0"/>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AB4AEF" w:rsidRDefault="002D26BB" w:rsidP="00FC3B72">
            <w:pPr>
              <w:spacing w:after="0"/>
              <w:jc w:val="both"/>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2D26BB" w:rsidRPr="00AB4AEF"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AB4AEF" w:rsidRDefault="002D26BB" w:rsidP="00FC3B72">
            <w:pPr>
              <w:spacing w:after="0"/>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AB4AEF" w:rsidRDefault="002D26BB" w:rsidP="00FC3B72">
            <w:pPr>
              <w:spacing w:after="0"/>
              <w:jc w:val="both"/>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2D26BB" w:rsidRPr="00AB4AEF"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AB4AEF" w:rsidRDefault="002D26BB" w:rsidP="00FC3B72">
            <w:pPr>
              <w:spacing w:after="0"/>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lastRenderedPageBreak/>
              <w:t>Показники органу державного ринкового нагляду щодо кількості стягнень штрафів</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AB4AEF" w:rsidRDefault="002D26BB" w:rsidP="00FC3B72">
            <w:pPr>
              <w:spacing w:after="0"/>
              <w:jc w:val="both"/>
              <w:rPr>
                <w:rFonts w:ascii="Times New Roman" w:hAnsi="Times New Roman" w:cs="Times New Roman"/>
                <w:sz w:val="24"/>
                <w:szCs w:val="24"/>
                <w:highlight w:val="lightGray"/>
                <w:lang w:val="uk-UA"/>
              </w:rPr>
            </w:pPr>
            <w:r w:rsidRPr="00974431">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2A0149" w:rsidRPr="00974431" w:rsidRDefault="002A0149" w:rsidP="00700443">
      <w:pPr>
        <w:ind w:firstLine="567"/>
        <w:jc w:val="both"/>
        <w:rPr>
          <w:rFonts w:ascii="Times New Roman" w:hAnsi="Times New Roman" w:cs="Times New Roman"/>
          <w:sz w:val="28"/>
          <w:szCs w:val="28"/>
          <w:lang w:val="uk-UA"/>
        </w:rPr>
      </w:pPr>
      <w:r w:rsidRPr="00974431">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r w:rsidR="00C1006D" w:rsidRPr="00974431">
        <w:rPr>
          <w:rFonts w:ascii="Times New Roman" w:hAnsi="Times New Roman" w:cs="Times New Roman"/>
          <w:sz w:val="28"/>
          <w:szCs w:val="28"/>
          <w:lang w:val="uk-UA"/>
        </w:rPr>
        <w:t xml:space="preserve">Мінрегіону та Держенергоефективності </w:t>
      </w:r>
      <w:r w:rsidRPr="00974431">
        <w:rPr>
          <w:rFonts w:ascii="Times New Roman" w:hAnsi="Times New Roman" w:cs="Times New Roman"/>
          <w:sz w:val="28"/>
          <w:szCs w:val="28"/>
          <w:lang w:val="uk-UA"/>
        </w:rPr>
        <w:t>та розісланий на погодження до заінтересованих сторін.</w:t>
      </w:r>
    </w:p>
    <w:p w:rsidR="002A0149" w:rsidRPr="004F788D" w:rsidRDefault="002A0149" w:rsidP="004B384C">
      <w:pPr>
        <w:spacing w:after="0" w:line="276" w:lineRule="auto"/>
        <w:jc w:val="center"/>
        <w:rPr>
          <w:rFonts w:ascii="Times New Roman" w:hAnsi="Times New Roman" w:cs="Times New Roman"/>
          <w:b/>
          <w:sz w:val="28"/>
          <w:szCs w:val="28"/>
          <w:lang w:val="uk-UA"/>
        </w:rPr>
      </w:pPr>
      <w:r w:rsidRPr="004F788D">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D23030" w:rsidRPr="00974431" w:rsidRDefault="00D23030" w:rsidP="004B384C">
      <w:pPr>
        <w:spacing w:after="0"/>
        <w:ind w:firstLine="709"/>
        <w:jc w:val="both"/>
        <w:rPr>
          <w:rFonts w:ascii="Times New Roman" w:hAnsi="Times New Roman" w:cs="Times New Roman"/>
          <w:sz w:val="28"/>
          <w:szCs w:val="28"/>
          <w:lang w:val="uk-UA"/>
        </w:rPr>
      </w:pPr>
      <w:r w:rsidRPr="00974431">
        <w:rPr>
          <w:rFonts w:ascii="Times New Roman" w:hAnsi="Times New Roman" w:cs="Times New Roman"/>
          <w:sz w:val="28"/>
          <w:szCs w:val="28"/>
          <w:lang w:val="uk-UA"/>
        </w:rPr>
        <w:t xml:space="preserve">Відстеження результативності регуляторного акта  здійснюватиметься </w:t>
      </w:r>
      <w:r w:rsidR="002D26BB" w:rsidRPr="00974431">
        <w:rPr>
          <w:rFonts w:ascii="Times New Roman" w:hAnsi="Times New Roman" w:cs="Times New Roman"/>
          <w:sz w:val="28"/>
          <w:szCs w:val="28"/>
          <w:lang w:val="uk-UA"/>
        </w:rPr>
        <w:t>за статистичним методом, шляхом аналізу статистичних даних, наданих Держпродспоживслужбою,</w:t>
      </w:r>
      <w:r w:rsidRPr="00974431">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енергоефективних </w:t>
      </w:r>
      <w:r w:rsidR="00AA0D4C" w:rsidRPr="00974431">
        <w:rPr>
          <w:rFonts w:ascii="Times New Roman" w:hAnsi="Times New Roman" w:cs="Times New Roman"/>
          <w:sz w:val="28"/>
          <w:szCs w:val="28"/>
          <w:lang w:val="uk-UA"/>
        </w:rPr>
        <w:t>приладів</w:t>
      </w:r>
      <w:r w:rsidRPr="00974431">
        <w:rPr>
          <w:rFonts w:ascii="Times New Roman" w:hAnsi="Times New Roman" w:cs="Times New Roman"/>
          <w:sz w:val="28"/>
          <w:szCs w:val="28"/>
          <w:lang w:val="uk-UA"/>
        </w:rPr>
        <w:t xml:space="preserve"> на ринку, за наступним графіком:</w:t>
      </w:r>
    </w:p>
    <w:p w:rsidR="002D26BB" w:rsidRPr="00AB4AEF" w:rsidRDefault="00D23030" w:rsidP="002D26BB">
      <w:pPr>
        <w:spacing w:after="0"/>
        <w:ind w:firstLine="709"/>
        <w:jc w:val="both"/>
        <w:rPr>
          <w:rFonts w:ascii="Times New Roman" w:hAnsi="Times New Roman" w:cs="Times New Roman"/>
          <w:color w:val="000000"/>
          <w:sz w:val="28"/>
          <w:szCs w:val="28"/>
          <w:highlight w:val="lightGray"/>
          <w:lang w:val="uk-UA"/>
        </w:rPr>
      </w:pPr>
      <w:r w:rsidRPr="00EA16CD">
        <w:rPr>
          <w:rFonts w:ascii="Times New Roman" w:hAnsi="Times New Roman" w:cs="Times New Roman"/>
          <w:color w:val="000000"/>
          <w:sz w:val="28"/>
          <w:szCs w:val="28"/>
          <w:lang w:val="uk-UA"/>
        </w:rPr>
        <w:t xml:space="preserve">базове відстеження результативності регуляторного акта буде здійснюватися через </w:t>
      </w:r>
      <w:r w:rsidR="00EA16CD" w:rsidRPr="00F66C76">
        <w:rPr>
          <w:rFonts w:ascii="Times New Roman" w:hAnsi="Times New Roman" w:cs="Times New Roman"/>
          <w:color w:val="000000"/>
          <w:sz w:val="28"/>
          <w:szCs w:val="28"/>
          <w:lang w:val="uk-UA"/>
        </w:rPr>
        <w:t xml:space="preserve">2 роки </w:t>
      </w:r>
      <w:r w:rsidRPr="00EA16CD">
        <w:rPr>
          <w:rFonts w:ascii="Times New Roman" w:hAnsi="Times New Roman" w:cs="Times New Roman"/>
          <w:color w:val="000000"/>
          <w:sz w:val="28"/>
          <w:szCs w:val="28"/>
          <w:lang w:val="uk-UA"/>
        </w:rPr>
        <w:t>після набрання чинності цього регуляторного акта</w:t>
      </w:r>
      <w:r w:rsidR="002D26BB" w:rsidRPr="00EA16CD">
        <w:rPr>
          <w:rFonts w:ascii="Times New Roman" w:hAnsi="Times New Roman" w:cs="Times New Roman"/>
          <w:color w:val="000000"/>
          <w:sz w:val="28"/>
          <w:szCs w:val="28"/>
          <w:lang w:val="uk-UA"/>
        </w:rPr>
        <w:t>, а саме після вступу в дію вимог щодо екодизайну;</w:t>
      </w:r>
    </w:p>
    <w:p w:rsidR="002D26BB" w:rsidRPr="00EA16CD" w:rsidRDefault="00D23030" w:rsidP="002D26BB">
      <w:pPr>
        <w:spacing w:after="0"/>
        <w:ind w:firstLine="709"/>
        <w:jc w:val="both"/>
        <w:rPr>
          <w:rFonts w:ascii="Times New Roman" w:hAnsi="Times New Roman" w:cs="Times New Roman"/>
          <w:color w:val="000000"/>
          <w:sz w:val="28"/>
          <w:szCs w:val="28"/>
          <w:lang w:val="uk-UA"/>
        </w:rPr>
      </w:pPr>
      <w:r w:rsidRPr="00EA16CD">
        <w:rPr>
          <w:rFonts w:ascii="Times New Roman" w:hAnsi="Times New Roman" w:cs="Times New Roman"/>
          <w:sz w:val="28"/>
          <w:szCs w:val="28"/>
          <w:lang w:val="uk-UA"/>
        </w:rPr>
        <w:t xml:space="preserve">повторне відстеження результативності регуляторного акта буде здійснено </w:t>
      </w:r>
      <w:r w:rsidRPr="00F66C76">
        <w:rPr>
          <w:rFonts w:ascii="Times New Roman" w:hAnsi="Times New Roman" w:cs="Times New Roman"/>
          <w:sz w:val="28"/>
          <w:szCs w:val="28"/>
          <w:lang w:val="uk-UA"/>
        </w:rPr>
        <w:t xml:space="preserve">через </w:t>
      </w:r>
      <w:r w:rsidR="00EA16CD" w:rsidRPr="00F66C76">
        <w:rPr>
          <w:rFonts w:ascii="Times New Roman" w:hAnsi="Times New Roman" w:cs="Times New Roman"/>
          <w:sz w:val="28"/>
          <w:szCs w:val="28"/>
          <w:lang w:val="uk-UA"/>
        </w:rPr>
        <w:t>3</w:t>
      </w:r>
      <w:r w:rsidRPr="00F66C76">
        <w:rPr>
          <w:rFonts w:ascii="Times New Roman" w:hAnsi="Times New Roman" w:cs="Times New Roman"/>
          <w:sz w:val="28"/>
          <w:szCs w:val="28"/>
          <w:lang w:val="uk-UA"/>
        </w:rPr>
        <w:t xml:space="preserve"> роки</w:t>
      </w:r>
      <w:r w:rsidRPr="00EA16CD">
        <w:rPr>
          <w:rFonts w:ascii="Times New Roman" w:hAnsi="Times New Roman" w:cs="Times New Roman"/>
          <w:sz w:val="28"/>
          <w:szCs w:val="28"/>
          <w:lang w:val="uk-UA"/>
        </w:rPr>
        <w:t xml:space="preserve"> після набрання чинності</w:t>
      </w:r>
      <w:r w:rsidRPr="00EA16CD">
        <w:rPr>
          <w:rFonts w:ascii="Times New Roman" w:hAnsi="Times New Roman" w:cs="Times New Roman"/>
          <w:color w:val="000000"/>
          <w:sz w:val="28"/>
          <w:szCs w:val="28"/>
          <w:lang w:val="uk-UA"/>
        </w:rPr>
        <w:t xml:space="preserve"> цього регуляторного акта</w:t>
      </w:r>
      <w:r w:rsidR="002D26BB" w:rsidRPr="00EA16CD">
        <w:rPr>
          <w:rFonts w:ascii="Times New Roman" w:hAnsi="Times New Roman" w:cs="Times New Roman"/>
          <w:color w:val="000000"/>
          <w:sz w:val="28"/>
          <w:szCs w:val="28"/>
          <w:lang w:val="uk-UA"/>
        </w:rPr>
        <w:t>, а саме</w:t>
      </w:r>
      <w:r w:rsidR="00A52D52" w:rsidRPr="00EA16CD">
        <w:rPr>
          <w:rFonts w:ascii="Times New Roman" w:hAnsi="Times New Roman" w:cs="Times New Roman"/>
          <w:color w:val="000000"/>
          <w:sz w:val="28"/>
          <w:szCs w:val="28"/>
          <w:lang w:val="uk-UA"/>
        </w:rPr>
        <w:t xml:space="preserve"> через рік</w:t>
      </w:r>
      <w:r w:rsidR="002D26BB" w:rsidRPr="00EA16CD">
        <w:rPr>
          <w:rFonts w:ascii="Times New Roman" w:hAnsi="Times New Roman" w:cs="Times New Roman"/>
          <w:color w:val="000000"/>
          <w:sz w:val="28"/>
          <w:szCs w:val="28"/>
          <w:lang w:val="uk-UA"/>
        </w:rPr>
        <w:t xml:space="preserve"> після вступу в дію вимог щодо екодизайну;</w:t>
      </w:r>
    </w:p>
    <w:p w:rsidR="00C1006D" w:rsidRPr="00EA16CD" w:rsidRDefault="00D23030" w:rsidP="00EF71D8">
      <w:pPr>
        <w:spacing w:after="0"/>
        <w:ind w:firstLine="709"/>
        <w:jc w:val="both"/>
        <w:rPr>
          <w:rFonts w:ascii="Times New Roman" w:hAnsi="Times New Roman" w:cs="Times New Roman"/>
          <w:sz w:val="28"/>
          <w:szCs w:val="28"/>
          <w:lang w:val="uk-UA"/>
        </w:rPr>
      </w:pPr>
      <w:r w:rsidRPr="00EA16CD">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CA278D" w:rsidRPr="00AB4AEF" w:rsidRDefault="00CA278D" w:rsidP="00FC3B72">
      <w:pPr>
        <w:jc w:val="both"/>
        <w:rPr>
          <w:rFonts w:ascii="Times New Roman" w:hAnsi="Times New Roman" w:cs="Times New Roman"/>
          <w:b/>
          <w:sz w:val="28"/>
          <w:szCs w:val="28"/>
          <w:highlight w:val="lightGray"/>
          <w:lang w:val="uk-UA"/>
        </w:rPr>
      </w:pPr>
    </w:p>
    <w:p w:rsidR="00C1006D" w:rsidRPr="00960D2B" w:rsidRDefault="00C1006D" w:rsidP="00C1006D">
      <w:pPr>
        <w:ind w:firstLine="709"/>
        <w:jc w:val="both"/>
        <w:rPr>
          <w:rFonts w:ascii="Times New Roman" w:hAnsi="Times New Roman" w:cs="Times New Roman"/>
          <w:b/>
          <w:sz w:val="28"/>
          <w:szCs w:val="28"/>
          <w:lang w:val="uk-UA"/>
        </w:rPr>
      </w:pPr>
      <w:r w:rsidRPr="00960D2B">
        <w:rPr>
          <w:rFonts w:ascii="Times New Roman" w:hAnsi="Times New Roman" w:cs="Times New Roman"/>
          <w:b/>
          <w:sz w:val="28"/>
          <w:szCs w:val="28"/>
          <w:lang w:val="uk-UA"/>
        </w:rPr>
        <w:t xml:space="preserve">Голова Держенергоефективності </w:t>
      </w:r>
      <w:r w:rsidRPr="00960D2B">
        <w:rPr>
          <w:rFonts w:ascii="Times New Roman" w:hAnsi="Times New Roman" w:cs="Times New Roman"/>
          <w:b/>
          <w:sz w:val="28"/>
          <w:szCs w:val="28"/>
          <w:lang w:val="uk-UA"/>
        </w:rPr>
        <w:tab/>
      </w:r>
      <w:r w:rsidRPr="00960D2B">
        <w:rPr>
          <w:rFonts w:ascii="Times New Roman" w:hAnsi="Times New Roman" w:cs="Times New Roman"/>
          <w:b/>
          <w:sz w:val="28"/>
          <w:szCs w:val="28"/>
          <w:lang w:val="uk-UA"/>
        </w:rPr>
        <w:tab/>
      </w:r>
      <w:r w:rsidRPr="00960D2B">
        <w:rPr>
          <w:rFonts w:ascii="Times New Roman" w:hAnsi="Times New Roman" w:cs="Times New Roman"/>
          <w:b/>
          <w:sz w:val="28"/>
          <w:szCs w:val="28"/>
          <w:lang w:val="uk-UA"/>
        </w:rPr>
        <w:tab/>
      </w:r>
      <w:r w:rsidRPr="00960D2B">
        <w:rPr>
          <w:rFonts w:ascii="Times New Roman" w:hAnsi="Times New Roman" w:cs="Times New Roman"/>
          <w:b/>
          <w:sz w:val="28"/>
          <w:szCs w:val="28"/>
          <w:lang w:val="uk-UA"/>
        </w:rPr>
        <w:tab/>
        <w:t>С. Савчук</w:t>
      </w:r>
    </w:p>
    <w:p w:rsidR="00CA278D" w:rsidRDefault="00C1006D" w:rsidP="00FC3B72">
      <w:pPr>
        <w:ind w:firstLine="709"/>
        <w:jc w:val="both"/>
        <w:rPr>
          <w:rFonts w:ascii="Times New Roman" w:hAnsi="Times New Roman" w:cs="Times New Roman"/>
          <w:b/>
          <w:sz w:val="28"/>
          <w:szCs w:val="28"/>
          <w:lang w:val="uk-UA"/>
        </w:rPr>
      </w:pPr>
      <w:r w:rsidRPr="00960D2B">
        <w:rPr>
          <w:rFonts w:ascii="Times New Roman" w:hAnsi="Times New Roman" w:cs="Times New Roman"/>
          <w:b/>
          <w:sz w:val="28"/>
          <w:szCs w:val="28"/>
          <w:lang w:val="uk-UA"/>
        </w:rPr>
        <w:t>__  ______________ 201</w:t>
      </w:r>
      <w:r w:rsidR="00E55E38" w:rsidRPr="00960D2B">
        <w:rPr>
          <w:rFonts w:ascii="Times New Roman" w:hAnsi="Times New Roman" w:cs="Times New Roman"/>
          <w:b/>
          <w:sz w:val="28"/>
          <w:szCs w:val="28"/>
          <w:lang w:val="uk-UA"/>
        </w:rPr>
        <w:t>8</w:t>
      </w:r>
      <w:r w:rsidRPr="00960D2B">
        <w:rPr>
          <w:rFonts w:ascii="Times New Roman" w:hAnsi="Times New Roman" w:cs="Times New Roman"/>
          <w:b/>
          <w:sz w:val="28"/>
          <w:szCs w:val="28"/>
          <w:lang w:val="uk-UA"/>
        </w:rPr>
        <w:t xml:space="preserve"> р.</w:t>
      </w: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Pr="00960D2B" w:rsidRDefault="004E0E11" w:rsidP="00C46B53">
      <w:pPr>
        <w:jc w:val="both"/>
        <w:rPr>
          <w:rFonts w:ascii="Times New Roman" w:hAnsi="Times New Roman" w:cs="Times New Roman"/>
          <w:b/>
          <w:sz w:val="28"/>
          <w:szCs w:val="28"/>
          <w:lang w:val="uk-UA"/>
        </w:rPr>
      </w:pPr>
    </w:p>
    <w:p w:rsidR="00C1006D" w:rsidRPr="00960D2B" w:rsidRDefault="00C1006D" w:rsidP="00C1006D">
      <w:pPr>
        <w:pStyle w:val="af"/>
        <w:jc w:val="right"/>
        <w:rPr>
          <w:sz w:val="28"/>
          <w:szCs w:val="28"/>
          <w:lang w:val="ru-RU"/>
        </w:rPr>
      </w:pPr>
      <w:r w:rsidRPr="00960D2B">
        <w:rPr>
          <w:sz w:val="28"/>
          <w:szCs w:val="28"/>
        </w:rPr>
        <w:t>Додаток 1</w:t>
      </w:r>
    </w:p>
    <w:p w:rsidR="00C1006D" w:rsidRPr="00960D2B" w:rsidRDefault="00C1006D" w:rsidP="00F33107">
      <w:pPr>
        <w:ind w:firstLine="709"/>
        <w:jc w:val="center"/>
        <w:rPr>
          <w:rFonts w:ascii="Times New Roman" w:hAnsi="Times New Roman" w:cs="Times New Roman"/>
          <w:b/>
          <w:sz w:val="28"/>
          <w:szCs w:val="28"/>
          <w:lang w:val="uk-UA"/>
        </w:rPr>
      </w:pPr>
      <w:r w:rsidRPr="00960D2B">
        <w:rPr>
          <w:rFonts w:ascii="Times New Roman" w:hAnsi="Times New Roman" w:cs="Times New Roman"/>
          <w:b/>
          <w:sz w:val="28"/>
          <w:szCs w:val="28"/>
          <w:lang w:val="uk-UA"/>
        </w:rPr>
        <w:t xml:space="preserve">ВИТРАТИ </w:t>
      </w:r>
      <w:r w:rsidRPr="00960D2B">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02"/>
        <w:gridCol w:w="5905"/>
        <w:gridCol w:w="1650"/>
        <w:gridCol w:w="1528"/>
      </w:tblGrid>
      <w:tr w:rsidR="00CA1EC3" w:rsidRPr="00AB4AEF" w:rsidTr="00F33107">
        <w:tc>
          <w:tcPr>
            <w:tcW w:w="161"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FF1A51" w:rsidRDefault="006171A8" w:rsidP="00C1006D">
            <w:pPr>
              <w:spacing w:before="100" w:beforeAutospacing="1" w:after="100" w:afterAutospacing="1"/>
              <w:jc w:val="center"/>
              <w:rPr>
                <w:rFonts w:ascii="Times New Roman" w:hAnsi="Times New Roman" w:cs="Times New Roman"/>
                <w:b/>
                <w:i/>
                <w:sz w:val="24"/>
                <w:szCs w:val="24"/>
                <w:lang w:val="uk-UA"/>
              </w:rPr>
            </w:pPr>
            <w:bookmarkStart w:id="2" w:name="n178"/>
            <w:bookmarkEnd w:id="2"/>
            <w:r w:rsidRPr="00FF1A51">
              <w:rPr>
                <w:rFonts w:ascii="Times New Roman" w:hAnsi="Times New Roman" w:cs="Times New Roman"/>
                <w:b/>
                <w:i/>
                <w:sz w:val="24"/>
                <w:szCs w:val="24"/>
                <w:lang w:val="uk-UA"/>
              </w:rPr>
              <w:t>№</w:t>
            </w:r>
          </w:p>
        </w:tc>
        <w:tc>
          <w:tcPr>
            <w:tcW w:w="314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FF1A51" w:rsidRDefault="00C1006D" w:rsidP="004B384C">
            <w:pPr>
              <w:spacing w:before="100" w:beforeAutospacing="1" w:after="100" w:afterAutospacing="1"/>
              <w:jc w:val="center"/>
              <w:rPr>
                <w:rFonts w:ascii="Times New Roman" w:hAnsi="Times New Roman" w:cs="Times New Roman"/>
                <w:b/>
                <w:i/>
                <w:sz w:val="24"/>
                <w:szCs w:val="24"/>
                <w:lang w:val="uk-UA"/>
              </w:rPr>
            </w:pPr>
            <w:r w:rsidRPr="00FF1A51">
              <w:rPr>
                <w:rFonts w:ascii="Times New Roman" w:hAnsi="Times New Roman" w:cs="Times New Roman"/>
                <w:b/>
                <w:i/>
                <w:sz w:val="24"/>
                <w:szCs w:val="24"/>
                <w:lang w:val="uk-UA"/>
              </w:rPr>
              <w:t>Витрати</w:t>
            </w:r>
          </w:p>
        </w:tc>
        <w:tc>
          <w:tcPr>
            <w:tcW w:w="879"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FF1A51" w:rsidRDefault="00C1006D" w:rsidP="004B384C">
            <w:pPr>
              <w:spacing w:before="100" w:beforeAutospacing="1" w:after="100" w:afterAutospacing="1"/>
              <w:jc w:val="center"/>
              <w:rPr>
                <w:rFonts w:ascii="Times New Roman" w:hAnsi="Times New Roman" w:cs="Times New Roman"/>
                <w:b/>
                <w:i/>
                <w:sz w:val="24"/>
                <w:szCs w:val="24"/>
                <w:lang w:val="uk-UA"/>
              </w:rPr>
            </w:pPr>
            <w:r w:rsidRPr="00FF1A51">
              <w:rPr>
                <w:rFonts w:ascii="Times New Roman" w:hAnsi="Times New Roman" w:cs="Times New Roman"/>
                <w:b/>
                <w:i/>
                <w:sz w:val="24"/>
                <w:szCs w:val="24"/>
                <w:lang w:val="uk-UA"/>
              </w:rPr>
              <w:t>За перший рік</w:t>
            </w:r>
          </w:p>
        </w:tc>
        <w:tc>
          <w:tcPr>
            <w:tcW w:w="814"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FF1A51" w:rsidRDefault="00C1006D" w:rsidP="004B384C">
            <w:pPr>
              <w:spacing w:before="100" w:beforeAutospacing="1" w:after="100" w:afterAutospacing="1"/>
              <w:jc w:val="center"/>
              <w:rPr>
                <w:rFonts w:ascii="Times New Roman" w:hAnsi="Times New Roman" w:cs="Times New Roman"/>
                <w:b/>
                <w:i/>
                <w:sz w:val="24"/>
                <w:szCs w:val="24"/>
                <w:lang w:val="uk-UA"/>
              </w:rPr>
            </w:pPr>
            <w:r w:rsidRPr="00FF1A51">
              <w:rPr>
                <w:rFonts w:ascii="Times New Roman" w:hAnsi="Times New Roman" w:cs="Times New Roman"/>
                <w:b/>
                <w:i/>
                <w:sz w:val="24"/>
                <w:szCs w:val="24"/>
                <w:lang w:val="uk-UA"/>
              </w:rPr>
              <w:t>За п’ять років</w:t>
            </w:r>
          </w:p>
        </w:tc>
      </w:tr>
      <w:tr w:rsidR="00CA1EC3" w:rsidRPr="00AB4AEF" w:rsidTr="00F33107">
        <w:tc>
          <w:tcPr>
            <w:tcW w:w="161" w:type="pct"/>
            <w:tcBorders>
              <w:top w:val="outset" w:sz="6" w:space="0" w:color="000000"/>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1</w:t>
            </w:r>
          </w:p>
        </w:tc>
        <w:tc>
          <w:tcPr>
            <w:tcW w:w="3146" w:type="pct"/>
            <w:tcBorders>
              <w:top w:val="outset" w:sz="6" w:space="0" w:color="000000"/>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79"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AB4AEF" w:rsidRDefault="00FF1A51" w:rsidP="00FF1A51">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2</w:t>
            </w:r>
            <w:r w:rsidR="00E83AB8" w:rsidRPr="00FF1A51">
              <w:rPr>
                <w:rFonts w:ascii="Times New Roman" w:hAnsi="Times New Roman" w:cs="Times New Roman"/>
                <w:sz w:val="24"/>
                <w:szCs w:val="24"/>
                <w:lang w:val="uk-UA"/>
              </w:rPr>
              <w:t> </w:t>
            </w:r>
            <w:r w:rsidRPr="00FF1A51">
              <w:rPr>
                <w:rFonts w:ascii="Times New Roman" w:hAnsi="Times New Roman" w:cs="Times New Roman"/>
                <w:sz w:val="24"/>
                <w:szCs w:val="24"/>
                <w:lang w:val="uk-UA"/>
              </w:rPr>
              <w:t>3</w:t>
            </w:r>
            <w:r w:rsidR="00E83AB8" w:rsidRPr="00FF1A51">
              <w:rPr>
                <w:rFonts w:ascii="Times New Roman" w:hAnsi="Times New Roman" w:cs="Times New Roman"/>
                <w:sz w:val="24"/>
                <w:szCs w:val="24"/>
                <w:lang w:val="uk-UA"/>
              </w:rPr>
              <w:t>00 000</w:t>
            </w:r>
          </w:p>
        </w:tc>
        <w:tc>
          <w:tcPr>
            <w:tcW w:w="814"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AB4AEF" w:rsidRDefault="00FF1A51" w:rsidP="004B384C">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11</w:t>
            </w:r>
            <w:r w:rsidR="004B384C" w:rsidRPr="00FF1A51">
              <w:rPr>
                <w:rFonts w:ascii="Times New Roman" w:hAnsi="Times New Roman" w:cs="Times New Roman"/>
                <w:sz w:val="24"/>
                <w:szCs w:val="24"/>
                <w:lang w:val="uk-UA"/>
              </w:rPr>
              <w:t> 5</w:t>
            </w:r>
            <w:r w:rsidR="00F33107" w:rsidRPr="00FF1A51">
              <w:rPr>
                <w:rFonts w:ascii="Times New Roman" w:hAnsi="Times New Roman" w:cs="Times New Roman"/>
                <w:sz w:val="24"/>
                <w:szCs w:val="24"/>
                <w:lang w:val="uk-UA"/>
              </w:rPr>
              <w:t>00 000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2</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FF1A51" w:rsidP="00F33107">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3</w:t>
            </w:r>
            <w:r w:rsidR="00E83AB8"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FF1A51">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w:t>
            </w:r>
            <w:r w:rsidR="004B384C" w:rsidRPr="00FF1A51">
              <w:rPr>
                <w:rFonts w:ascii="Times New Roman" w:hAnsi="Times New Roman" w:cs="Times New Roman"/>
                <w:sz w:val="24"/>
                <w:szCs w:val="24"/>
                <w:lang w:val="uk-UA"/>
              </w:rPr>
              <w:t> </w:t>
            </w:r>
            <w:r w:rsidRPr="00FF1A51">
              <w:rPr>
                <w:rFonts w:ascii="Times New Roman" w:hAnsi="Times New Roman" w:cs="Times New Roman"/>
                <w:sz w:val="24"/>
                <w:szCs w:val="24"/>
                <w:lang w:val="uk-UA"/>
              </w:rPr>
              <w:t>5</w:t>
            </w:r>
            <w:r w:rsidR="00F33107" w:rsidRPr="00FF1A51">
              <w:rPr>
                <w:rFonts w:ascii="Times New Roman" w:hAnsi="Times New Roman" w:cs="Times New Roman"/>
                <w:sz w:val="24"/>
                <w:szCs w:val="24"/>
                <w:lang w:val="uk-UA"/>
              </w:rPr>
              <w:t>00 000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3</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FF1A51" w:rsidP="00E83AB8">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15</w:t>
            </w:r>
            <w:r w:rsidR="00F33107" w:rsidRPr="00FF1A51">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F33107">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75</w:t>
            </w:r>
            <w:r w:rsidR="00232D6C"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4</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FF1A51" w:rsidP="00F33107">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2</w:t>
            </w:r>
            <w:r w:rsidR="003D6152"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4B384C" w:rsidP="00FF1A51">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w:t>
            </w:r>
            <w:r w:rsidR="00FF1A51" w:rsidRPr="00FF1A51">
              <w:rPr>
                <w:rFonts w:ascii="Times New Roman" w:hAnsi="Times New Roman" w:cs="Times New Roman"/>
                <w:sz w:val="24"/>
                <w:szCs w:val="24"/>
                <w:lang w:val="uk-UA"/>
              </w:rPr>
              <w:t>00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5</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F33107">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25</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F33107">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125</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6</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на оборотні активи (матеріали, канцелярські товари тощо -150 робіт+10 додаткових аркушів паперу*65 грн. /100 аркушів)</w:t>
            </w:r>
            <w:r w:rsidR="00B073A3" w:rsidRPr="00961AF3">
              <w:rPr>
                <w:rFonts w:ascii="Times New Roman" w:hAnsi="Times New Roman" w:cs="Times New Roman"/>
                <w:sz w:val="24"/>
                <w:szCs w:val="24"/>
                <w:lang w:val="uk-UA"/>
              </w:rPr>
              <w:t xml:space="preserve"> </w:t>
            </w:r>
            <w:r w:rsidRPr="00961AF3">
              <w:rPr>
                <w:rFonts w:ascii="Times New Roman" w:hAnsi="Times New Roman" w:cs="Times New Roman"/>
                <w:sz w:val="24"/>
                <w:szCs w:val="24"/>
                <w:lang w:val="uk-UA"/>
              </w:rPr>
              <w:t xml:space="preserve">гривень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FF1A51" w:rsidP="00E83AB8">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3</w:t>
            </w:r>
            <w:r w:rsidR="00F33107" w:rsidRPr="00FF1A51">
              <w:rPr>
                <w:rFonts w:ascii="Times New Roman" w:hAnsi="Times New Roman" w:cs="Times New Roman"/>
                <w:sz w:val="24"/>
                <w:szCs w:val="24"/>
                <w:lang w:val="uk-UA"/>
              </w:rPr>
              <w:t> </w:t>
            </w:r>
            <w:r w:rsidR="00E83AB8" w:rsidRPr="00FF1A51">
              <w:rPr>
                <w:rFonts w:ascii="Times New Roman" w:hAnsi="Times New Roman" w:cs="Times New Roman"/>
                <w:sz w:val="24"/>
                <w:szCs w:val="24"/>
                <w:lang w:val="uk-UA"/>
              </w:rPr>
              <w:t>00</w:t>
            </w:r>
            <w:r w:rsidR="00F33107" w:rsidRPr="00FF1A51">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F33107">
            <w:pPr>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15</w:t>
            </w:r>
            <w:r w:rsidR="00F33107" w:rsidRPr="00FF1A51">
              <w:rPr>
                <w:rFonts w:ascii="Times New Roman" w:hAnsi="Times New Roman" w:cs="Times New Roman"/>
                <w:sz w:val="24"/>
                <w:szCs w:val="24"/>
                <w:lang w:val="uk-UA"/>
              </w:rPr>
              <w:t> 000 000</w:t>
            </w:r>
          </w:p>
        </w:tc>
      </w:tr>
      <w:tr w:rsidR="00CA1EC3" w:rsidRPr="00AB4AEF" w:rsidTr="00232D6C">
        <w:trPr>
          <w:trHeight w:val="635"/>
        </w:trPr>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7</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пов’язані із наймом додаткового персоналу, гривень</w:t>
            </w:r>
          </w:p>
        </w:tc>
        <w:tc>
          <w:tcPr>
            <w:tcW w:w="879"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FF1A51" w:rsidRDefault="0018586E" w:rsidP="00F33107">
            <w:pPr>
              <w:spacing w:before="100" w:beforeAutospacing="1" w:after="100" w:afterAutospacing="1"/>
              <w:jc w:val="center"/>
              <w:rPr>
                <w:rFonts w:ascii="Times New Roman" w:hAnsi="Times New Roman" w:cs="Times New Roman"/>
                <w:sz w:val="24"/>
                <w:szCs w:val="24"/>
                <w:lang w:val="uk-UA"/>
              </w:rPr>
            </w:pPr>
          </w:p>
          <w:p w:rsidR="0018586E" w:rsidRPr="00FF1A51" w:rsidRDefault="00FF1A51" w:rsidP="003D6152">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2</w:t>
            </w:r>
            <w:r w:rsidR="00E83AB8" w:rsidRPr="00FF1A51">
              <w:rPr>
                <w:rFonts w:ascii="Times New Roman" w:hAnsi="Times New Roman" w:cs="Times New Roman"/>
                <w:sz w:val="24"/>
                <w:szCs w:val="24"/>
                <w:lang w:val="uk-UA"/>
              </w:rPr>
              <w:t xml:space="preserve"> </w:t>
            </w:r>
            <w:r w:rsidR="003D6152" w:rsidRPr="00FF1A51">
              <w:rPr>
                <w:rFonts w:ascii="Times New Roman" w:hAnsi="Times New Roman" w:cs="Times New Roman"/>
                <w:sz w:val="24"/>
                <w:szCs w:val="24"/>
                <w:lang w:val="uk-UA"/>
              </w:rPr>
              <w:t>5</w:t>
            </w:r>
            <w:r w:rsidR="00E83AB8"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0 000</w:t>
            </w:r>
          </w:p>
        </w:tc>
        <w:tc>
          <w:tcPr>
            <w:tcW w:w="814"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AB4AEF" w:rsidRDefault="0018586E" w:rsidP="00F33107">
            <w:pPr>
              <w:spacing w:before="100" w:beforeAutospacing="1" w:after="100" w:afterAutospacing="1"/>
              <w:jc w:val="center"/>
              <w:rPr>
                <w:rFonts w:ascii="Times New Roman" w:hAnsi="Times New Roman" w:cs="Times New Roman"/>
                <w:sz w:val="24"/>
                <w:szCs w:val="24"/>
                <w:highlight w:val="lightGray"/>
                <w:lang w:val="uk-UA"/>
              </w:rPr>
            </w:pPr>
          </w:p>
          <w:p w:rsidR="0018586E" w:rsidRPr="00AB4AEF" w:rsidRDefault="00FF1A51" w:rsidP="00F33107">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12</w:t>
            </w:r>
            <w:r w:rsidR="004B384C" w:rsidRPr="00FF1A51">
              <w:rPr>
                <w:rFonts w:ascii="Times New Roman" w:hAnsi="Times New Roman" w:cs="Times New Roman"/>
                <w:sz w:val="24"/>
                <w:szCs w:val="24"/>
                <w:lang w:val="uk-UA"/>
              </w:rPr>
              <w:t> 5</w:t>
            </w:r>
            <w:r w:rsidR="00F33107" w:rsidRPr="00FF1A51">
              <w:rPr>
                <w:rFonts w:ascii="Times New Roman" w:hAnsi="Times New Roman" w:cs="Times New Roman"/>
                <w:sz w:val="24"/>
                <w:szCs w:val="24"/>
                <w:lang w:val="uk-UA"/>
              </w:rPr>
              <w:t>00 000</w:t>
            </w:r>
          </w:p>
        </w:tc>
      </w:tr>
      <w:tr w:rsidR="00F66362" w:rsidRPr="00AB4AEF" w:rsidTr="00F33107">
        <w:trPr>
          <w:trHeight w:val="346"/>
        </w:trPr>
        <w:tc>
          <w:tcPr>
            <w:tcW w:w="161" w:type="pct"/>
            <w:tcBorders>
              <w:top w:val="single" w:sz="4" w:space="0" w:color="auto"/>
              <w:left w:val="single" w:sz="4" w:space="0" w:color="auto"/>
              <w:bottom w:val="single" w:sz="4" w:space="0" w:color="auto"/>
              <w:right w:val="single" w:sz="4" w:space="0" w:color="auto"/>
            </w:tcBorders>
            <w:shd w:val="clear" w:color="auto" w:fill="auto"/>
          </w:tcPr>
          <w:p w:rsidR="00F66362" w:rsidRPr="00961AF3" w:rsidRDefault="00F66362" w:rsidP="00F66362">
            <w:pPr>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8</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F66362" w:rsidRPr="00961AF3" w:rsidRDefault="00F66362" w:rsidP="00F66362">
            <w:pPr>
              <w:rPr>
                <w:rFonts w:ascii="Times New Roman" w:hAnsi="Times New Roman" w:cs="Times New Roman"/>
                <w:sz w:val="24"/>
                <w:szCs w:val="24"/>
                <w:lang w:val="uk-UA"/>
              </w:rPr>
            </w:pPr>
            <w:r w:rsidRPr="00961AF3">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FF1A51" w:rsidRDefault="00FF1A51" w:rsidP="00F33107">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3</w:t>
            </w:r>
            <w:r w:rsidR="003D6152" w:rsidRPr="00FF1A51">
              <w:rPr>
                <w:rFonts w:ascii="Times New Roman" w:hAnsi="Times New Roman" w:cs="Times New Roman"/>
                <w:sz w:val="24"/>
                <w:szCs w:val="24"/>
                <w:lang w:val="uk-UA"/>
              </w:rPr>
              <w:t>0</w:t>
            </w:r>
            <w:r w:rsidR="00E83AB8"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FF1A51" w:rsidRDefault="004B384C" w:rsidP="00FF1A51">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 xml:space="preserve">1 </w:t>
            </w:r>
            <w:r w:rsidR="00FF1A51" w:rsidRPr="00FF1A51">
              <w:rPr>
                <w:rFonts w:ascii="Times New Roman" w:hAnsi="Times New Roman" w:cs="Times New Roman"/>
                <w:sz w:val="24"/>
                <w:szCs w:val="24"/>
                <w:lang w:val="uk-UA"/>
              </w:rPr>
              <w:t>5</w:t>
            </w:r>
            <w:r w:rsidRPr="00FF1A51">
              <w:rPr>
                <w:rFonts w:ascii="Times New Roman" w:hAnsi="Times New Roman" w:cs="Times New Roman"/>
                <w:sz w:val="24"/>
                <w:szCs w:val="24"/>
                <w:lang w:val="uk-UA"/>
              </w:rPr>
              <w:t>00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9</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rPr>
                <w:rFonts w:ascii="Times New Roman" w:hAnsi="Times New Roman" w:cs="Times New Roman"/>
                <w:sz w:val="24"/>
                <w:szCs w:val="24"/>
                <w:lang w:val="uk-UA"/>
              </w:rPr>
            </w:pPr>
            <w:r w:rsidRPr="00961AF3">
              <w:rPr>
                <w:rFonts w:ascii="Times New Roman" w:hAnsi="Times New Roman" w:cs="Times New Roman"/>
                <w:sz w:val="24"/>
                <w:szCs w:val="24"/>
                <w:lang w:val="uk-UA"/>
              </w:rPr>
              <w:t xml:space="preserve">РАЗОМ (сума рядків: 1 + 2 + 3 + 4 + 5 + 6 + 7 + 8), </w:t>
            </w:r>
            <w:r w:rsidRPr="00961AF3">
              <w:rPr>
                <w:rFonts w:ascii="Times New Roman" w:hAnsi="Times New Roman" w:cs="Times New Roman"/>
                <w:sz w:val="24"/>
                <w:szCs w:val="24"/>
                <w:lang w:val="uk-UA"/>
              </w:rPr>
              <w:lastRenderedPageBreak/>
              <w:t>гривен</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FF1A51" w:rsidP="00FF1A51">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r w:rsidR="00F33107" w:rsidRPr="00FF1A51">
              <w:rPr>
                <w:rFonts w:ascii="Times New Roman" w:hAnsi="Times New Roman" w:cs="Times New Roman"/>
                <w:sz w:val="24"/>
                <w:szCs w:val="24"/>
                <w:lang w:val="uk-UA"/>
              </w:rPr>
              <w:t> </w:t>
            </w:r>
            <w:r>
              <w:rPr>
                <w:rFonts w:ascii="Times New Roman" w:hAnsi="Times New Roman" w:cs="Times New Roman"/>
                <w:sz w:val="24"/>
                <w:szCs w:val="24"/>
                <w:lang w:val="uk-UA"/>
              </w:rPr>
              <w:t>595</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FF1A51">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42 975 000</w:t>
            </w:r>
          </w:p>
        </w:tc>
      </w:tr>
      <w:tr w:rsidR="00CA1EC3" w:rsidRPr="00AB4AEF" w:rsidTr="00F33107">
        <w:trPr>
          <w:trHeight w:val="825"/>
        </w:trPr>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lastRenderedPageBreak/>
              <w:t>10</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FF1A51" w:rsidP="00F33107">
            <w:pPr>
              <w:spacing w:before="100" w:beforeAutospacing="1" w:after="100" w:afterAutospacing="1"/>
              <w:jc w:val="center"/>
              <w:rPr>
                <w:rFonts w:ascii="Times New Roman" w:hAnsi="Times New Roman" w:cs="Times New Roman"/>
                <w:sz w:val="24"/>
                <w:szCs w:val="24"/>
                <w:lang w:val="uk-UA"/>
              </w:rPr>
            </w:pPr>
            <w:r w:rsidRPr="00FF1A51">
              <w:rPr>
                <w:rFonts w:ascii="Times New Roman" w:hAnsi="Times New Roman" w:cs="Times New Roman"/>
                <w:sz w:val="24"/>
                <w:szCs w:val="24"/>
                <w:lang w:val="uk-UA"/>
              </w:rPr>
              <w:t>5</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18586E" w:rsidP="00F33107">
            <w:pPr>
              <w:spacing w:before="100" w:beforeAutospacing="1" w:after="100" w:afterAutospacing="1"/>
              <w:jc w:val="center"/>
              <w:rPr>
                <w:rFonts w:ascii="Times New Roman" w:hAnsi="Times New Roman" w:cs="Times New Roman"/>
                <w:sz w:val="24"/>
                <w:szCs w:val="24"/>
                <w:highlight w:val="lightGray"/>
                <w:lang w:val="uk-UA"/>
              </w:rPr>
            </w:pPr>
          </w:p>
        </w:tc>
      </w:tr>
      <w:tr w:rsidR="00F33107" w:rsidRPr="00F33107" w:rsidTr="00961AF3">
        <w:trPr>
          <w:trHeight w:val="571"/>
        </w:trPr>
        <w:tc>
          <w:tcPr>
            <w:tcW w:w="161" w:type="pct"/>
            <w:tcBorders>
              <w:top w:val="single" w:sz="4" w:space="0" w:color="auto"/>
              <w:left w:val="single" w:sz="4" w:space="0" w:color="auto"/>
              <w:bottom w:val="single" w:sz="4" w:space="0" w:color="auto"/>
              <w:right w:val="single" w:sz="4" w:space="0" w:color="auto"/>
            </w:tcBorders>
            <w:shd w:val="clear" w:color="auto" w:fill="auto"/>
          </w:tcPr>
          <w:p w:rsidR="00F33107" w:rsidRPr="00961AF3" w:rsidRDefault="00F33107"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11</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F33107" w:rsidRPr="00961AF3" w:rsidRDefault="00F33107"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AB4AEF" w:rsidRDefault="00FF1A51" w:rsidP="003D6152">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42 975 000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F33107" w:rsidRDefault="00FF1A51" w:rsidP="002D26BB">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214 875 000</w:t>
            </w:r>
          </w:p>
        </w:tc>
      </w:tr>
    </w:tbl>
    <w:p w:rsidR="00C1006D" w:rsidRPr="00F33107" w:rsidRDefault="00C1006D" w:rsidP="00F33107">
      <w:pPr>
        <w:rPr>
          <w:rFonts w:ascii="Times New Roman" w:hAnsi="Times New Roman" w:cs="Times New Roman"/>
          <w:i/>
          <w:sz w:val="28"/>
          <w:szCs w:val="28"/>
          <w:lang w:val="uk-UA"/>
        </w:rPr>
      </w:pPr>
      <w:bookmarkStart w:id="3" w:name="n179"/>
      <w:bookmarkStart w:id="4" w:name="n232"/>
      <w:bookmarkEnd w:id="3"/>
      <w:bookmarkEnd w:id="4"/>
    </w:p>
    <w:sectPr w:rsidR="00C1006D" w:rsidRPr="00F33107">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34" w:rsidRDefault="00082E34" w:rsidP="001775B8">
      <w:pPr>
        <w:spacing w:after="0" w:line="240" w:lineRule="auto"/>
      </w:pPr>
      <w:r>
        <w:separator/>
      </w:r>
    </w:p>
  </w:endnote>
  <w:endnote w:type="continuationSeparator" w:id="0">
    <w:p w:rsidR="00082E34" w:rsidRDefault="00082E34"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34" w:rsidRDefault="00082E34" w:rsidP="001775B8">
      <w:pPr>
        <w:spacing w:after="0" w:line="240" w:lineRule="auto"/>
      </w:pPr>
      <w:r>
        <w:separator/>
      </w:r>
    </w:p>
  </w:footnote>
  <w:footnote w:type="continuationSeparator" w:id="0">
    <w:p w:rsidR="00082E34" w:rsidRDefault="00082E34"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C" w:rsidRDefault="004B384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C" w:rsidRDefault="004B384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C" w:rsidRPr="00A51E2E" w:rsidRDefault="004B384C">
    <w:pPr>
      <w:pStyle w:val="af"/>
      <w:framePr w:wrap="around" w:vAnchor="text" w:hAnchor="margin" w:xAlign="center" w:y="1"/>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2021AB">
      <w:rPr>
        <w:rStyle w:val="af1"/>
        <w:noProof/>
        <w:color w:val="FFFFFF"/>
      </w:rPr>
      <w:t>2</w:t>
    </w:r>
    <w:r w:rsidRPr="00A51E2E">
      <w:rPr>
        <w:rStyle w:val="af1"/>
        <w:color w:val="FFFFFF"/>
      </w:rPr>
      <w:fldChar w:fldCharType="end"/>
    </w:r>
  </w:p>
  <w:p w:rsidR="004B384C" w:rsidRPr="00455EE1" w:rsidRDefault="004B384C" w:rsidP="004E0EC9">
    <w:pPr>
      <w:pStyle w:val="af"/>
      <w:ind w:right="360"/>
      <w:jc w:val="right"/>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2021AB">
      <w:rPr>
        <w:rStyle w:val="af1"/>
        <w:noProof/>
        <w:sz w:val="28"/>
        <w:szCs w:val="28"/>
      </w:rPr>
      <w:t>2</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3">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24DA1"/>
    <w:rsid w:val="000362A9"/>
    <w:rsid w:val="000533E0"/>
    <w:rsid w:val="0005448F"/>
    <w:rsid w:val="00061093"/>
    <w:rsid w:val="00064484"/>
    <w:rsid w:val="00082E34"/>
    <w:rsid w:val="00093132"/>
    <w:rsid w:val="000C50BD"/>
    <w:rsid w:val="000E7402"/>
    <w:rsid w:val="0013289F"/>
    <w:rsid w:val="001435BD"/>
    <w:rsid w:val="00146EB9"/>
    <w:rsid w:val="00162D0E"/>
    <w:rsid w:val="001763E6"/>
    <w:rsid w:val="001775B8"/>
    <w:rsid w:val="0018586E"/>
    <w:rsid w:val="001B4E55"/>
    <w:rsid w:val="001C0483"/>
    <w:rsid w:val="001C2450"/>
    <w:rsid w:val="001E0521"/>
    <w:rsid w:val="001F7084"/>
    <w:rsid w:val="002021AB"/>
    <w:rsid w:val="002054EB"/>
    <w:rsid w:val="002215C1"/>
    <w:rsid w:val="00231A49"/>
    <w:rsid w:val="00232D6C"/>
    <w:rsid w:val="00262387"/>
    <w:rsid w:val="00267416"/>
    <w:rsid w:val="002A0149"/>
    <w:rsid w:val="002A56BE"/>
    <w:rsid w:val="002B34B3"/>
    <w:rsid w:val="002D26BB"/>
    <w:rsid w:val="002D3F37"/>
    <w:rsid w:val="002E61AA"/>
    <w:rsid w:val="00313CEE"/>
    <w:rsid w:val="00324FB8"/>
    <w:rsid w:val="003444F6"/>
    <w:rsid w:val="00356E4A"/>
    <w:rsid w:val="0036078A"/>
    <w:rsid w:val="00365447"/>
    <w:rsid w:val="00371DE1"/>
    <w:rsid w:val="003841A7"/>
    <w:rsid w:val="003A0064"/>
    <w:rsid w:val="003B586B"/>
    <w:rsid w:val="003C5866"/>
    <w:rsid w:val="003D0611"/>
    <w:rsid w:val="003D6152"/>
    <w:rsid w:val="00420C6E"/>
    <w:rsid w:val="00450ACF"/>
    <w:rsid w:val="0045281D"/>
    <w:rsid w:val="004767B8"/>
    <w:rsid w:val="004A2EF0"/>
    <w:rsid w:val="004B384C"/>
    <w:rsid w:val="004B47DC"/>
    <w:rsid w:val="004E0E11"/>
    <w:rsid w:val="004E0EC9"/>
    <w:rsid w:val="004E53C4"/>
    <w:rsid w:val="004E7146"/>
    <w:rsid w:val="004F788D"/>
    <w:rsid w:val="00511492"/>
    <w:rsid w:val="0052181D"/>
    <w:rsid w:val="005760A8"/>
    <w:rsid w:val="00584683"/>
    <w:rsid w:val="00592E82"/>
    <w:rsid w:val="005A37EA"/>
    <w:rsid w:val="005B560B"/>
    <w:rsid w:val="005C64E7"/>
    <w:rsid w:val="005F44CB"/>
    <w:rsid w:val="00601512"/>
    <w:rsid w:val="0061545A"/>
    <w:rsid w:val="006171A8"/>
    <w:rsid w:val="00646290"/>
    <w:rsid w:val="00676379"/>
    <w:rsid w:val="00677415"/>
    <w:rsid w:val="0068423D"/>
    <w:rsid w:val="00691CD1"/>
    <w:rsid w:val="006C071F"/>
    <w:rsid w:val="006C4B3F"/>
    <w:rsid w:val="006D4D39"/>
    <w:rsid w:val="006D4EE4"/>
    <w:rsid w:val="00700443"/>
    <w:rsid w:val="00717E57"/>
    <w:rsid w:val="0072050E"/>
    <w:rsid w:val="00724C44"/>
    <w:rsid w:val="007436CA"/>
    <w:rsid w:val="00794965"/>
    <w:rsid w:val="007B1284"/>
    <w:rsid w:val="007C3258"/>
    <w:rsid w:val="007C4749"/>
    <w:rsid w:val="0081491A"/>
    <w:rsid w:val="00831F20"/>
    <w:rsid w:val="00833E43"/>
    <w:rsid w:val="00840935"/>
    <w:rsid w:val="008440D7"/>
    <w:rsid w:val="00855865"/>
    <w:rsid w:val="00874ED5"/>
    <w:rsid w:val="00876983"/>
    <w:rsid w:val="008C1C3D"/>
    <w:rsid w:val="008C510F"/>
    <w:rsid w:val="00902007"/>
    <w:rsid w:val="009217AE"/>
    <w:rsid w:val="00930587"/>
    <w:rsid w:val="00960D2B"/>
    <w:rsid w:val="00961AF3"/>
    <w:rsid w:val="00964E86"/>
    <w:rsid w:val="009729CE"/>
    <w:rsid w:val="00974431"/>
    <w:rsid w:val="00985C36"/>
    <w:rsid w:val="009A1C27"/>
    <w:rsid w:val="009B0D5D"/>
    <w:rsid w:val="009B4485"/>
    <w:rsid w:val="00A0431C"/>
    <w:rsid w:val="00A52D52"/>
    <w:rsid w:val="00A70E35"/>
    <w:rsid w:val="00A904C4"/>
    <w:rsid w:val="00A91020"/>
    <w:rsid w:val="00A95402"/>
    <w:rsid w:val="00AA0D4C"/>
    <w:rsid w:val="00AB2FD1"/>
    <w:rsid w:val="00AB4AEF"/>
    <w:rsid w:val="00AC134B"/>
    <w:rsid w:val="00AF393F"/>
    <w:rsid w:val="00B05CCD"/>
    <w:rsid w:val="00B073A3"/>
    <w:rsid w:val="00B079FE"/>
    <w:rsid w:val="00B23806"/>
    <w:rsid w:val="00B24C44"/>
    <w:rsid w:val="00B564C5"/>
    <w:rsid w:val="00B773F5"/>
    <w:rsid w:val="00B82BB9"/>
    <w:rsid w:val="00B93BB7"/>
    <w:rsid w:val="00BA0484"/>
    <w:rsid w:val="00BC18BC"/>
    <w:rsid w:val="00BC4F01"/>
    <w:rsid w:val="00BF1167"/>
    <w:rsid w:val="00C0088F"/>
    <w:rsid w:val="00C1006D"/>
    <w:rsid w:val="00C16C63"/>
    <w:rsid w:val="00C35922"/>
    <w:rsid w:val="00C44C5F"/>
    <w:rsid w:val="00C46B53"/>
    <w:rsid w:val="00C6012F"/>
    <w:rsid w:val="00C63C91"/>
    <w:rsid w:val="00C64D72"/>
    <w:rsid w:val="00CA1EC3"/>
    <w:rsid w:val="00CA278D"/>
    <w:rsid w:val="00CB39BA"/>
    <w:rsid w:val="00CB4451"/>
    <w:rsid w:val="00CC5AAB"/>
    <w:rsid w:val="00CD1030"/>
    <w:rsid w:val="00CE221F"/>
    <w:rsid w:val="00CF06AB"/>
    <w:rsid w:val="00D12A84"/>
    <w:rsid w:val="00D15D3C"/>
    <w:rsid w:val="00D23030"/>
    <w:rsid w:val="00D26069"/>
    <w:rsid w:val="00D37FAA"/>
    <w:rsid w:val="00D4106A"/>
    <w:rsid w:val="00D51227"/>
    <w:rsid w:val="00D620FB"/>
    <w:rsid w:val="00D62465"/>
    <w:rsid w:val="00D8305D"/>
    <w:rsid w:val="00D860C9"/>
    <w:rsid w:val="00D95B24"/>
    <w:rsid w:val="00DB670F"/>
    <w:rsid w:val="00DD296F"/>
    <w:rsid w:val="00DD3287"/>
    <w:rsid w:val="00DD54A9"/>
    <w:rsid w:val="00DE6916"/>
    <w:rsid w:val="00E5029A"/>
    <w:rsid w:val="00E55E38"/>
    <w:rsid w:val="00E76495"/>
    <w:rsid w:val="00E83AB8"/>
    <w:rsid w:val="00E851DA"/>
    <w:rsid w:val="00E90052"/>
    <w:rsid w:val="00EA16CD"/>
    <w:rsid w:val="00EA4B4E"/>
    <w:rsid w:val="00EB2B57"/>
    <w:rsid w:val="00EE7A0F"/>
    <w:rsid w:val="00EF378C"/>
    <w:rsid w:val="00EF71D8"/>
    <w:rsid w:val="00EF7EDB"/>
    <w:rsid w:val="00F169E1"/>
    <w:rsid w:val="00F33107"/>
    <w:rsid w:val="00F428B8"/>
    <w:rsid w:val="00F66362"/>
    <w:rsid w:val="00F66C76"/>
    <w:rsid w:val="00F70EA0"/>
    <w:rsid w:val="00F7630E"/>
    <w:rsid w:val="00F76E2A"/>
    <w:rsid w:val="00F97ED1"/>
    <w:rsid w:val="00FC398D"/>
    <w:rsid w:val="00FC3B72"/>
    <w:rsid w:val="00FE6621"/>
    <w:rsid w:val="00FF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 w:type="character" w:styleId="af7">
    <w:name w:val="Placeholder Text"/>
    <w:basedOn w:val="a1"/>
    <w:uiPriority w:val="99"/>
    <w:semiHidden/>
    <w:rsid w:val="00F428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 w:type="character" w:styleId="af7">
    <w:name w:val="Placeholder Text"/>
    <w:basedOn w:val="a1"/>
    <w:uiPriority w:val="99"/>
    <w:semiHidden/>
    <w:rsid w:val="00F42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B4D9-7CDC-461B-9D4C-4609DB62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3381</Words>
  <Characters>19275</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Hlinschykova</cp:lastModifiedBy>
  <cp:revision>2</cp:revision>
  <cp:lastPrinted>2018-11-15T13:23:00Z</cp:lastPrinted>
  <dcterms:created xsi:type="dcterms:W3CDTF">2018-11-15T14:52:00Z</dcterms:created>
  <dcterms:modified xsi:type="dcterms:W3CDTF">2018-11-15T14:52:00Z</dcterms:modified>
</cp:coreProperties>
</file>