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BA5" w:rsidRPr="00AD4822" w:rsidRDefault="00295BA5" w:rsidP="00217B2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D482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АНАЛІЗ </w:t>
      </w:r>
    </w:p>
    <w:p w:rsidR="00295BA5" w:rsidRPr="00AD4822" w:rsidRDefault="00295BA5" w:rsidP="00217B2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D4822">
        <w:rPr>
          <w:rFonts w:ascii="Times New Roman" w:hAnsi="Times New Roman" w:cs="Times New Roman"/>
          <w:b/>
          <w:sz w:val="28"/>
          <w:szCs w:val="28"/>
          <w:lang w:val="uk-UA"/>
        </w:rPr>
        <w:t>впливу регуляторного акта</w:t>
      </w:r>
    </w:p>
    <w:p w:rsidR="00295BA5" w:rsidRPr="00AD4822" w:rsidRDefault="00295BA5" w:rsidP="00217B2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95BA5" w:rsidRPr="00B955AF" w:rsidRDefault="00295BA5" w:rsidP="00217B29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55AF">
        <w:rPr>
          <w:rFonts w:ascii="Times New Roman" w:hAnsi="Times New Roman" w:cs="Times New Roman"/>
          <w:sz w:val="28"/>
          <w:szCs w:val="28"/>
          <w:lang w:val="uk-UA"/>
        </w:rPr>
        <w:t xml:space="preserve">Аналіз впливу проекту постанови Кабінету Міністрів України </w:t>
      </w:r>
      <w:r w:rsidRPr="00B955AF">
        <w:rPr>
          <w:rFonts w:ascii="Times New Roman" w:hAnsi="Times New Roman" w:cs="Times New Roman"/>
          <w:color w:val="000000"/>
          <w:sz w:val="28"/>
          <w:szCs w:val="28"/>
          <w:lang w:val="uk-UA"/>
        </w:rPr>
        <w:t>«</w:t>
      </w:r>
      <w:r w:rsidR="00B955AF" w:rsidRPr="00B955AF">
        <w:rPr>
          <w:rFonts w:ascii="Times New Roman" w:eastAsia="Times New Roman" w:hAnsi="Times New Roman" w:cs="Times New Roman"/>
          <w:color w:val="000000"/>
          <w:sz w:val="28"/>
          <w:szCs w:val="28"/>
        </w:rPr>
        <w:t>Про затвердження Технічного регламенту енергетичного маркування кондиціонерів повітря</w:t>
      </w:r>
      <w:r w:rsidRPr="00B955AF"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  <w:r w:rsidRPr="00B955AF">
        <w:rPr>
          <w:rFonts w:ascii="Times New Roman" w:hAnsi="Times New Roman" w:cs="Times New Roman"/>
          <w:sz w:val="28"/>
          <w:szCs w:val="28"/>
          <w:lang w:val="uk-UA"/>
        </w:rPr>
        <w:t xml:space="preserve"> (далі – проект регуляторного акта) підготовлений відповідно до Методики проведення аналізу впливу регуляторного акта, яка затверджена постановою Кабінету Міністрів України від 11.03.04 № 308.</w:t>
      </w:r>
    </w:p>
    <w:p w:rsidR="00295BA5" w:rsidRPr="00AD4822" w:rsidRDefault="00295BA5" w:rsidP="00217B29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95BA5" w:rsidRPr="00AD4822" w:rsidRDefault="00295BA5" w:rsidP="00217B29">
      <w:pPr>
        <w:numPr>
          <w:ilvl w:val="0"/>
          <w:numId w:val="2"/>
        </w:numPr>
        <w:tabs>
          <w:tab w:val="clear" w:pos="1800"/>
          <w:tab w:val="num" w:pos="0"/>
        </w:tabs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D4822">
        <w:rPr>
          <w:rFonts w:ascii="Times New Roman" w:hAnsi="Times New Roman" w:cs="Times New Roman"/>
          <w:b/>
          <w:sz w:val="28"/>
          <w:szCs w:val="28"/>
          <w:lang w:val="uk-UA"/>
        </w:rPr>
        <w:t>Визначення проблеми, яку передбачається розв’язати шляхом державного регулювання.</w:t>
      </w:r>
    </w:p>
    <w:p w:rsidR="00295BA5" w:rsidRPr="00B955AF" w:rsidRDefault="00295BA5" w:rsidP="00217B29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955A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 сьогоднішній день </w:t>
      </w:r>
      <w:r w:rsidR="00AD4822" w:rsidRPr="00B955A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відсутні </w:t>
      </w:r>
      <w:r w:rsidRPr="00B955AF">
        <w:rPr>
          <w:rFonts w:ascii="Times New Roman" w:hAnsi="Times New Roman" w:cs="Times New Roman"/>
          <w:color w:val="000000"/>
          <w:sz w:val="28"/>
          <w:szCs w:val="28"/>
          <w:lang w:val="uk-UA"/>
        </w:rPr>
        <w:t>нормативно-правов</w:t>
      </w:r>
      <w:r w:rsidR="00AD4822" w:rsidRPr="00B955A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 </w:t>
      </w:r>
      <w:r w:rsidRPr="00B955AF">
        <w:rPr>
          <w:rFonts w:ascii="Times New Roman" w:hAnsi="Times New Roman" w:cs="Times New Roman"/>
          <w:color w:val="000000"/>
          <w:sz w:val="28"/>
          <w:szCs w:val="28"/>
          <w:lang w:val="uk-UA"/>
        </w:rPr>
        <w:t>акт</w:t>
      </w:r>
      <w:r w:rsidR="00AD4822" w:rsidRPr="00B955AF">
        <w:rPr>
          <w:rFonts w:ascii="Times New Roman" w:hAnsi="Times New Roman" w:cs="Times New Roman"/>
          <w:color w:val="000000"/>
          <w:sz w:val="28"/>
          <w:szCs w:val="28"/>
          <w:lang w:val="uk-UA"/>
        </w:rPr>
        <w:t>и</w:t>
      </w:r>
      <w:r w:rsidRPr="00B955A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які покликані сприяти створенню системи енергетичного маркування </w:t>
      </w:r>
      <w:r w:rsidR="00B955AF" w:rsidRPr="00B955A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кондиціонерів повітря</w:t>
      </w:r>
      <w:r w:rsidRPr="00B955AF">
        <w:rPr>
          <w:rFonts w:ascii="Times New Roman" w:hAnsi="Times New Roman" w:cs="Times New Roman"/>
          <w:color w:val="000000"/>
          <w:sz w:val="28"/>
          <w:szCs w:val="28"/>
          <w:lang w:val="uk-UA"/>
        </w:rPr>
        <w:t>, визнаної на міжнародному рівні, створенню умов для поступової ліквідації зі споживчого ринку України енергоємн</w:t>
      </w:r>
      <w:r w:rsidR="00AD4822" w:rsidRPr="00B955AF">
        <w:rPr>
          <w:rFonts w:ascii="Times New Roman" w:hAnsi="Times New Roman" w:cs="Times New Roman"/>
          <w:color w:val="000000"/>
          <w:sz w:val="28"/>
          <w:szCs w:val="28"/>
          <w:lang w:val="uk-UA"/>
        </w:rPr>
        <w:t>их</w:t>
      </w:r>
      <w:r w:rsidRPr="00B955A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B955AF" w:rsidRPr="00B955A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кондиціонерів повітря</w:t>
      </w:r>
      <w:r w:rsidR="00AD4822" w:rsidRPr="00B955AF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B955AF" w:rsidRPr="00B955AF" w:rsidRDefault="00295BA5" w:rsidP="00B955AF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955AF">
        <w:rPr>
          <w:rFonts w:ascii="Times New Roman" w:hAnsi="Times New Roman" w:cs="Times New Roman"/>
          <w:color w:val="000000"/>
          <w:sz w:val="28"/>
          <w:szCs w:val="28"/>
          <w:lang w:val="uk-UA"/>
        </w:rPr>
        <w:t>У 201</w:t>
      </w:r>
      <w:r w:rsidR="00B955AF" w:rsidRPr="00B955AF">
        <w:rPr>
          <w:rFonts w:ascii="Times New Roman" w:hAnsi="Times New Roman" w:cs="Times New Roman"/>
          <w:color w:val="000000"/>
          <w:sz w:val="28"/>
          <w:szCs w:val="28"/>
          <w:lang w:val="uk-UA"/>
        </w:rPr>
        <w:t>1</w:t>
      </w:r>
      <w:r w:rsidRPr="00B955A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році Європейським Союзом прийнято </w:t>
      </w:r>
      <w:r w:rsidR="00B955AF" w:rsidRPr="00B955A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Делегова</w:t>
      </w:r>
      <w:r w:rsidR="00B955AF" w:rsidRPr="00B955AF">
        <w:rPr>
          <w:rFonts w:ascii="Times New Roman" w:hAnsi="Times New Roman" w:cs="Times New Roman"/>
          <w:color w:val="000000"/>
          <w:sz w:val="28"/>
          <w:szCs w:val="28"/>
          <w:lang w:val="uk-UA"/>
        </w:rPr>
        <w:t>ний регламент</w:t>
      </w:r>
      <w:r w:rsidR="00B955AF" w:rsidRPr="00B955A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Комісії (ЄС) №</w:t>
      </w:r>
      <w:r w:rsidR="00B955AF" w:rsidRPr="00B955A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B955AF" w:rsidRPr="00B955A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626/2011 від 4 травня 2011 року, що доповнює Директиву 2010/30/ЄС Європейського Парламенту і Ради щодо енергетичного маркування </w:t>
      </w:r>
      <w:r w:rsidR="00B955AF" w:rsidRPr="00B955AF">
        <w:rPr>
          <w:rFonts w:ascii="Times New Roman" w:eastAsia="Times New Roman" w:hAnsi="Times New Roman" w:cs="Times New Roman"/>
          <w:sz w:val="28"/>
          <w:szCs w:val="28"/>
          <w:lang w:val="uk-UA"/>
        </w:rPr>
        <w:t>кондиціонерів</w:t>
      </w:r>
      <w:r w:rsidR="004E6EA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повітря</w:t>
      </w:r>
      <w:r w:rsidR="00B955AF" w:rsidRPr="00B955A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955AF" w:rsidRPr="00B955A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295BA5" w:rsidRPr="00B955AF" w:rsidRDefault="00295BA5" w:rsidP="00B955AF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955A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Договір про </w:t>
      </w:r>
      <w:r w:rsidR="00671D8D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заснування</w:t>
      </w:r>
      <w:r w:rsidR="00671D8D" w:rsidRPr="00671D8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955AF">
        <w:rPr>
          <w:rFonts w:ascii="Times New Roman" w:hAnsi="Times New Roman" w:cs="Times New Roman"/>
          <w:color w:val="000000"/>
          <w:sz w:val="28"/>
          <w:szCs w:val="28"/>
          <w:lang w:val="uk-UA"/>
        </w:rPr>
        <w:t>Енергетичн</w:t>
      </w:r>
      <w:r w:rsidR="00671D8D">
        <w:rPr>
          <w:rFonts w:ascii="Times New Roman" w:hAnsi="Times New Roman" w:cs="Times New Roman"/>
          <w:color w:val="000000"/>
          <w:sz w:val="28"/>
          <w:szCs w:val="28"/>
          <w:lang w:val="uk-UA"/>
        </w:rPr>
        <w:t>ого</w:t>
      </w:r>
      <w:r w:rsidRPr="00B955A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Співтовариств</w:t>
      </w:r>
      <w:r w:rsidR="00671D8D">
        <w:rPr>
          <w:rFonts w:ascii="Times New Roman" w:hAnsi="Times New Roman" w:cs="Times New Roman"/>
          <w:color w:val="000000"/>
          <w:sz w:val="28"/>
          <w:szCs w:val="28"/>
          <w:lang w:val="uk-UA"/>
        </w:rPr>
        <w:t>а</w:t>
      </w:r>
      <w:r w:rsidRPr="00B955AF">
        <w:rPr>
          <w:rFonts w:ascii="Times New Roman" w:hAnsi="Times New Roman" w:cs="Times New Roman"/>
          <w:color w:val="000000"/>
          <w:sz w:val="28"/>
          <w:szCs w:val="28"/>
          <w:lang w:val="uk-UA"/>
        </w:rPr>
        <w:t>, до якого Україна приєдналася у лютому 2011 року, створює чіткі правові рамки, в межах яких Україна ратифікує відповідні норми законодавства ЄС, для того щоб забезпечити збалансовані умови для збільшення інвестицій, підвищення енергетичної безпеки та енергоефективності, а також покращення конкурентного середовища як ключового економічного чинника.</w:t>
      </w:r>
    </w:p>
    <w:p w:rsidR="00295BA5" w:rsidRPr="00B955AF" w:rsidRDefault="00295BA5" w:rsidP="00217B29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955AF">
        <w:rPr>
          <w:rFonts w:ascii="Times New Roman" w:hAnsi="Times New Roman" w:cs="Times New Roman"/>
          <w:color w:val="000000"/>
          <w:sz w:val="28"/>
          <w:szCs w:val="28"/>
          <w:lang w:val="uk-UA"/>
        </w:rPr>
        <w:t>Одним із зобов’язань України є впровадження Директиви 2010/30/ЄС Європейського Парламенту і Ради від 19 травня 2010</w:t>
      </w:r>
      <w:r w:rsidRPr="00B955A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955A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р. про вказування за допомогою маркування та стандартної інформації про товар обсягів споживання енергії та інших ресурсів енергоспоживчими продуктами, делегованих регламентів Комісії ЄС у сфері енергетичного маркування, зокрема, </w:t>
      </w:r>
      <w:r w:rsidR="00B955AF" w:rsidRPr="00B955A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Делегова</w:t>
      </w:r>
      <w:r w:rsidR="00B955AF" w:rsidRPr="00B955AF">
        <w:rPr>
          <w:rFonts w:ascii="Times New Roman" w:hAnsi="Times New Roman" w:cs="Times New Roman"/>
          <w:color w:val="000000"/>
          <w:sz w:val="28"/>
          <w:szCs w:val="28"/>
          <w:lang w:val="uk-UA"/>
        </w:rPr>
        <w:t>ний регламент</w:t>
      </w:r>
      <w:r w:rsidR="00B955AF" w:rsidRPr="00B955A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Комісії (ЄС) №</w:t>
      </w:r>
      <w:r w:rsidR="00B955AF" w:rsidRPr="00B955A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B955AF" w:rsidRPr="00B955A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626/2011 від 4 травня 2011 року, що доповнює Директиву 2010/30/ЄС Європейського Парламенту і Ради щодо енергетичного маркування </w:t>
      </w:r>
      <w:r w:rsidR="00B955AF" w:rsidRPr="00B955AF">
        <w:rPr>
          <w:rFonts w:ascii="Times New Roman" w:eastAsia="Times New Roman" w:hAnsi="Times New Roman" w:cs="Times New Roman"/>
          <w:sz w:val="28"/>
          <w:szCs w:val="28"/>
          <w:lang w:val="uk-UA"/>
        </w:rPr>
        <w:t>кондиціонерів</w:t>
      </w:r>
      <w:r w:rsidR="003F0E90" w:rsidRPr="00B955A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4E6EAC">
        <w:rPr>
          <w:rFonts w:ascii="Times New Roman" w:eastAsia="Times New Roman" w:hAnsi="Times New Roman" w:cs="Times New Roman"/>
          <w:sz w:val="28"/>
          <w:szCs w:val="28"/>
          <w:lang w:val="uk-UA"/>
        </w:rPr>
        <w:t>повітря</w:t>
      </w:r>
      <w:r w:rsidR="004E6EAC" w:rsidRPr="00B955A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955A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згідно з Договором про </w:t>
      </w:r>
      <w:r w:rsidR="00671D8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заснування </w:t>
      </w:r>
      <w:r w:rsidRPr="00B955AF">
        <w:rPr>
          <w:rFonts w:ascii="Times New Roman" w:hAnsi="Times New Roman" w:cs="Times New Roman"/>
          <w:color w:val="000000"/>
          <w:sz w:val="28"/>
          <w:szCs w:val="28"/>
          <w:lang w:val="uk-UA"/>
        </w:rPr>
        <w:t>Енергетичн</w:t>
      </w:r>
      <w:r w:rsidR="00671D8D">
        <w:rPr>
          <w:rFonts w:ascii="Times New Roman" w:hAnsi="Times New Roman" w:cs="Times New Roman"/>
          <w:color w:val="000000"/>
          <w:sz w:val="28"/>
          <w:szCs w:val="28"/>
          <w:lang w:val="uk-UA"/>
        </w:rPr>
        <w:t>ого</w:t>
      </w:r>
      <w:r w:rsidRPr="00B955A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Співтовариств</w:t>
      </w:r>
      <w:r w:rsidR="00671D8D">
        <w:rPr>
          <w:rFonts w:ascii="Times New Roman" w:hAnsi="Times New Roman" w:cs="Times New Roman"/>
          <w:color w:val="000000"/>
          <w:sz w:val="28"/>
          <w:szCs w:val="28"/>
          <w:lang w:val="uk-UA"/>
        </w:rPr>
        <w:t>а</w:t>
      </w:r>
      <w:r w:rsidRPr="00B955A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відповідних рішень Ради Міністрів Енергетичного Співтовариства.</w:t>
      </w:r>
    </w:p>
    <w:p w:rsidR="00295BA5" w:rsidRPr="00B955AF" w:rsidRDefault="00295BA5" w:rsidP="00217B29">
      <w:pPr>
        <w:pStyle w:val="a7"/>
        <w:spacing w:before="0"/>
        <w:contextualSpacing/>
        <w:rPr>
          <w:rFonts w:ascii="Times New Roman" w:hAnsi="Times New Roman"/>
          <w:color w:val="000000"/>
          <w:sz w:val="28"/>
          <w:szCs w:val="28"/>
        </w:rPr>
      </w:pPr>
      <w:r w:rsidRPr="00B955AF">
        <w:rPr>
          <w:rFonts w:ascii="Times New Roman" w:hAnsi="Times New Roman"/>
          <w:sz w:val="28"/>
          <w:szCs w:val="28"/>
        </w:rPr>
        <w:t>Прийняття постанови Кабінету Міністрів України "</w:t>
      </w:r>
      <w:r w:rsidR="00B955AF" w:rsidRPr="00B955AF">
        <w:rPr>
          <w:rFonts w:ascii="Times New Roman" w:hAnsi="Times New Roman"/>
          <w:color w:val="000000"/>
          <w:sz w:val="28"/>
          <w:szCs w:val="28"/>
        </w:rPr>
        <w:t>Про затвердження Технічного регламенту енергетичного маркування кондиціонерів повітря</w:t>
      </w:r>
      <w:r w:rsidRPr="00B955AF">
        <w:rPr>
          <w:rFonts w:ascii="Times New Roman" w:hAnsi="Times New Roman"/>
          <w:sz w:val="28"/>
          <w:szCs w:val="28"/>
        </w:rPr>
        <w:t xml:space="preserve">" забезпечить виконання Україною зобов’язань, які стосуються впровадження </w:t>
      </w:r>
      <w:r w:rsidRPr="00B955AF">
        <w:rPr>
          <w:rFonts w:ascii="Times New Roman" w:hAnsi="Times New Roman"/>
          <w:color w:val="000000"/>
          <w:sz w:val="28"/>
          <w:szCs w:val="28"/>
        </w:rPr>
        <w:t>Директиви 2010/30/ЄС Європейського Парламенту і Ради від 19 травня 2010 р.</w:t>
      </w:r>
    </w:p>
    <w:p w:rsidR="00295BA5" w:rsidRPr="00AD4822" w:rsidRDefault="00295BA5" w:rsidP="00217B29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95BA5" w:rsidRPr="00AD4822" w:rsidRDefault="00295BA5" w:rsidP="00217B29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D4822">
        <w:rPr>
          <w:rFonts w:ascii="Times New Roman" w:hAnsi="Times New Roman" w:cs="Times New Roman"/>
          <w:b/>
          <w:sz w:val="28"/>
          <w:szCs w:val="28"/>
          <w:lang w:val="uk-UA"/>
        </w:rPr>
        <w:t>2. Визначення цілей державного регулювання.</w:t>
      </w:r>
    </w:p>
    <w:p w:rsidR="00295BA5" w:rsidRPr="00AD4822" w:rsidRDefault="00295BA5" w:rsidP="00217B29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4822">
        <w:rPr>
          <w:rFonts w:ascii="Times New Roman" w:hAnsi="Times New Roman" w:cs="Times New Roman"/>
          <w:sz w:val="28"/>
          <w:szCs w:val="28"/>
          <w:lang w:val="uk-UA"/>
        </w:rPr>
        <w:t xml:space="preserve">Енергетичне маркування </w:t>
      </w:r>
      <w:r w:rsidR="00B955AF" w:rsidRPr="00B955A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кондиціонерів повітря</w:t>
      </w:r>
      <w:r w:rsidR="00B955AF" w:rsidRPr="00AD48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D4822">
        <w:rPr>
          <w:rFonts w:ascii="Times New Roman" w:hAnsi="Times New Roman" w:cs="Times New Roman"/>
          <w:sz w:val="28"/>
          <w:szCs w:val="28"/>
          <w:lang w:val="uk-UA"/>
        </w:rPr>
        <w:t>дасть можливість споживачам даного обладнання мати повну та достовірну інформацію щодо класу його енергетичної ефективності, а виробникам – підвищити конкурентоспроможність своєї продукції на міжнародному ринку.</w:t>
      </w:r>
    </w:p>
    <w:p w:rsidR="00295BA5" w:rsidRPr="00AD4822" w:rsidRDefault="00295BA5" w:rsidP="00217B29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4822">
        <w:rPr>
          <w:rFonts w:ascii="Times New Roman" w:hAnsi="Times New Roman" w:cs="Times New Roman"/>
          <w:sz w:val="28"/>
          <w:szCs w:val="28"/>
          <w:lang w:val="uk-UA"/>
        </w:rPr>
        <w:lastRenderedPageBreak/>
        <w:t>Таким чином, може бути досягн</w:t>
      </w:r>
      <w:r w:rsidR="00671D8D">
        <w:rPr>
          <w:rFonts w:ascii="Times New Roman" w:hAnsi="Times New Roman" w:cs="Times New Roman"/>
          <w:sz w:val="28"/>
          <w:szCs w:val="28"/>
          <w:lang w:val="uk-UA"/>
        </w:rPr>
        <w:t xml:space="preserve">ута ціль державного </w:t>
      </w:r>
      <w:r w:rsidR="00671D8D">
        <w:rPr>
          <w:rFonts w:ascii="Times New Roman" w:hAnsi="Times New Roman" w:cs="Times New Roman"/>
          <w:sz w:val="28"/>
          <w:szCs w:val="28"/>
          <w:lang w:val="uk-UA"/>
        </w:rPr>
        <w:br/>
        <w:t xml:space="preserve">регулювання </w:t>
      </w:r>
      <w:r w:rsidRPr="00AD4822">
        <w:rPr>
          <w:rFonts w:ascii="Times New Roman" w:hAnsi="Times New Roman" w:cs="Times New Roman"/>
          <w:sz w:val="28"/>
          <w:szCs w:val="28"/>
          <w:lang w:val="uk-UA"/>
        </w:rPr>
        <w:t xml:space="preserve">– запровадження системи енергетичного маркування </w:t>
      </w:r>
      <w:r w:rsidR="00B955AF" w:rsidRPr="00B955AF">
        <w:rPr>
          <w:rFonts w:ascii="Times New Roman" w:eastAsia="Times New Roman" w:hAnsi="Times New Roman" w:cs="Times New Roman"/>
          <w:color w:val="000000"/>
          <w:sz w:val="28"/>
          <w:szCs w:val="28"/>
        </w:rPr>
        <w:t>кондиціонерів повітря</w:t>
      </w:r>
      <w:r w:rsidRPr="00AD4822">
        <w:rPr>
          <w:rFonts w:ascii="Times New Roman" w:hAnsi="Times New Roman" w:cs="Times New Roman"/>
          <w:sz w:val="28"/>
          <w:szCs w:val="28"/>
          <w:lang w:val="uk-UA"/>
        </w:rPr>
        <w:t>, яка відповідатиме вимогам оновленого європейського законодавства у цій сфері, що дозволить:</w:t>
      </w:r>
    </w:p>
    <w:p w:rsidR="00295BA5" w:rsidRPr="00AD4822" w:rsidRDefault="00295BA5" w:rsidP="00217B2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4822">
        <w:rPr>
          <w:rFonts w:ascii="Times New Roman" w:hAnsi="Times New Roman" w:cs="Times New Roman"/>
          <w:sz w:val="28"/>
          <w:szCs w:val="28"/>
          <w:lang w:val="uk-UA"/>
        </w:rPr>
        <w:t xml:space="preserve"> забезпечити ефективне використання </w:t>
      </w:r>
      <w:r w:rsidR="001D03B8">
        <w:rPr>
          <w:rFonts w:ascii="Times New Roman" w:hAnsi="Times New Roman" w:cs="Times New Roman"/>
          <w:sz w:val="28"/>
          <w:szCs w:val="28"/>
          <w:lang w:val="uk-UA"/>
        </w:rPr>
        <w:t>електроенергії</w:t>
      </w:r>
      <w:r w:rsidRPr="00AD4822">
        <w:rPr>
          <w:rFonts w:ascii="Times New Roman" w:hAnsi="Times New Roman" w:cs="Times New Roman"/>
          <w:sz w:val="28"/>
          <w:szCs w:val="28"/>
          <w:lang w:val="uk-UA"/>
        </w:rPr>
        <w:t xml:space="preserve"> при використанні (експлуатації) </w:t>
      </w:r>
      <w:r w:rsidR="00B955AF" w:rsidRPr="00B955AF">
        <w:rPr>
          <w:rFonts w:ascii="Times New Roman" w:eastAsia="Times New Roman" w:hAnsi="Times New Roman" w:cs="Times New Roman"/>
          <w:color w:val="000000"/>
          <w:sz w:val="28"/>
          <w:szCs w:val="28"/>
        </w:rPr>
        <w:t>кондиціонерів повітря</w:t>
      </w:r>
      <w:r w:rsidRPr="00AD482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95BA5" w:rsidRPr="00AD4822" w:rsidRDefault="00295BA5" w:rsidP="00217B2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4822">
        <w:rPr>
          <w:rFonts w:ascii="Times New Roman" w:hAnsi="Times New Roman" w:cs="Times New Roman"/>
          <w:sz w:val="28"/>
          <w:szCs w:val="28"/>
          <w:lang w:val="uk-UA"/>
        </w:rPr>
        <w:t>контролювати та не допустити на спож</w:t>
      </w:r>
      <w:r w:rsidR="003F0E90">
        <w:rPr>
          <w:rFonts w:ascii="Times New Roman" w:hAnsi="Times New Roman" w:cs="Times New Roman"/>
          <w:sz w:val="28"/>
          <w:szCs w:val="28"/>
          <w:lang w:val="uk-UA"/>
        </w:rPr>
        <w:t>ивчий ринок України енергоємних</w:t>
      </w:r>
      <w:r w:rsidRPr="00AD4822">
        <w:rPr>
          <w:rFonts w:ascii="Times New Roman" w:hAnsi="Times New Roman" w:cs="Times New Roman"/>
          <w:sz w:val="28"/>
          <w:szCs w:val="28"/>
          <w:lang w:val="uk-UA"/>
        </w:rPr>
        <w:t>, неефективн</w:t>
      </w:r>
      <w:r w:rsidR="003F0E90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AD48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55AF" w:rsidRPr="00B955AF">
        <w:rPr>
          <w:rFonts w:ascii="Times New Roman" w:eastAsia="Times New Roman" w:hAnsi="Times New Roman" w:cs="Times New Roman"/>
          <w:color w:val="000000"/>
          <w:sz w:val="28"/>
          <w:szCs w:val="28"/>
        </w:rPr>
        <w:t>кондиціонерів повітря</w:t>
      </w:r>
      <w:r w:rsidRPr="00AD482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95BA5" w:rsidRPr="00AD4822" w:rsidRDefault="00295BA5" w:rsidP="00217B29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95BA5" w:rsidRPr="00AD4822" w:rsidRDefault="00295BA5" w:rsidP="00217B29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D4822">
        <w:rPr>
          <w:rFonts w:ascii="Times New Roman" w:hAnsi="Times New Roman" w:cs="Times New Roman"/>
          <w:b/>
          <w:sz w:val="28"/>
          <w:szCs w:val="28"/>
          <w:lang w:val="uk-UA"/>
        </w:rPr>
        <w:t>3. Визначення та оцінка усіх прийнятих альтернативних способів досягнення зазначених цілей. Аргументи щодо переваги обраного способу.</w:t>
      </w:r>
    </w:p>
    <w:p w:rsidR="00295BA5" w:rsidRPr="00AD4822" w:rsidRDefault="00671D8D" w:rsidP="00217B29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3.1 </w:t>
      </w:r>
      <w:r w:rsidR="00295BA5" w:rsidRPr="00AD4822">
        <w:rPr>
          <w:rFonts w:ascii="Times New Roman" w:hAnsi="Times New Roman" w:cs="Times New Roman"/>
          <w:b/>
          <w:sz w:val="28"/>
          <w:szCs w:val="28"/>
          <w:lang w:val="uk-UA"/>
        </w:rPr>
        <w:t>Залишити ситуацію без змін.</w:t>
      </w:r>
    </w:p>
    <w:p w:rsidR="00295BA5" w:rsidRPr="00AD4822" w:rsidRDefault="00295BA5" w:rsidP="00217B29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4822">
        <w:rPr>
          <w:rFonts w:ascii="Times New Roman" w:hAnsi="Times New Roman" w:cs="Times New Roman"/>
          <w:sz w:val="28"/>
          <w:szCs w:val="28"/>
          <w:lang w:val="uk-UA"/>
        </w:rPr>
        <w:t xml:space="preserve">За відсутності регуляторного акта, </w:t>
      </w:r>
      <w:r w:rsidRPr="00AD482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діюча нормативно-правова база у цій сфері не відповідатиме оновленому європейському законодавству, що може призвести до </w:t>
      </w:r>
      <w:r w:rsidRPr="00AD4822">
        <w:rPr>
          <w:rFonts w:ascii="Times New Roman" w:hAnsi="Times New Roman" w:cs="Times New Roman"/>
          <w:sz w:val="28"/>
          <w:szCs w:val="28"/>
        </w:rPr>
        <w:t>створення додаткових бар’єрів у торгівлі між Україною та Європейським Союзом</w:t>
      </w:r>
      <w:r w:rsidRPr="00AD4822">
        <w:rPr>
          <w:rFonts w:ascii="Times New Roman" w:hAnsi="Times New Roman" w:cs="Times New Roman"/>
          <w:sz w:val="28"/>
          <w:szCs w:val="28"/>
          <w:lang w:val="uk-UA"/>
        </w:rPr>
        <w:t>, а також невиконання Україною своїх зобов</w:t>
      </w:r>
      <w:r w:rsidRPr="00AD4822">
        <w:rPr>
          <w:rFonts w:ascii="Times New Roman" w:hAnsi="Times New Roman" w:cs="Times New Roman"/>
          <w:sz w:val="28"/>
          <w:szCs w:val="28"/>
        </w:rPr>
        <w:t>’</w:t>
      </w:r>
      <w:r w:rsidRPr="00AD4822">
        <w:rPr>
          <w:rFonts w:ascii="Times New Roman" w:hAnsi="Times New Roman" w:cs="Times New Roman"/>
          <w:sz w:val="28"/>
          <w:szCs w:val="28"/>
          <w:lang w:val="uk-UA"/>
        </w:rPr>
        <w:t xml:space="preserve">язань в рамках </w:t>
      </w:r>
      <w:r w:rsidRPr="00AD482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Договору про </w:t>
      </w:r>
      <w:r w:rsidR="00671D8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заснування </w:t>
      </w:r>
      <w:r w:rsidRPr="00AD4822">
        <w:rPr>
          <w:rFonts w:ascii="Times New Roman" w:hAnsi="Times New Roman" w:cs="Times New Roman"/>
          <w:color w:val="000000"/>
          <w:sz w:val="28"/>
          <w:szCs w:val="28"/>
          <w:lang w:val="uk-UA"/>
        </w:rPr>
        <w:t>Енергетичн</w:t>
      </w:r>
      <w:r w:rsidR="00671D8D">
        <w:rPr>
          <w:rFonts w:ascii="Times New Roman" w:hAnsi="Times New Roman" w:cs="Times New Roman"/>
          <w:color w:val="000000"/>
          <w:sz w:val="28"/>
          <w:szCs w:val="28"/>
          <w:lang w:val="uk-UA"/>
        </w:rPr>
        <w:t>ого</w:t>
      </w:r>
      <w:r w:rsidRPr="00AD482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Співтовариств</w:t>
      </w:r>
      <w:r w:rsidR="00671D8D">
        <w:rPr>
          <w:rFonts w:ascii="Times New Roman" w:hAnsi="Times New Roman" w:cs="Times New Roman"/>
          <w:color w:val="000000"/>
          <w:sz w:val="28"/>
          <w:szCs w:val="28"/>
          <w:lang w:val="uk-UA"/>
        </w:rPr>
        <w:t>а</w:t>
      </w:r>
      <w:r w:rsidRPr="00AD482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95BA5" w:rsidRPr="00AD4822" w:rsidRDefault="00671D8D" w:rsidP="00217B29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3.2</w:t>
      </w:r>
      <w:r w:rsidR="00295BA5" w:rsidRPr="00AD4822">
        <w:rPr>
          <w:rFonts w:ascii="Times New Roman" w:hAnsi="Times New Roman" w:cs="Times New Roman"/>
          <w:b/>
          <w:sz w:val="28"/>
          <w:szCs w:val="28"/>
          <w:lang w:val="uk-UA"/>
        </w:rPr>
        <w:t> Обраний спосіб державного регулювання.</w:t>
      </w:r>
    </w:p>
    <w:p w:rsidR="00295BA5" w:rsidRPr="00AD4822" w:rsidRDefault="00295BA5" w:rsidP="00217B29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4822">
        <w:rPr>
          <w:rFonts w:ascii="Times New Roman" w:hAnsi="Times New Roman" w:cs="Times New Roman"/>
          <w:sz w:val="28"/>
          <w:szCs w:val="28"/>
          <w:lang w:val="uk-UA"/>
        </w:rPr>
        <w:t>Прийняття регуляторного акта дасть змогу привести національну нормативно-правову базу у сфері енергетичного маркування у відповідність до оновленого європейського законодавства.</w:t>
      </w:r>
    </w:p>
    <w:p w:rsidR="00295BA5" w:rsidRPr="00AD4822" w:rsidRDefault="00295BA5" w:rsidP="00217B29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4822">
        <w:rPr>
          <w:rFonts w:ascii="Times New Roman" w:hAnsi="Times New Roman" w:cs="Times New Roman"/>
          <w:sz w:val="28"/>
          <w:szCs w:val="28"/>
          <w:lang w:val="uk-UA"/>
        </w:rPr>
        <w:t xml:space="preserve">В результаті впровадження енергетичного маркування </w:t>
      </w:r>
      <w:r w:rsidR="00B955AF" w:rsidRPr="00B955AF">
        <w:rPr>
          <w:rFonts w:ascii="Times New Roman" w:eastAsia="Times New Roman" w:hAnsi="Times New Roman" w:cs="Times New Roman"/>
          <w:color w:val="000000"/>
          <w:sz w:val="28"/>
          <w:szCs w:val="28"/>
        </w:rPr>
        <w:t>кондиціонерів повітря</w:t>
      </w:r>
      <w:r w:rsidR="00B955AF" w:rsidRPr="00AD48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D4822">
        <w:rPr>
          <w:rFonts w:ascii="Times New Roman" w:hAnsi="Times New Roman" w:cs="Times New Roman"/>
          <w:sz w:val="28"/>
          <w:szCs w:val="28"/>
          <w:lang w:val="uk-UA"/>
        </w:rPr>
        <w:t>відбуватиметься відповідно до вимог європейського законодавства, що сприятиме зниженню енергоспоживання населенням за рахунок використання більш енергоефективного обладнання у побуті.</w:t>
      </w:r>
    </w:p>
    <w:p w:rsidR="00295BA5" w:rsidRPr="00AD4822" w:rsidRDefault="00295BA5" w:rsidP="00217B29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4822">
        <w:rPr>
          <w:rFonts w:ascii="Times New Roman" w:hAnsi="Times New Roman" w:cs="Times New Roman"/>
          <w:sz w:val="28"/>
          <w:szCs w:val="28"/>
          <w:lang w:val="uk-UA"/>
        </w:rPr>
        <w:t xml:space="preserve">Альтернативні способи зацікавлення суб’єктів господарювання в частині енергетичного маркування </w:t>
      </w:r>
      <w:r w:rsidR="00B955AF" w:rsidRPr="00B955AF">
        <w:rPr>
          <w:rFonts w:ascii="Times New Roman" w:eastAsia="Times New Roman" w:hAnsi="Times New Roman" w:cs="Times New Roman"/>
          <w:color w:val="000000"/>
          <w:sz w:val="28"/>
          <w:szCs w:val="28"/>
        </w:rPr>
        <w:t>кондиціонерів повітря</w:t>
      </w:r>
      <w:r w:rsidR="00B955AF" w:rsidRPr="00AD48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D4822">
        <w:rPr>
          <w:rFonts w:ascii="Times New Roman" w:hAnsi="Times New Roman" w:cs="Times New Roman"/>
          <w:sz w:val="28"/>
          <w:szCs w:val="28"/>
          <w:lang w:val="uk-UA"/>
        </w:rPr>
        <w:t xml:space="preserve">на сьогодні відсутні. </w:t>
      </w:r>
    </w:p>
    <w:p w:rsidR="00295BA5" w:rsidRPr="00AD4822" w:rsidRDefault="00295BA5" w:rsidP="00217B29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95BA5" w:rsidRPr="00AD4822" w:rsidRDefault="00295BA5" w:rsidP="00217B29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D4822">
        <w:rPr>
          <w:rFonts w:ascii="Times New Roman" w:hAnsi="Times New Roman" w:cs="Times New Roman"/>
          <w:b/>
          <w:sz w:val="28"/>
          <w:szCs w:val="28"/>
          <w:lang w:val="uk-UA"/>
        </w:rPr>
        <w:t>4. Опис механізму, який пропонується застосувати для розв’язання проблеми і відповідні заходи.</w:t>
      </w:r>
    </w:p>
    <w:p w:rsidR="00295BA5" w:rsidRPr="003D3054" w:rsidRDefault="00295BA5" w:rsidP="00217B29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</w:pPr>
      <w:r w:rsidRPr="003D3054">
        <w:rPr>
          <w:rFonts w:ascii="Times New Roman" w:hAnsi="Times New Roman" w:cs="Times New Roman"/>
          <w:sz w:val="28"/>
          <w:szCs w:val="28"/>
          <w:lang w:val="uk-UA"/>
        </w:rPr>
        <w:t xml:space="preserve">Проект регуляторного акта </w:t>
      </w:r>
      <w:r w:rsidRPr="003D3054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передбачає</w:t>
      </w:r>
      <w:r w:rsidR="003D3054" w:rsidRPr="003D3054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3D3054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встановлення гармонізованих з європейськими вимог у сфері енергетичного маркування </w:t>
      </w:r>
      <w:r w:rsidR="00B955AF" w:rsidRPr="00B955A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кондиціонерів повітря</w:t>
      </w:r>
      <w:r w:rsidR="00B955AF" w:rsidRPr="003D3054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3D3054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шляхом </w:t>
      </w:r>
      <w:r w:rsidR="003D3054" w:rsidRPr="003D3054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прийняття та застосування</w:t>
      </w:r>
      <w:r w:rsidRPr="003D3054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Технічного регламенту енергетичного маркування </w:t>
      </w:r>
      <w:r w:rsidR="00B955AF" w:rsidRPr="00B955A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кондиціонерів повітря</w:t>
      </w:r>
      <w:r w:rsidRPr="003D3054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.</w:t>
      </w:r>
    </w:p>
    <w:p w:rsidR="00295BA5" w:rsidRPr="003D3054" w:rsidRDefault="00295BA5" w:rsidP="00217B29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95BA5" w:rsidRPr="00AD4822" w:rsidRDefault="00295BA5" w:rsidP="00217B29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D4822">
        <w:rPr>
          <w:rFonts w:ascii="Times New Roman" w:hAnsi="Times New Roman" w:cs="Times New Roman"/>
          <w:b/>
          <w:sz w:val="28"/>
          <w:szCs w:val="28"/>
          <w:lang w:val="uk-UA"/>
        </w:rPr>
        <w:t>5. Обґрунтування можливості досягнення визначених цілей у разі прийняття регуляторного акта.</w:t>
      </w:r>
    </w:p>
    <w:p w:rsidR="00295BA5" w:rsidRPr="00671D8D" w:rsidRDefault="00295BA5" w:rsidP="00217B29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4822">
        <w:rPr>
          <w:rFonts w:ascii="Times New Roman" w:hAnsi="Times New Roman" w:cs="Times New Roman"/>
          <w:sz w:val="28"/>
          <w:szCs w:val="28"/>
          <w:lang w:val="uk-UA"/>
        </w:rPr>
        <w:t xml:space="preserve">Досягнення цілей, визначених у </w:t>
      </w:r>
      <w:r w:rsidR="00671D8D">
        <w:rPr>
          <w:rFonts w:ascii="Times New Roman" w:hAnsi="Times New Roman" w:cs="Times New Roman"/>
          <w:sz w:val="28"/>
          <w:szCs w:val="28"/>
          <w:lang w:val="uk-UA"/>
        </w:rPr>
        <w:t>підпункті 3.2</w:t>
      </w:r>
      <w:r w:rsidRPr="00AD4822">
        <w:rPr>
          <w:rFonts w:ascii="Times New Roman" w:hAnsi="Times New Roman" w:cs="Times New Roman"/>
          <w:sz w:val="28"/>
          <w:szCs w:val="28"/>
          <w:lang w:val="uk-UA"/>
        </w:rPr>
        <w:t xml:space="preserve">, можливе за рахунок обов’язкового дотримання постачальниками та розповсюджувачами </w:t>
      </w:r>
      <w:r w:rsidR="00B955AF" w:rsidRPr="00671D8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кондиціонерів повітря</w:t>
      </w:r>
      <w:r w:rsidR="00B955AF" w:rsidRPr="00AD48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D4822">
        <w:rPr>
          <w:rFonts w:ascii="Times New Roman" w:hAnsi="Times New Roman" w:cs="Times New Roman"/>
          <w:sz w:val="28"/>
          <w:szCs w:val="28"/>
          <w:lang w:val="uk-UA"/>
        </w:rPr>
        <w:t>вимог законодавства у сфері енергетичного маркування, гармонізованих з європейськими.</w:t>
      </w:r>
    </w:p>
    <w:p w:rsidR="00295BA5" w:rsidRPr="00671D8D" w:rsidRDefault="00295BA5" w:rsidP="00217B29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95BA5" w:rsidRPr="00AD4822" w:rsidRDefault="00295BA5" w:rsidP="00217B29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D4822">
        <w:rPr>
          <w:rFonts w:ascii="Times New Roman" w:hAnsi="Times New Roman" w:cs="Times New Roman"/>
          <w:b/>
          <w:sz w:val="28"/>
          <w:szCs w:val="28"/>
          <w:lang w:val="uk-UA"/>
        </w:rPr>
        <w:t>6. Визначення очікуваних результатів прийняття акта.</w:t>
      </w:r>
    </w:p>
    <w:p w:rsidR="00295BA5" w:rsidRDefault="00295BA5" w:rsidP="00217B29">
      <w:pPr>
        <w:shd w:val="clear" w:color="auto" w:fill="FFFFFF"/>
        <w:spacing w:line="240" w:lineRule="auto"/>
        <w:ind w:firstLine="708"/>
        <w:contextualSpacing/>
        <w:jc w:val="both"/>
        <w:rPr>
          <w:rFonts w:ascii="Times New Roman" w:hAnsi="Times New Roman" w:cs="Times New Roman"/>
          <w:spacing w:val="-1"/>
          <w:sz w:val="28"/>
          <w:szCs w:val="28"/>
          <w:lang w:val="uk-UA"/>
        </w:rPr>
      </w:pPr>
      <w:r w:rsidRPr="00AD4822">
        <w:rPr>
          <w:rFonts w:ascii="Times New Roman" w:hAnsi="Times New Roman" w:cs="Times New Roman"/>
          <w:spacing w:val="-1"/>
          <w:sz w:val="28"/>
          <w:szCs w:val="28"/>
        </w:rPr>
        <w:t>Визначення очікуваних результатів прийняття регуляторного акта провадиться із застосуванням методу вигод та витрат.</w:t>
      </w:r>
    </w:p>
    <w:p w:rsidR="00217B29" w:rsidRPr="00217B29" w:rsidRDefault="00217B29" w:rsidP="00217B29">
      <w:pPr>
        <w:shd w:val="clear" w:color="auto" w:fill="FFFFFF"/>
        <w:spacing w:line="240" w:lineRule="auto"/>
        <w:ind w:firstLine="708"/>
        <w:contextualSpacing/>
        <w:jc w:val="both"/>
        <w:rPr>
          <w:rFonts w:ascii="Times New Roman" w:hAnsi="Times New Roman" w:cs="Times New Roman"/>
          <w:spacing w:val="-1"/>
          <w:sz w:val="28"/>
          <w:szCs w:val="28"/>
          <w:lang w:val="uk-UA"/>
        </w:rPr>
      </w:pPr>
    </w:p>
    <w:tbl>
      <w:tblPr>
        <w:tblStyle w:val="a6"/>
        <w:tblW w:w="0" w:type="auto"/>
        <w:tblLayout w:type="fixed"/>
        <w:tblLook w:val="01E0" w:firstRow="1" w:lastRow="1" w:firstColumn="1" w:lastColumn="1" w:noHBand="0" w:noVBand="0"/>
      </w:tblPr>
      <w:tblGrid>
        <w:gridCol w:w="1908"/>
        <w:gridCol w:w="5220"/>
        <w:gridCol w:w="2443"/>
      </w:tblGrid>
      <w:tr w:rsidR="00295BA5" w:rsidRPr="00AD4822" w:rsidTr="00B87C26">
        <w:trPr>
          <w:tblHeader/>
        </w:trPr>
        <w:tc>
          <w:tcPr>
            <w:tcW w:w="1908" w:type="dxa"/>
          </w:tcPr>
          <w:p w:rsidR="00295BA5" w:rsidRPr="00AD4822" w:rsidRDefault="00295BA5" w:rsidP="00217B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900"/>
              <w:contextualSpacing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220" w:type="dxa"/>
          </w:tcPr>
          <w:p w:rsidR="00295BA5" w:rsidRPr="00AD4822" w:rsidRDefault="00295BA5" w:rsidP="00217B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D4822">
              <w:rPr>
                <w:color w:val="000000"/>
                <w:sz w:val="28"/>
                <w:szCs w:val="28"/>
                <w:lang w:val="uk-UA"/>
              </w:rPr>
              <w:t>Вигоди</w:t>
            </w:r>
          </w:p>
        </w:tc>
        <w:tc>
          <w:tcPr>
            <w:tcW w:w="2443" w:type="dxa"/>
          </w:tcPr>
          <w:p w:rsidR="00295BA5" w:rsidRPr="00AD4822" w:rsidRDefault="00295BA5" w:rsidP="00217B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D4822">
              <w:rPr>
                <w:color w:val="000000"/>
                <w:sz w:val="28"/>
                <w:szCs w:val="28"/>
                <w:lang w:val="uk-UA"/>
              </w:rPr>
              <w:t>Витрати</w:t>
            </w:r>
          </w:p>
        </w:tc>
      </w:tr>
      <w:tr w:rsidR="00295BA5" w:rsidRPr="00AD4822" w:rsidTr="00B87C26">
        <w:tc>
          <w:tcPr>
            <w:tcW w:w="1908" w:type="dxa"/>
          </w:tcPr>
          <w:p w:rsidR="00295BA5" w:rsidRPr="00AD4822" w:rsidRDefault="00295BA5" w:rsidP="00217B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D4822">
              <w:rPr>
                <w:color w:val="000000"/>
                <w:sz w:val="28"/>
                <w:szCs w:val="28"/>
                <w:lang w:val="uk-UA"/>
              </w:rPr>
              <w:t>Держава</w:t>
            </w:r>
          </w:p>
        </w:tc>
        <w:tc>
          <w:tcPr>
            <w:tcW w:w="5220" w:type="dxa"/>
          </w:tcPr>
          <w:p w:rsidR="00295BA5" w:rsidRPr="00AD4822" w:rsidRDefault="00295BA5" w:rsidP="00217B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612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AD4822">
              <w:rPr>
                <w:color w:val="000000"/>
                <w:sz w:val="28"/>
                <w:szCs w:val="28"/>
                <w:lang w:val="uk-UA"/>
              </w:rPr>
              <w:t xml:space="preserve">Гармонізація національної нормативно-правової бази з європейським законодавством, зростання темпів науково-технічного прогресу країни, </w:t>
            </w:r>
            <w:r w:rsidRPr="00AD4822">
              <w:rPr>
                <w:color w:val="000000"/>
                <w:spacing w:val="2"/>
                <w:sz w:val="28"/>
                <w:szCs w:val="28"/>
                <w:lang w:val="uk-UA"/>
              </w:rPr>
              <w:t xml:space="preserve">забезпечення функціонування наукової та виробничої сфер </w:t>
            </w:r>
            <w:r w:rsidRPr="00AD4822">
              <w:rPr>
                <w:color w:val="000000"/>
                <w:spacing w:val="-1"/>
                <w:sz w:val="28"/>
                <w:szCs w:val="28"/>
                <w:lang w:val="uk-UA"/>
              </w:rPr>
              <w:t>економіки</w:t>
            </w:r>
            <w:r w:rsidR="003D3054">
              <w:rPr>
                <w:color w:val="000000"/>
                <w:spacing w:val="-1"/>
                <w:sz w:val="28"/>
                <w:szCs w:val="28"/>
                <w:lang w:val="uk-UA"/>
              </w:rPr>
              <w:t>.</w:t>
            </w:r>
          </w:p>
        </w:tc>
        <w:tc>
          <w:tcPr>
            <w:tcW w:w="2443" w:type="dxa"/>
          </w:tcPr>
          <w:p w:rsidR="00295BA5" w:rsidRPr="00AD4822" w:rsidRDefault="00295BA5" w:rsidP="00217B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D4822">
              <w:rPr>
                <w:color w:val="000000"/>
                <w:sz w:val="28"/>
                <w:szCs w:val="28"/>
                <w:lang w:val="uk-UA"/>
              </w:rPr>
              <w:t>Не передбачені</w:t>
            </w:r>
          </w:p>
        </w:tc>
      </w:tr>
      <w:tr w:rsidR="00295BA5" w:rsidRPr="00AD4822" w:rsidTr="00B87C26">
        <w:trPr>
          <w:trHeight w:val="666"/>
        </w:trPr>
        <w:tc>
          <w:tcPr>
            <w:tcW w:w="1908" w:type="dxa"/>
          </w:tcPr>
          <w:p w:rsidR="00295BA5" w:rsidRPr="00AD4822" w:rsidRDefault="00295BA5" w:rsidP="00217B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D4822">
              <w:rPr>
                <w:color w:val="000000"/>
                <w:sz w:val="28"/>
                <w:szCs w:val="28"/>
                <w:lang w:val="uk-UA"/>
              </w:rPr>
              <w:t>Населення</w:t>
            </w:r>
          </w:p>
        </w:tc>
        <w:tc>
          <w:tcPr>
            <w:tcW w:w="5220" w:type="dxa"/>
          </w:tcPr>
          <w:p w:rsidR="00295BA5" w:rsidRPr="00AD4822" w:rsidRDefault="00295BA5" w:rsidP="00B955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612"/>
              <w:contextualSpacing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AD4822">
              <w:rPr>
                <w:sz w:val="28"/>
                <w:szCs w:val="28"/>
                <w:lang w:val="uk-UA"/>
              </w:rPr>
              <w:t>Забезпечення споживачів високоякісним, конкурентоспроможним, енергоощадним обладнанням, надання можливості споживачам даного обладнання мати повну та достовірну інформацію щодо класу його енергетичної ефективності.</w:t>
            </w:r>
          </w:p>
        </w:tc>
        <w:tc>
          <w:tcPr>
            <w:tcW w:w="2443" w:type="dxa"/>
          </w:tcPr>
          <w:p w:rsidR="00295BA5" w:rsidRPr="00AD4822" w:rsidRDefault="00295BA5" w:rsidP="00217B29">
            <w:pPr>
              <w:tabs>
                <w:tab w:val="left" w:pos="0"/>
                <w:tab w:val="left" w:pos="257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D4822">
              <w:rPr>
                <w:color w:val="000000"/>
                <w:sz w:val="28"/>
                <w:szCs w:val="28"/>
                <w:lang w:val="uk-UA"/>
              </w:rPr>
              <w:t>Не передбачені</w:t>
            </w:r>
          </w:p>
        </w:tc>
      </w:tr>
      <w:tr w:rsidR="00295BA5" w:rsidRPr="00AD4822" w:rsidTr="00B87C26">
        <w:tc>
          <w:tcPr>
            <w:tcW w:w="1908" w:type="dxa"/>
          </w:tcPr>
          <w:p w:rsidR="00295BA5" w:rsidRPr="00AD4822" w:rsidRDefault="00295BA5" w:rsidP="00217B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D4822">
              <w:rPr>
                <w:color w:val="000000"/>
                <w:sz w:val="28"/>
                <w:szCs w:val="28"/>
                <w:lang w:val="uk-UA"/>
              </w:rPr>
              <w:t>Суб`єкти</w:t>
            </w:r>
          </w:p>
        </w:tc>
        <w:tc>
          <w:tcPr>
            <w:tcW w:w="5220" w:type="dxa"/>
          </w:tcPr>
          <w:p w:rsidR="00295BA5" w:rsidRPr="00AD4822" w:rsidRDefault="00295BA5" w:rsidP="00217B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612"/>
              <w:contextualSpacing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AD4822">
              <w:rPr>
                <w:sz w:val="28"/>
                <w:szCs w:val="28"/>
                <w:lang w:val="uk-UA"/>
              </w:rPr>
              <w:t>Додатковий час для підготовки до обов</w:t>
            </w:r>
            <w:r w:rsidRPr="00AD4822">
              <w:rPr>
                <w:sz w:val="28"/>
                <w:szCs w:val="28"/>
              </w:rPr>
              <w:t>’</w:t>
            </w:r>
            <w:r w:rsidRPr="00AD4822">
              <w:rPr>
                <w:sz w:val="28"/>
                <w:szCs w:val="28"/>
                <w:lang w:val="uk-UA"/>
              </w:rPr>
              <w:t xml:space="preserve">язкового застосування енергетичного маркування </w:t>
            </w:r>
            <w:r w:rsidR="00B955AF" w:rsidRPr="00B955AF">
              <w:rPr>
                <w:color w:val="000000"/>
                <w:sz w:val="28"/>
                <w:szCs w:val="28"/>
              </w:rPr>
              <w:t>кондиціонерів повітря</w:t>
            </w:r>
            <w:r w:rsidR="003D3054">
              <w:rPr>
                <w:sz w:val="28"/>
                <w:szCs w:val="28"/>
                <w:lang w:val="uk-UA"/>
              </w:rPr>
              <w:t>.</w:t>
            </w:r>
          </w:p>
          <w:p w:rsidR="00295BA5" w:rsidRPr="00AD4822" w:rsidRDefault="00295BA5" w:rsidP="00217B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612"/>
              <w:contextualSpacing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AD4822">
              <w:rPr>
                <w:sz w:val="28"/>
                <w:szCs w:val="28"/>
                <w:lang w:val="uk-UA"/>
              </w:rPr>
              <w:t>Сприяння розвитку та вдосконаленню значних виробничих потужностей даного електрообладнання</w:t>
            </w:r>
            <w:r w:rsidR="003D3054"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295BA5" w:rsidRPr="00AD4822" w:rsidRDefault="00295BA5" w:rsidP="00217B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612"/>
              <w:contextualSpacing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443" w:type="dxa"/>
          </w:tcPr>
          <w:p w:rsidR="00295BA5" w:rsidRPr="00AD4822" w:rsidRDefault="00295BA5" w:rsidP="00217B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color w:val="000000"/>
                <w:sz w:val="28"/>
                <w:szCs w:val="28"/>
                <w:lang w:val="uk-UA"/>
              </w:rPr>
            </w:pPr>
            <w:r w:rsidRPr="00AD4822">
              <w:rPr>
                <w:color w:val="000000"/>
                <w:sz w:val="28"/>
                <w:szCs w:val="28"/>
                <w:lang w:val="uk-UA"/>
              </w:rPr>
              <w:t xml:space="preserve">Кошти необхідні для друку енергетичних етикеток та мікрофіш. Розмір затрачених коштів залежить від обсягів виробництва продукції. </w:t>
            </w:r>
          </w:p>
        </w:tc>
      </w:tr>
    </w:tbl>
    <w:p w:rsidR="00295BA5" w:rsidRPr="00AD4822" w:rsidRDefault="00295BA5" w:rsidP="00217B29">
      <w:pPr>
        <w:spacing w:line="240" w:lineRule="auto"/>
        <w:ind w:firstLine="720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95BA5" w:rsidRPr="00AD4822" w:rsidRDefault="00295BA5" w:rsidP="00217B29">
      <w:pPr>
        <w:spacing w:line="240" w:lineRule="auto"/>
        <w:ind w:firstLine="720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D4822">
        <w:rPr>
          <w:rFonts w:ascii="Times New Roman" w:hAnsi="Times New Roman" w:cs="Times New Roman"/>
          <w:b/>
          <w:sz w:val="28"/>
          <w:szCs w:val="28"/>
          <w:lang w:val="uk-UA"/>
        </w:rPr>
        <w:t>7.Обґрунтування запропонованого строку дії акта (у разі обмеження цього строку).</w:t>
      </w:r>
    </w:p>
    <w:p w:rsidR="00295BA5" w:rsidRDefault="00295BA5" w:rsidP="00217B29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4822">
        <w:rPr>
          <w:rFonts w:ascii="Times New Roman" w:hAnsi="Times New Roman" w:cs="Times New Roman"/>
          <w:sz w:val="28"/>
          <w:szCs w:val="28"/>
          <w:lang w:val="uk-UA"/>
        </w:rPr>
        <w:t xml:space="preserve">Проект регуляторного акта не має обмеженого строку дії, що дасть можливість розв’язати проблему та досягти ціль державного регулювання. Регуляторний акт набуває чинності </w:t>
      </w:r>
      <w:r w:rsidR="00003A9F">
        <w:rPr>
          <w:rFonts w:ascii="Times New Roman" w:hAnsi="Times New Roman" w:cs="Times New Roman"/>
          <w:sz w:val="28"/>
          <w:szCs w:val="28"/>
          <w:lang w:val="uk-UA"/>
        </w:rPr>
        <w:t xml:space="preserve">через </w:t>
      </w:r>
      <w:r w:rsidR="009E6D4B">
        <w:rPr>
          <w:rFonts w:ascii="Times New Roman" w:hAnsi="Times New Roman" w:cs="Times New Roman"/>
          <w:sz w:val="28"/>
          <w:szCs w:val="28"/>
          <w:lang w:val="uk-UA"/>
        </w:rPr>
        <w:t>шість</w:t>
      </w:r>
      <w:r w:rsidR="00003A9F">
        <w:rPr>
          <w:rFonts w:ascii="Times New Roman" w:hAnsi="Times New Roman" w:cs="Times New Roman"/>
          <w:sz w:val="28"/>
          <w:szCs w:val="28"/>
          <w:lang w:val="uk-UA"/>
        </w:rPr>
        <w:t xml:space="preserve"> місяців </w:t>
      </w:r>
      <w:r w:rsidRPr="00AD4822">
        <w:rPr>
          <w:rFonts w:ascii="Times New Roman" w:hAnsi="Times New Roman" w:cs="Times New Roman"/>
          <w:sz w:val="28"/>
          <w:szCs w:val="28"/>
          <w:lang w:val="uk-UA"/>
        </w:rPr>
        <w:t xml:space="preserve">з моменту його офіційного </w:t>
      </w:r>
      <w:r w:rsidR="00003A9F">
        <w:rPr>
          <w:rFonts w:ascii="Times New Roman" w:hAnsi="Times New Roman" w:cs="Times New Roman"/>
          <w:sz w:val="28"/>
          <w:szCs w:val="28"/>
          <w:lang w:val="uk-UA"/>
        </w:rPr>
        <w:t>опублікування</w:t>
      </w:r>
      <w:r w:rsidRPr="00AD482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B4390" w:rsidRPr="00AD4822" w:rsidRDefault="000B4390" w:rsidP="00217B29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95BA5" w:rsidRPr="00AD4822" w:rsidRDefault="00295BA5" w:rsidP="00217B29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D4822">
        <w:rPr>
          <w:rFonts w:ascii="Times New Roman" w:hAnsi="Times New Roman" w:cs="Times New Roman"/>
          <w:b/>
          <w:sz w:val="28"/>
          <w:szCs w:val="28"/>
          <w:lang w:val="uk-UA"/>
        </w:rPr>
        <w:t>8. Визначення показників результативності акта.</w:t>
      </w:r>
    </w:p>
    <w:p w:rsidR="00295BA5" w:rsidRPr="00AD4822" w:rsidRDefault="00295BA5" w:rsidP="00217B29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4822">
        <w:rPr>
          <w:rFonts w:ascii="Times New Roman" w:hAnsi="Times New Roman" w:cs="Times New Roman"/>
          <w:sz w:val="28"/>
          <w:szCs w:val="28"/>
          <w:lang w:val="uk-UA"/>
        </w:rPr>
        <w:t xml:space="preserve">Розмір надходжень до державного та місцевих бюджетів і державних цільових фондів, пов’язаних з дією </w:t>
      </w:r>
      <w:r w:rsidR="00003A9F">
        <w:rPr>
          <w:rFonts w:ascii="Times New Roman" w:hAnsi="Times New Roman" w:cs="Times New Roman"/>
          <w:sz w:val="28"/>
          <w:szCs w:val="28"/>
          <w:lang w:val="uk-UA"/>
        </w:rPr>
        <w:t>регуляторного акта</w:t>
      </w:r>
      <w:r w:rsidRPr="00AD4822">
        <w:rPr>
          <w:rFonts w:ascii="Times New Roman" w:hAnsi="Times New Roman" w:cs="Times New Roman"/>
          <w:sz w:val="28"/>
          <w:szCs w:val="28"/>
          <w:lang w:val="uk-UA"/>
        </w:rPr>
        <w:t xml:space="preserve"> – додаткових надходжень не передбачається. </w:t>
      </w:r>
    </w:p>
    <w:p w:rsidR="00295BA5" w:rsidRPr="00AD4822" w:rsidRDefault="00295BA5" w:rsidP="00217B29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4822">
        <w:rPr>
          <w:rFonts w:ascii="Times New Roman" w:hAnsi="Times New Roman" w:cs="Times New Roman"/>
          <w:sz w:val="28"/>
          <w:szCs w:val="28"/>
          <w:lang w:val="uk-UA"/>
        </w:rPr>
        <w:t xml:space="preserve">Кількість суб’єктів господарювання та/або фізичних осіб, на яких поширюється дія акта – на постачальників та розповсюджувачів </w:t>
      </w:r>
      <w:r w:rsidR="00B955AF" w:rsidRPr="00B955A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кондиціонерів повітря</w:t>
      </w:r>
      <w:r w:rsidR="00B955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03A9F">
        <w:rPr>
          <w:rFonts w:ascii="Times New Roman" w:hAnsi="Times New Roman" w:cs="Times New Roman"/>
          <w:sz w:val="28"/>
          <w:szCs w:val="28"/>
          <w:lang w:val="uk-UA"/>
        </w:rPr>
        <w:t>незалежно від форми власності, які вводять продукцію в обіг та експлуатацію на території України.</w:t>
      </w:r>
    </w:p>
    <w:p w:rsidR="00295BA5" w:rsidRPr="00AD4822" w:rsidRDefault="00295BA5" w:rsidP="00217B29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4822">
        <w:rPr>
          <w:rFonts w:ascii="Times New Roman" w:hAnsi="Times New Roman" w:cs="Times New Roman"/>
          <w:sz w:val="28"/>
          <w:szCs w:val="28"/>
          <w:lang w:val="uk-UA"/>
        </w:rPr>
        <w:t xml:space="preserve">Розмір коштів і час, що витрачатимуться суб’єктами господарювання та/або фізичними особами, пов’язаними з виникненням вимог акта – кошти будуть витрачатись постачальниками </w:t>
      </w:r>
      <w:r w:rsidR="00B955AF" w:rsidRPr="00B955A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кондиціонерів повітря</w:t>
      </w:r>
      <w:r w:rsidR="00B955AF" w:rsidRPr="00AD48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D4822">
        <w:rPr>
          <w:rFonts w:ascii="Times New Roman" w:hAnsi="Times New Roman" w:cs="Times New Roman"/>
          <w:sz w:val="28"/>
          <w:szCs w:val="28"/>
          <w:lang w:val="uk-UA"/>
        </w:rPr>
        <w:t xml:space="preserve">для друку енергетичних етикеток та мікрофіш; час – постачальниками </w:t>
      </w:r>
      <w:r w:rsidR="00B955AF" w:rsidRPr="00B955A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кондиціонерів повітря</w:t>
      </w:r>
      <w:r w:rsidR="00B955AF" w:rsidRPr="00AD48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D4822">
        <w:rPr>
          <w:rFonts w:ascii="Times New Roman" w:hAnsi="Times New Roman" w:cs="Times New Roman"/>
          <w:sz w:val="28"/>
          <w:szCs w:val="28"/>
          <w:lang w:val="uk-UA"/>
        </w:rPr>
        <w:t>буде витрачатись час, необхідний для друку ен</w:t>
      </w:r>
      <w:r w:rsidR="00FD4D66">
        <w:rPr>
          <w:rFonts w:ascii="Times New Roman" w:hAnsi="Times New Roman" w:cs="Times New Roman"/>
          <w:sz w:val="28"/>
          <w:szCs w:val="28"/>
          <w:lang w:val="uk-UA"/>
        </w:rPr>
        <w:t>ергетичних етикеток та мікрофіш</w:t>
      </w:r>
      <w:r w:rsidRPr="00AD482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95BA5" w:rsidRPr="00AD4822" w:rsidRDefault="00295BA5" w:rsidP="00217B29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482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Рівень поінформованості суб’єктів господарювання та/або фізичних осіб з основними положеннями акта – вище середнього – за рахунок: оприлюднення проекту регуляторного акта на веб-порталі Держенергоефективності, після прийняття нормативно-правового акта він буде розміщений на офіційних сайтах Держенергоефективності, </w:t>
      </w:r>
      <w:r w:rsidR="00FD4D66">
        <w:rPr>
          <w:rFonts w:ascii="Times New Roman" w:hAnsi="Times New Roman" w:cs="Times New Roman"/>
          <w:sz w:val="28"/>
          <w:szCs w:val="28"/>
          <w:lang w:val="uk-UA"/>
        </w:rPr>
        <w:t>Кабінету Міністрів України</w:t>
      </w:r>
      <w:r w:rsidRPr="00AD4822">
        <w:rPr>
          <w:rFonts w:ascii="Times New Roman" w:hAnsi="Times New Roman" w:cs="Times New Roman"/>
          <w:sz w:val="28"/>
          <w:szCs w:val="28"/>
          <w:lang w:val="uk-UA"/>
        </w:rPr>
        <w:t xml:space="preserve"> та Верховної Ради України.</w:t>
      </w:r>
    </w:p>
    <w:p w:rsidR="00003A9F" w:rsidRDefault="00003A9F" w:rsidP="00003A9F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95BA5" w:rsidRPr="00AD4822" w:rsidRDefault="00295BA5" w:rsidP="00003A9F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D4822">
        <w:rPr>
          <w:rFonts w:ascii="Times New Roman" w:hAnsi="Times New Roman" w:cs="Times New Roman"/>
          <w:b/>
          <w:sz w:val="28"/>
          <w:szCs w:val="28"/>
          <w:lang w:val="uk-UA"/>
        </w:rPr>
        <w:t>9. Визначення заходів, за допомогою яких буде здійснюватися відстеження результативності акта.</w:t>
      </w:r>
    </w:p>
    <w:p w:rsidR="00295BA5" w:rsidRPr="00AD4822" w:rsidRDefault="00295BA5" w:rsidP="00217B29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4822">
        <w:rPr>
          <w:rFonts w:ascii="Times New Roman" w:hAnsi="Times New Roman" w:cs="Times New Roman"/>
          <w:sz w:val="28"/>
          <w:szCs w:val="28"/>
          <w:lang w:val="uk-UA"/>
        </w:rPr>
        <w:t>Відстеження результативності акту буде здійснюватись шляхом аналізу державної статистичної інформації.</w:t>
      </w:r>
    </w:p>
    <w:p w:rsidR="00295BA5" w:rsidRPr="00AD4822" w:rsidRDefault="00295BA5" w:rsidP="00217B29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4822">
        <w:rPr>
          <w:rFonts w:ascii="Times New Roman" w:hAnsi="Times New Roman" w:cs="Times New Roman"/>
          <w:sz w:val="28"/>
          <w:szCs w:val="28"/>
          <w:lang w:val="uk-UA"/>
        </w:rPr>
        <w:t>Базове відстеження результативності акту буде проведено до набрання проектом постанови чинності шляхом аналізу статистичних даних.</w:t>
      </w:r>
    </w:p>
    <w:p w:rsidR="00295BA5" w:rsidRPr="00AD4822" w:rsidRDefault="00295BA5" w:rsidP="00217B29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4822">
        <w:rPr>
          <w:rFonts w:ascii="Times New Roman" w:hAnsi="Times New Roman" w:cs="Times New Roman"/>
          <w:sz w:val="28"/>
          <w:szCs w:val="28"/>
          <w:lang w:val="uk-UA"/>
        </w:rPr>
        <w:t>Повторне відстеження – через два роки, після набрання проектом постанови чинності. Повторне відстеження буде здійснюватися шл</w:t>
      </w:r>
      <w:r w:rsidR="00003A9F">
        <w:rPr>
          <w:rFonts w:ascii="Times New Roman" w:hAnsi="Times New Roman" w:cs="Times New Roman"/>
          <w:sz w:val="28"/>
          <w:szCs w:val="28"/>
          <w:lang w:val="uk-UA"/>
        </w:rPr>
        <w:t>яхом аналізу статистичних даних.</w:t>
      </w:r>
    </w:p>
    <w:p w:rsidR="00295BA5" w:rsidRPr="00AD4822" w:rsidRDefault="00295BA5" w:rsidP="00217B29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4822">
        <w:rPr>
          <w:rFonts w:ascii="Times New Roman" w:hAnsi="Times New Roman" w:cs="Times New Roman"/>
          <w:sz w:val="28"/>
          <w:szCs w:val="28"/>
          <w:lang w:val="uk-UA"/>
        </w:rPr>
        <w:t>Періодичне відстеження буде проводитися раз на три роки, починаючи з дня виконання заходів повторного відстеження шляхом аналізу статистичних даних.</w:t>
      </w:r>
    </w:p>
    <w:p w:rsidR="00295BA5" w:rsidRDefault="00295BA5" w:rsidP="00217B2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390" w:rsidRPr="00AD4822" w:rsidRDefault="000B4390" w:rsidP="00217B2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95BA5" w:rsidRPr="00AD4822" w:rsidRDefault="00295BA5" w:rsidP="00217B29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4822">
        <w:rPr>
          <w:rFonts w:ascii="Times New Roman" w:hAnsi="Times New Roman" w:cs="Times New Roman"/>
          <w:b/>
          <w:sz w:val="28"/>
          <w:szCs w:val="28"/>
          <w:lang w:val="uk-UA"/>
        </w:rPr>
        <w:t>Голова Держенергоефективності</w:t>
      </w:r>
      <w:r w:rsidRPr="00AD482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D482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D482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D482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D482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955AF">
        <w:rPr>
          <w:rFonts w:ascii="Times New Roman" w:hAnsi="Times New Roman" w:cs="Times New Roman"/>
          <w:b/>
          <w:sz w:val="28"/>
          <w:szCs w:val="28"/>
          <w:lang w:val="uk-UA"/>
        </w:rPr>
        <w:t>С. Савчук</w:t>
      </w:r>
    </w:p>
    <w:p w:rsidR="00295BA5" w:rsidRPr="00AD4822" w:rsidRDefault="00295BA5" w:rsidP="00217B2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95BA5" w:rsidRPr="00AD4822" w:rsidRDefault="00295BA5" w:rsidP="00217B2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248A8" w:rsidRPr="00B955AF" w:rsidRDefault="00B955AF" w:rsidP="00B955AF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„______”______________201</w:t>
      </w:r>
      <w:r w:rsidR="004E6EAC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bookmarkStart w:id="0" w:name="_GoBack"/>
      <w:bookmarkEnd w:id="0"/>
      <w:r w:rsidR="00295BA5" w:rsidRPr="00AD482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 </w:t>
      </w:r>
    </w:p>
    <w:sectPr w:rsidR="00C248A8" w:rsidRPr="00B955AF" w:rsidSect="0040329F">
      <w:headerReference w:type="even" r:id="rId7"/>
      <w:headerReference w:type="default" r:id="rId8"/>
      <w:pgSz w:w="11906" w:h="16838"/>
      <w:pgMar w:top="851" w:right="567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568" w:rsidRDefault="00BA7568" w:rsidP="00E553F6">
      <w:pPr>
        <w:spacing w:after="0" w:line="240" w:lineRule="auto"/>
      </w:pPr>
      <w:r>
        <w:separator/>
      </w:r>
    </w:p>
  </w:endnote>
  <w:endnote w:type="continuationSeparator" w:id="0">
    <w:p w:rsidR="00BA7568" w:rsidRDefault="00BA7568" w:rsidP="00E55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568" w:rsidRDefault="00BA7568" w:rsidP="00E553F6">
      <w:pPr>
        <w:spacing w:after="0" w:line="240" w:lineRule="auto"/>
      </w:pPr>
      <w:r>
        <w:separator/>
      </w:r>
    </w:p>
  </w:footnote>
  <w:footnote w:type="continuationSeparator" w:id="0">
    <w:p w:rsidR="00BA7568" w:rsidRDefault="00BA7568" w:rsidP="00E55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C63" w:rsidRDefault="009C1FD9" w:rsidP="00727F1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248A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E3C63" w:rsidRDefault="00BA756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C63" w:rsidRDefault="009C1FD9" w:rsidP="00727F1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248A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E6EAC">
      <w:rPr>
        <w:rStyle w:val="a5"/>
        <w:noProof/>
      </w:rPr>
      <w:t>4</w:t>
    </w:r>
    <w:r>
      <w:rPr>
        <w:rStyle w:val="a5"/>
      </w:rPr>
      <w:fldChar w:fldCharType="end"/>
    </w:r>
  </w:p>
  <w:p w:rsidR="002E3C63" w:rsidRDefault="00BA756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76F08"/>
    <w:multiLevelType w:val="hybridMultilevel"/>
    <w:tmpl w:val="7DEC2C36"/>
    <w:lvl w:ilvl="0" w:tplc="75A8295E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5EF5DFC"/>
    <w:multiLevelType w:val="hybridMultilevel"/>
    <w:tmpl w:val="7D02307C"/>
    <w:lvl w:ilvl="0" w:tplc="E18AFC74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95BA5"/>
    <w:rsid w:val="00003A9F"/>
    <w:rsid w:val="000B2268"/>
    <w:rsid w:val="000B4390"/>
    <w:rsid w:val="000F5297"/>
    <w:rsid w:val="001D03B8"/>
    <w:rsid w:val="00217B29"/>
    <w:rsid w:val="00295BA5"/>
    <w:rsid w:val="003D3054"/>
    <w:rsid w:val="003F0E90"/>
    <w:rsid w:val="00473A11"/>
    <w:rsid w:val="004E6EAC"/>
    <w:rsid w:val="00552F99"/>
    <w:rsid w:val="005926AF"/>
    <w:rsid w:val="00671D8D"/>
    <w:rsid w:val="0088536A"/>
    <w:rsid w:val="009C1FD9"/>
    <w:rsid w:val="009E6D4B"/>
    <w:rsid w:val="00A6415F"/>
    <w:rsid w:val="00AB78AB"/>
    <w:rsid w:val="00AD4822"/>
    <w:rsid w:val="00B955AF"/>
    <w:rsid w:val="00BA7568"/>
    <w:rsid w:val="00C248A8"/>
    <w:rsid w:val="00CE0FFC"/>
    <w:rsid w:val="00D800E9"/>
    <w:rsid w:val="00E553F6"/>
    <w:rsid w:val="00FD4D66"/>
    <w:rsid w:val="00FF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4417E"/>
  <w15:docId w15:val="{2048629D-4E03-4BAC-9601-BD4E7F73C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3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95BA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295B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295BA5"/>
  </w:style>
  <w:style w:type="table" w:styleId="a6">
    <w:name w:val="Table Grid"/>
    <w:basedOn w:val="a1"/>
    <w:rsid w:val="00295B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Нормальний текст"/>
    <w:basedOn w:val="a"/>
    <w:rsid w:val="00295BA5"/>
    <w:pPr>
      <w:spacing w:before="120" w:after="0" w:line="240" w:lineRule="auto"/>
      <w:ind w:firstLine="567"/>
      <w:jc w:val="both"/>
    </w:pPr>
    <w:rPr>
      <w:rFonts w:ascii="Antiqua" w:eastAsia="Times New Roman" w:hAnsi="Antiqua" w:cs="Times New Roman"/>
      <w:sz w:val="26"/>
      <w:szCs w:val="20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4E6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E6E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1203</Words>
  <Characters>6862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Пользователь Windows</cp:lastModifiedBy>
  <cp:revision>14</cp:revision>
  <cp:lastPrinted>2016-01-16T10:35:00Z</cp:lastPrinted>
  <dcterms:created xsi:type="dcterms:W3CDTF">2013-10-07T07:43:00Z</dcterms:created>
  <dcterms:modified xsi:type="dcterms:W3CDTF">2016-01-16T10:36:00Z</dcterms:modified>
</cp:coreProperties>
</file>