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021B4" w14:textId="77777777" w:rsidR="009717AF" w:rsidRDefault="009717AF" w:rsidP="009717AF">
      <w:pPr>
        <w:pStyle w:val="a8"/>
        <w:spacing w:before="0" w:beforeAutospacing="0" w:after="160" w:afterAutospacing="0"/>
        <w:jc w:val="center"/>
      </w:pPr>
      <w:r>
        <w:rPr>
          <w:b/>
          <w:bCs/>
          <w:color w:val="000000"/>
          <w:sz w:val="28"/>
          <w:szCs w:val="28"/>
        </w:rPr>
        <w:t>ДОВІДКА ПРО КОНСУЛЬТАЦІЇ</w:t>
      </w:r>
    </w:p>
    <w:p w14:paraId="4D19A5AB" w14:textId="77777777" w:rsidR="009717AF" w:rsidRDefault="009717AF" w:rsidP="009717AF">
      <w:pPr>
        <w:pStyle w:val="a8"/>
        <w:spacing w:before="0" w:beforeAutospacing="0" w:after="160" w:afterAutospacing="0"/>
        <w:jc w:val="center"/>
      </w:pPr>
      <w:r>
        <w:rPr>
          <w:b/>
          <w:bCs/>
          <w:color w:val="000000"/>
          <w:sz w:val="28"/>
          <w:szCs w:val="28"/>
        </w:rPr>
        <w:t> </w:t>
      </w:r>
      <w:proofErr w:type="spellStart"/>
      <w:r>
        <w:rPr>
          <w:b/>
          <w:bCs/>
          <w:color w:val="000000"/>
          <w:sz w:val="28"/>
          <w:szCs w:val="28"/>
        </w:rPr>
        <w:t>із</w:t>
      </w:r>
      <w:proofErr w:type="spellEnd"/>
      <w:r>
        <w:rPr>
          <w:b/>
          <w:bCs/>
          <w:color w:val="000000"/>
          <w:sz w:val="28"/>
          <w:szCs w:val="28"/>
        </w:rPr>
        <w:t xml:space="preserve"> </w:t>
      </w:r>
      <w:proofErr w:type="spellStart"/>
      <w:r>
        <w:rPr>
          <w:b/>
          <w:bCs/>
          <w:color w:val="000000"/>
          <w:sz w:val="28"/>
          <w:szCs w:val="28"/>
        </w:rPr>
        <w:t>громадськими</w:t>
      </w:r>
      <w:proofErr w:type="spellEnd"/>
      <w:r>
        <w:rPr>
          <w:b/>
          <w:bCs/>
          <w:color w:val="000000"/>
          <w:sz w:val="28"/>
          <w:szCs w:val="28"/>
        </w:rPr>
        <w:t xml:space="preserve"> </w:t>
      </w:r>
      <w:proofErr w:type="spellStart"/>
      <w:r>
        <w:rPr>
          <w:b/>
          <w:bCs/>
          <w:color w:val="000000"/>
          <w:sz w:val="28"/>
          <w:szCs w:val="28"/>
        </w:rPr>
        <w:t>організаціями</w:t>
      </w:r>
      <w:proofErr w:type="spellEnd"/>
      <w:r>
        <w:rPr>
          <w:b/>
          <w:bCs/>
          <w:color w:val="000000"/>
          <w:sz w:val="28"/>
          <w:szCs w:val="28"/>
        </w:rPr>
        <w:t xml:space="preserve"> у </w:t>
      </w:r>
      <w:proofErr w:type="spellStart"/>
      <w:r>
        <w:rPr>
          <w:b/>
          <w:bCs/>
          <w:color w:val="000000"/>
          <w:sz w:val="28"/>
          <w:szCs w:val="28"/>
        </w:rPr>
        <w:t>процесі</w:t>
      </w:r>
      <w:proofErr w:type="spellEnd"/>
      <w:r>
        <w:rPr>
          <w:b/>
          <w:bCs/>
          <w:color w:val="000000"/>
          <w:sz w:val="28"/>
          <w:szCs w:val="28"/>
        </w:rPr>
        <w:t xml:space="preserve"> </w:t>
      </w:r>
      <w:proofErr w:type="spellStart"/>
      <w:r>
        <w:rPr>
          <w:b/>
          <w:bCs/>
          <w:color w:val="000000"/>
          <w:sz w:val="28"/>
          <w:szCs w:val="28"/>
        </w:rPr>
        <w:t>здійснення</w:t>
      </w:r>
      <w:proofErr w:type="spellEnd"/>
      <w:r>
        <w:rPr>
          <w:b/>
          <w:bCs/>
          <w:color w:val="000000"/>
          <w:sz w:val="28"/>
          <w:szCs w:val="28"/>
        </w:rPr>
        <w:t xml:space="preserve"> </w:t>
      </w:r>
      <w:proofErr w:type="spellStart"/>
      <w:r>
        <w:rPr>
          <w:b/>
          <w:bCs/>
          <w:color w:val="000000"/>
          <w:sz w:val="28"/>
          <w:szCs w:val="28"/>
        </w:rPr>
        <w:t>стратегічної</w:t>
      </w:r>
      <w:proofErr w:type="spellEnd"/>
      <w:r>
        <w:rPr>
          <w:b/>
          <w:bCs/>
          <w:color w:val="000000"/>
          <w:sz w:val="28"/>
          <w:szCs w:val="28"/>
        </w:rPr>
        <w:t xml:space="preserve"> </w:t>
      </w:r>
      <w:proofErr w:type="spellStart"/>
      <w:r>
        <w:rPr>
          <w:b/>
          <w:bCs/>
          <w:color w:val="000000"/>
          <w:sz w:val="28"/>
          <w:szCs w:val="28"/>
        </w:rPr>
        <w:t>екологічної</w:t>
      </w:r>
      <w:proofErr w:type="spellEnd"/>
      <w:r>
        <w:rPr>
          <w:b/>
          <w:bCs/>
          <w:color w:val="000000"/>
          <w:sz w:val="28"/>
          <w:szCs w:val="28"/>
        </w:rPr>
        <w:t xml:space="preserve"> </w:t>
      </w:r>
      <w:proofErr w:type="spellStart"/>
      <w:r>
        <w:rPr>
          <w:b/>
          <w:bCs/>
          <w:color w:val="000000"/>
          <w:sz w:val="28"/>
          <w:szCs w:val="28"/>
        </w:rPr>
        <w:t>оцінки</w:t>
      </w:r>
      <w:proofErr w:type="spellEnd"/>
      <w:r>
        <w:rPr>
          <w:b/>
          <w:bCs/>
          <w:color w:val="000000"/>
          <w:sz w:val="28"/>
          <w:szCs w:val="28"/>
        </w:rPr>
        <w:t xml:space="preserve"> </w:t>
      </w:r>
      <w:proofErr w:type="spellStart"/>
      <w:r>
        <w:rPr>
          <w:b/>
          <w:bCs/>
          <w:color w:val="000000"/>
          <w:sz w:val="28"/>
          <w:szCs w:val="28"/>
        </w:rPr>
        <w:t>проєкту</w:t>
      </w:r>
      <w:proofErr w:type="spellEnd"/>
      <w:r>
        <w:rPr>
          <w:b/>
          <w:bCs/>
          <w:color w:val="000000"/>
          <w:sz w:val="28"/>
          <w:szCs w:val="28"/>
        </w:rPr>
        <w:t xml:space="preserve"> </w:t>
      </w:r>
      <w:proofErr w:type="spellStart"/>
      <w:r>
        <w:rPr>
          <w:b/>
          <w:bCs/>
          <w:color w:val="000000"/>
          <w:sz w:val="28"/>
          <w:szCs w:val="28"/>
        </w:rPr>
        <w:t>Національного</w:t>
      </w:r>
      <w:proofErr w:type="spellEnd"/>
      <w:r>
        <w:rPr>
          <w:b/>
          <w:bCs/>
          <w:color w:val="000000"/>
          <w:sz w:val="28"/>
          <w:szCs w:val="28"/>
        </w:rPr>
        <w:t xml:space="preserve"> плану </w:t>
      </w:r>
      <w:proofErr w:type="spellStart"/>
      <w:r>
        <w:rPr>
          <w:b/>
          <w:bCs/>
          <w:color w:val="000000"/>
          <w:sz w:val="28"/>
          <w:szCs w:val="28"/>
        </w:rPr>
        <w:t>дій</w:t>
      </w:r>
      <w:proofErr w:type="spellEnd"/>
      <w:r>
        <w:rPr>
          <w:b/>
          <w:bCs/>
          <w:color w:val="000000"/>
          <w:sz w:val="28"/>
          <w:szCs w:val="28"/>
        </w:rPr>
        <w:t xml:space="preserve"> з </w:t>
      </w:r>
      <w:proofErr w:type="spellStart"/>
      <w:r>
        <w:rPr>
          <w:b/>
          <w:bCs/>
          <w:color w:val="000000"/>
          <w:sz w:val="28"/>
          <w:szCs w:val="28"/>
        </w:rPr>
        <w:t>розвитку</w:t>
      </w:r>
      <w:proofErr w:type="spellEnd"/>
      <w:r>
        <w:rPr>
          <w:b/>
          <w:bCs/>
          <w:color w:val="000000"/>
          <w:sz w:val="28"/>
          <w:szCs w:val="28"/>
        </w:rPr>
        <w:t xml:space="preserve"> </w:t>
      </w:r>
      <w:proofErr w:type="spellStart"/>
      <w:r>
        <w:rPr>
          <w:b/>
          <w:bCs/>
          <w:color w:val="000000"/>
          <w:sz w:val="28"/>
          <w:szCs w:val="28"/>
        </w:rPr>
        <w:t>відновлюваної</w:t>
      </w:r>
      <w:proofErr w:type="spellEnd"/>
      <w:r>
        <w:rPr>
          <w:b/>
          <w:bCs/>
          <w:color w:val="000000"/>
          <w:sz w:val="28"/>
          <w:szCs w:val="28"/>
        </w:rPr>
        <w:t xml:space="preserve"> </w:t>
      </w:r>
      <w:proofErr w:type="spellStart"/>
      <w:r>
        <w:rPr>
          <w:b/>
          <w:bCs/>
          <w:color w:val="000000"/>
          <w:sz w:val="28"/>
          <w:szCs w:val="28"/>
        </w:rPr>
        <w:t>енергетики</w:t>
      </w:r>
      <w:proofErr w:type="spellEnd"/>
      <w:r>
        <w:rPr>
          <w:b/>
          <w:bCs/>
          <w:color w:val="000000"/>
          <w:sz w:val="28"/>
          <w:szCs w:val="28"/>
        </w:rPr>
        <w:t xml:space="preserve"> до 2030 року</w:t>
      </w:r>
    </w:p>
    <w:p w14:paraId="6BF5828F" w14:textId="77777777" w:rsidR="009717AF" w:rsidRDefault="009717AF" w:rsidP="009717AF">
      <w:pPr>
        <w:pStyle w:val="a8"/>
        <w:spacing w:before="0" w:beforeAutospacing="0" w:after="160" w:afterAutospacing="0"/>
        <w:jc w:val="both"/>
      </w:pPr>
      <w:r>
        <w:rPr>
          <w:color w:val="000000"/>
          <w:sz w:val="28"/>
          <w:szCs w:val="28"/>
        </w:rPr>
        <w:t xml:space="preserve">На </w:t>
      </w:r>
      <w:proofErr w:type="spellStart"/>
      <w:r>
        <w:rPr>
          <w:color w:val="000000"/>
          <w:sz w:val="28"/>
          <w:szCs w:val="28"/>
        </w:rPr>
        <w:t>виконання</w:t>
      </w:r>
      <w:proofErr w:type="spellEnd"/>
      <w:r>
        <w:rPr>
          <w:color w:val="000000"/>
          <w:sz w:val="28"/>
          <w:szCs w:val="28"/>
        </w:rPr>
        <w:t xml:space="preserve"> ст.10 Закону </w:t>
      </w:r>
      <w:proofErr w:type="spellStart"/>
      <w:r>
        <w:rPr>
          <w:color w:val="000000"/>
          <w:sz w:val="28"/>
          <w:szCs w:val="28"/>
        </w:rPr>
        <w:t>України</w:t>
      </w:r>
      <w:proofErr w:type="spellEnd"/>
      <w:r>
        <w:rPr>
          <w:color w:val="000000"/>
          <w:sz w:val="28"/>
          <w:szCs w:val="28"/>
        </w:rPr>
        <w:t xml:space="preserve"> «Про </w:t>
      </w:r>
      <w:proofErr w:type="spellStart"/>
      <w:r>
        <w:rPr>
          <w:color w:val="000000"/>
          <w:sz w:val="28"/>
          <w:szCs w:val="28"/>
        </w:rPr>
        <w:t>стратегічну</w:t>
      </w:r>
      <w:proofErr w:type="spellEnd"/>
      <w:r>
        <w:rPr>
          <w:color w:val="000000"/>
          <w:sz w:val="28"/>
          <w:szCs w:val="28"/>
        </w:rPr>
        <w:t xml:space="preserve"> </w:t>
      </w:r>
      <w:proofErr w:type="spellStart"/>
      <w:r>
        <w:rPr>
          <w:color w:val="000000"/>
          <w:sz w:val="28"/>
          <w:szCs w:val="28"/>
        </w:rPr>
        <w:t>екологічну</w:t>
      </w:r>
      <w:proofErr w:type="spellEnd"/>
      <w:r>
        <w:rPr>
          <w:color w:val="000000"/>
          <w:sz w:val="28"/>
          <w:szCs w:val="28"/>
        </w:rPr>
        <w:t xml:space="preserve"> </w:t>
      </w:r>
      <w:proofErr w:type="spellStart"/>
      <w:r>
        <w:rPr>
          <w:color w:val="000000"/>
          <w:sz w:val="28"/>
          <w:szCs w:val="28"/>
        </w:rPr>
        <w:t>оцінку</w:t>
      </w:r>
      <w:proofErr w:type="spellEnd"/>
      <w:r>
        <w:rPr>
          <w:color w:val="000000"/>
          <w:sz w:val="28"/>
          <w:szCs w:val="28"/>
        </w:rPr>
        <w:t xml:space="preserve">» </w:t>
      </w:r>
      <w:proofErr w:type="spellStart"/>
      <w:r>
        <w:rPr>
          <w:color w:val="000000"/>
          <w:sz w:val="28"/>
          <w:szCs w:val="28"/>
        </w:rPr>
        <w:t>Державне</w:t>
      </w:r>
      <w:proofErr w:type="spellEnd"/>
      <w:r>
        <w:rPr>
          <w:color w:val="000000"/>
          <w:sz w:val="28"/>
          <w:szCs w:val="28"/>
        </w:rPr>
        <w:t xml:space="preserve"> агентство з </w:t>
      </w:r>
      <w:proofErr w:type="spellStart"/>
      <w:r>
        <w:rPr>
          <w:color w:val="000000"/>
          <w:sz w:val="28"/>
          <w:szCs w:val="28"/>
        </w:rPr>
        <w:t>енергоефективності</w:t>
      </w:r>
      <w:proofErr w:type="spellEnd"/>
      <w:r>
        <w:rPr>
          <w:color w:val="000000"/>
          <w:sz w:val="28"/>
          <w:szCs w:val="28"/>
        </w:rPr>
        <w:t xml:space="preserve"> та </w:t>
      </w:r>
      <w:proofErr w:type="spellStart"/>
      <w:r>
        <w:rPr>
          <w:color w:val="000000"/>
          <w:sz w:val="28"/>
          <w:szCs w:val="28"/>
        </w:rPr>
        <w:t>енергозбереження</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 xml:space="preserve"> для </w:t>
      </w:r>
      <w:proofErr w:type="spellStart"/>
      <w:r>
        <w:rPr>
          <w:color w:val="000000"/>
          <w:sz w:val="28"/>
          <w:szCs w:val="28"/>
        </w:rPr>
        <w:t>визначення</w:t>
      </w:r>
      <w:proofErr w:type="spellEnd"/>
      <w:r>
        <w:rPr>
          <w:color w:val="000000"/>
          <w:sz w:val="28"/>
          <w:szCs w:val="28"/>
        </w:rPr>
        <w:t xml:space="preserve"> </w:t>
      </w:r>
      <w:proofErr w:type="spellStart"/>
      <w:r>
        <w:rPr>
          <w:color w:val="000000"/>
          <w:sz w:val="28"/>
          <w:szCs w:val="28"/>
        </w:rPr>
        <w:t>обсягу</w:t>
      </w:r>
      <w:proofErr w:type="spellEnd"/>
      <w:r>
        <w:rPr>
          <w:color w:val="000000"/>
          <w:sz w:val="28"/>
          <w:szCs w:val="28"/>
        </w:rPr>
        <w:t xml:space="preserve"> </w:t>
      </w:r>
      <w:proofErr w:type="spellStart"/>
      <w:r>
        <w:rPr>
          <w:color w:val="000000"/>
          <w:sz w:val="28"/>
          <w:szCs w:val="28"/>
        </w:rPr>
        <w:t>досліджень</w:t>
      </w:r>
      <w:proofErr w:type="spellEnd"/>
      <w:r>
        <w:rPr>
          <w:color w:val="000000"/>
          <w:sz w:val="28"/>
          <w:szCs w:val="28"/>
        </w:rPr>
        <w:t xml:space="preserve">, </w:t>
      </w:r>
      <w:proofErr w:type="spellStart"/>
      <w:r>
        <w:rPr>
          <w:color w:val="000000"/>
          <w:sz w:val="28"/>
          <w:szCs w:val="28"/>
        </w:rPr>
        <w:t>методів</w:t>
      </w:r>
      <w:proofErr w:type="spellEnd"/>
      <w:r>
        <w:rPr>
          <w:color w:val="000000"/>
          <w:sz w:val="28"/>
          <w:szCs w:val="28"/>
        </w:rPr>
        <w:t xml:space="preserve"> </w:t>
      </w:r>
      <w:proofErr w:type="spellStart"/>
      <w:r>
        <w:rPr>
          <w:color w:val="000000"/>
          <w:sz w:val="28"/>
          <w:szCs w:val="28"/>
        </w:rPr>
        <w:t>екологічної</w:t>
      </w:r>
      <w:proofErr w:type="spellEnd"/>
      <w:r>
        <w:rPr>
          <w:color w:val="000000"/>
          <w:sz w:val="28"/>
          <w:szCs w:val="28"/>
        </w:rPr>
        <w:t xml:space="preserve"> </w:t>
      </w:r>
      <w:proofErr w:type="spellStart"/>
      <w:r>
        <w:rPr>
          <w:color w:val="000000"/>
          <w:sz w:val="28"/>
          <w:szCs w:val="28"/>
        </w:rPr>
        <w:t>оцінки</w:t>
      </w:r>
      <w:proofErr w:type="spellEnd"/>
      <w:r>
        <w:rPr>
          <w:color w:val="000000"/>
          <w:sz w:val="28"/>
          <w:szCs w:val="28"/>
        </w:rPr>
        <w:t xml:space="preserve">, </w:t>
      </w:r>
      <w:proofErr w:type="spellStart"/>
      <w:r>
        <w:rPr>
          <w:color w:val="000000"/>
          <w:sz w:val="28"/>
          <w:szCs w:val="28"/>
        </w:rPr>
        <w:t>рівня</w:t>
      </w:r>
      <w:proofErr w:type="spellEnd"/>
      <w:r>
        <w:rPr>
          <w:color w:val="000000"/>
          <w:sz w:val="28"/>
          <w:szCs w:val="28"/>
        </w:rPr>
        <w:t xml:space="preserve"> </w:t>
      </w:r>
      <w:proofErr w:type="spellStart"/>
      <w:r>
        <w:rPr>
          <w:color w:val="000000"/>
          <w:sz w:val="28"/>
          <w:szCs w:val="28"/>
        </w:rPr>
        <w:t>деталізації</w:t>
      </w:r>
      <w:proofErr w:type="spellEnd"/>
      <w:r>
        <w:rPr>
          <w:color w:val="000000"/>
          <w:sz w:val="28"/>
          <w:szCs w:val="28"/>
        </w:rPr>
        <w:t xml:space="preserve"> </w:t>
      </w:r>
      <w:proofErr w:type="spellStart"/>
      <w:r>
        <w:rPr>
          <w:color w:val="000000"/>
          <w:sz w:val="28"/>
          <w:szCs w:val="28"/>
        </w:rPr>
        <w:t>інформації</w:t>
      </w:r>
      <w:proofErr w:type="spellEnd"/>
      <w:r>
        <w:rPr>
          <w:color w:val="000000"/>
          <w:sz w:val="28"/>
          <w:szCs w:val="28"/>
        </w:rPr>
        <w:t xml:space="preserve">,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має</w:t>
      </w:r>
      <w:proofErr w:type="spellEnd"/>
      <w:r>
        <w:rPr>
          <w:color w:val="000000"/>
          <w:sz w:val="28"/>
          <w:szCs w:val="28"/>
        </w:rPr>
        <w:t xml:space="preserve"> бути включена до </w:t>
      </w:r>
      <w:proofErr w:type="spellStart"/>
      <w:r>
        <w:rPr>
          <w:color w:val="000000"/>
          <w:sz w:val="28"/>
          <w:szCs w:val="28"/>
        </w:rPr>
        <w:t>Звіту</w:t>
      </w:r>
      <w:proofErr w:type="spellEnd"/>
      <w:r>
        <w:rPr>
          <w:color w:val="000000"/>
          <w:sz w:val="28"/>
          <w:szCs w:val="28"/>
        </w:rPr>
        <w:t xml:space="preserve"> про </w:t>
      </w:r>
      <w:proofErr w:type="spellStart"/>
      <w:r>
        <w:rPr>
          <w:color w:val="000000"/>
          <w:sz w:val="28"/>
          <w:szCs w:val="28"/>
        </w:rPr>
        <w:t>стратегічну</w:t>
      </w:r>
      <w:proofErr w:type="spellEnd"/>
      <w:r>
        <w:rPr>
          <w:color w:val="000000"/>
          <w:sz w:val="28"/>
          <w:szCs w:val="28"/>
        </w:rPr>
        <w:t xml:space="preserve"> </w:t>
      </w:r>
      <w:proofErr w:type="spellStart"/>
      <w:r>
        <w:rPr>
          <w:color w:val="000000"/>
          <w:sz w:val="28"/>
          <w:szCs w:val="28"/>
        </w:rPr>
        <w:t>екологічну</w:t>
      </w:r>
      <w:proofErr w:type="spellEnd"/>
      <w:r>
        <w:rPr>
          <w:color w:val="000000"/>
          <w:sz w:val="28"/>
          <w:szCs w:val="28"/>
        </w:rPr>
        <w:t xml:space="preserve"> </w:t>
      </w:r>
      <w:proofErr w:type="spellStart"/>
      <w:r>
        <w:rPr>
          <w:color w:val="000000"/>
          <w:sz w:val="28"/>
          <w:szCs w:val="28"/>
        </w:rPr>
        <w:t>оцінку</w:t>
      </w:r>
      <w:proofErr w:type="spellEnd"/>
      <w:r>
        <w:rPr>
          <w:color w:val="000000"/>
          <w:sz w:val="28"/>
          <w:szCs w:val="28"/>
        </w:rPr>
        <w:t xml:space="preserve">, 22.09.20222 подало </w:t>
      </w:r>
      <w:proofErr w:type="spellStart"/>
      <w:r>
        <w:rPr>
          <w:color w:val="000000"/>
          <w:sz w:val="28"/>
          <w:szCs w:val="28"/>
        </w:rPr>
        <w:t>Заяву</w:t>
      </w:r>
      <w:proofErr w:type="spellEnd"/>
      <w:r>
        <w:rPr>
          <w:color w:val="000000"/>
          <w:sz w:val="28"/>
          <w:szCs w:val="28"/>
        </w:rPr>
        <w:t xml:space="preserve"> про </w:t>
      </w:r>
      <w:proofErr w:type="spellStart"/>
      <w:r>
        <w:rPr>
          <w:color w:val="000000"/>
          <w:sz w:val="28"/>
          <w:szCs w:val="28"/>
        </w:rPr>
        <w:t>визначення</w:t>
      </w:r>
      <w:proofErr w:type="spellEnd"/>
      <w:r>
        <w:rPr>
          <w:color w:val="000000"/>
          <w:sz w:val="28"/>
          <w:szCs w:val="28"/>
        </w:rPr>
        <w:t xml:space="preserve"> </w:t>
      </w:r>
      <w:proofErr w:type="spellStart"/>
      <w:r>
        <w:rPr>
          <w:color w:val="000000"/>
          <w:sz w:val="28"/>
          <w:szCs w:val="28"/>
        </w:rPr>
        <w:t>обсягу</w:t>
      </w:r>
      <w:proofErr w:type="spellEnd"/>
      <w:r>
        <w:rPr>
          <w:color w:val="000000"/>
          <w:sz w:val="28"/>
          <w:szCs w:val="28"/>
        </w:rPr>
        <w:t xml:space="preserve"> </w:t>
      </w:r>
      <w:proofErr w:type="spellStart"/>
      <w:r>
        <w:rPr>
          <w:color w:val="000000"/>
          <w:sz w:val="28"/>
          <w:szCs w:val="28"/>
        </w:rPr>
        <w:t>стратегічної</w:t>
      </w:r>
      <w:proofErr w:type="spellEnd"/>
      <w:r>
        <w:rPr>
          <w:color w:val="000000"/>
          <w:sz w:val="28"/>
          <w:szCs w:val="28"/>
        </w:rPr>
        <w:t xml:space="preserve"> </w:t>
      </w:r>
      <w:proofErr w:type="spellStart"/>
      <w:r>
        <w:rPr>
          <w:color w:val="000000"/>
          <w:sz w:val="28"/>
          <w:szCs w:val="28"/>
        </w:rPr>
        <w:t>екологічної</w:t>
      </w:r>
      <w:proofErr w:type="spellEnd"/>
      <w:r>
        <w:rPr>
          <w:color w:val="000000"/>
          <w:sz w:val="28"/>
          <w:szCs w:val="28"/>
        </w:rPr>
        <w:t xml:space="preserve"> </w:t>
      </w:r>
      <w:proofErr w:type="spellStart"/>
      <w:r>
        <w:rPr>
          <w:color w:val="000000"/>
          <w:sz w:val="28"/>
          <w:szCs w:val="28"/>
        </w:rPr>
        <w:t>оцінки</w:t>
      </w:r>
      <w:proofErr w:type="spellEnd"/>
      <w:r>
        <w:rPr>
          <w:color w:val="000000"/>
          <w:sz w:val="28"/>
          <w:szCs w:val="28"/>
        </w:rPr>
        <w:t xml:space="preserve"> </w:t>
      </w:r>
      <w:proofErr w:type="spellStart"/>
      <w:r>
        <w:rPr>
          <w:color w:val="000000"/>
          <w:sz w:val="28"/>
          <w:szCs w:val="28"/>
        </w:rPr>
        <w:t>проєкту</w:t>
      </w:r>
      <w:proofErr w:type="spellEnd"/>
      <w:r>
        <w:rPr>
          <w:rFonts w:ascii="Calibri" w:hAnsi="Calibri" w:cs="Calibri"/>
          <w:color w:val="000000"/>
          <w:sz w:val="28"/>
          <w:szCs w:val="28"/>
        </w:rPr>
        <w:t xml:space="preserve"> </w:t>
      </w:r>
      <w:proofErr w:type="spellStart"/>
      <w:r>
        <w:rPr>
          <w:color w:val="000000"/>
          <w:sz w:val="28"/>
          <w:szCs w:val="28"/>
        </w:rPr>
        <w:t>Національного</w:t>
      </w:r>
      <w:proofErr w:type="spellEnd"/>
      <w:r>
        <w:rPr>
          <w:color w:val="000000"/>
          <w:sz w:val="28"/>
          <w:szCs w:val="28"/>
        </w:rPr>
        <w:t xml:space="preserve"> плану </w:t>
      </w:r>
      <w:proofErr w:type="spellStart"/>
      <w:r>
        <w:rPr>
          <w:color w:val="000000"/>
          <w:sz w:val="28"/>
          <w:szCs w:val="28"/>
        </w:rPr>
        <w:t>дій</w:t>
      </w:r>
      <w:proofErr w:type="spellEnd"/>
      <w:r>
        <w:rPr>
          <w:color w:val="000000"/>
          <w:sz w:val="28"/>
          <w:szCs w:val="28"/>
        </w:rPr>
        <w:t xml:space="preserve"> з </w:t>
      </w:r>
      <w:proofErr w:type="spellStart"/>
      <w:r>
        <w:rPr>
          <w:color w:val="000000"/>
          <w:sz w:val="28"/>
          <w:szCs w:val="28"/>
        </w:rPr>
        <w:t>розвитку</w:t>
      </w:r>
      <w:proofErr w:type="spellEnd"/>
      <w:r>
        <w:rPr>
          <w:color w:val="000000"/>
          <w:sz w:val="28"/>
          <w:szCs w:val="28"/>
        </w:rPr>
        <w:t xml:space="preserve"> </w:t>
      </w:r>
      <w:proofErr w:type="spellStart"/>
      <w:r>
        <w:rPr>
          <w:color w:val="000000"/>
          <w:sz w:val="28"/>
          <w:szCs w:val="28"/>
        </w:rPr>
        <w:t>відновлюваної</w:t>
      </w:r>
      <w:proofErr w:type="spellEnd"/>
      <w:r>
        <w:rPr>
          <w:color w:val="000000"/>
          <w:sz w:val="28"/>
          <w:szCs w:val="28"/>
        </w:rPr>
        <w:t xml:space="preserve"> </w:t>
      </w:r>
      <w:proofErr w:type="spellStart"/>
      <w:r>
        <w:rPr>
          <w:color w:val="000000"/>
          <w:sz w:val="28"/>
          <w:szCs w:val="28"/>
        </w:rPr>
        <w:t>енергетики</w:t>
      </w:r>
      <w:proofErr w:type="spellEnd"/>
      <w:r>
        <w:rPr>
          <w:color w:val="000000"/>
          <w:sz w:val="28"/>
          <w:szCs w:val="28"/>
        </w:rPr>
        <w:t xml:space="preserve"> до 2030 року (</w:t>
      </w:r>
      <w:proofErr w:type="spellStart"/>
      <w:r>
        <w:rPr>
          <w:color w:val="000000"/>
          <w:sz w:val="28"/>
          <w:szCs w:val="28"/>
        </w:rPr>
        <w:t>далі</w:t>
      </w:r>
      <w:proofErr w:type="spellEnd"/>
      <w:r>
        <w:rPr>
          <w:color w:val="000000"/>
          <w:sz w:val="28"/>
          <w:szCs w:val="28"/>
        </w:rPr>
        <w:t xml:space="preserve"> – НПДРВЕ 2030) на </w:t>
      </w:r>
      <w:proofErr w:type="spellStart"/>
      <w:r>
        <w:rPr>
          <w:color w:val="000000"/>
          <w:sz w:val="28"/>
          <w:szCs w:val="28"/>
        </w:rPr>
        <w:t>паперових</w:t>
      </w:r>
      <w:proofErr w:type="spellEnd"/>
      <w:r>
        <w:rPr>
          <w:color w:val="000000"/>
          <w:sz w:val="28"/>
          <w:szCs w:val="28"/>
        </w:rPr>
        <w:t xml:space="preserve"> </w:t>
      </w:r>
      <w:proofErr w:type="spellStart"/>
      <w:r>
        <w:rPr>
          <w:color w:val="000000"/>
          <w:sz w:val="28"/>
          <w:szCs w:val="28"/>
        </w:rPr>
        <w:t>носіях</w:t>
      </w:r>
      <w:proofErr w:type="spellEnd"/>
      <w:r>
        <w:rPr>
          <w:color w:val="000000"/>
          <w:sz w:val="28"/>
          <w:szCs w:val="28"/>
        </w:rPr>
        <w:t xml:space="preserve"> та в </w:t>
      </w:r>
      <w:proofErr w:type="spellStart"/>
      <w:r>
        <w:rPr>
          <w:color w:val="000000"/>
          <w:sz w:val="28"/>
          <w:szCs w:val="28"/>
        </w:rPr>
        <w:t>електронному</w:t>
      </w:r>
      <w:proofErr w:type="spellEnd"/>
      <w:r>
        <w:rPr>
          <w:color w:val="000000"/>
          <w:sz w:val="28"/>
          <w:szCs w:val="28"/>
        </w:rPr>
        <w:t xml:space="preserve"> </w:t>
      </w:r>
      <w:proofErr w:type="spellStart"/>
      <w:r>
        <w:rPr>
          <w:color w:val="000000"/>
          <w:sz w:val="28"/>
          <w:szCs w:val="28"/>
        </w:rPr>
        <w:t>вигляді</w:t>
      </w:r>
      <w:proofErr w:type="spellEnd"/>
      <w:r>
        <w:rPr>
          <w:color w:val="000000"/>
          <w:sz w:val="28"/>
          <w:szCs w:val="28"/>
        </w:rPr>
        <w:t xml:space="preserve"> до  </w:t>
      </w:r>
      <w:proofErr w:type="spellStart"/>
      <w:r>
        <w:rPr>
          <w:color w:val="000000"/>
          <w:sz w:val="28"/>
          <w:szCs w:val="28"/>
        </w:rPr>
        <w:t>Міністерства</w:t>
      </w:r>
      <w:proofErr w:type="spellEnd"/>
      <w:r>
        <w:rPr>
          <w:color w:val="000000"/>
          <w:sz w:val="28"/>
          <w:szCs w:val="28"/>
        </w:rPr>
        <w:t xml:space="preserve"> </w:t>
      </w:r>
      <w:proofErr w:type="spellStart"/>
      <w:r>
        <w:rPr>
          <w:color w:val="000000"/>
          <w:sz w:val="28"/>
          <w:szCs w:val="28"/>
        </w:rPr>
        <w:t>захисту</w:t>
      </w:r>
      <w:proofErr w:type="spellEnd"/>
      <w:r>
        <w:rPr>
          <w:color w:val="000000"/>
          <w:sz w:val="28"/>
          <w:szCs w:val="28"/>
        </w:rPr>
        <w:t xml:space="preserve"> </w:t>
      </w:r>
      <w:proofErr w:type="spellStart"/>
      <w:r>
        <w:rPr>
          <w:color w:val="000000"/>
          <w:sz w:val="28"/>
          <w:szCs w:val="28"/>
        </w:rPr>
        <w:t>довкілля</w:t>
      </w:r>
      <w:proofErr w:type="spellEnd"/>
      <w:r>
        <w:rPr>
          <w:color w:val="000000"/>
          <w:sz w:val="28"/>
          <w:szCs w:val="28"/>
        </w:rPr>
        <w:t xml:space="preserve"> та </w:t>
      </w:r>
      <w:proofErr w:type="spellStart"/>
      <w:r>
        <w:rPr>
          <w:color w:val="000000"/>
          <w:sz w:val="28"/>
          <w:szCs w:val="28"/>
        </w:rPr>
        <w:t>природних</w:t>
      </w:r>
      <w:proofErr w:type="spellEnd"/>
      <w:r>
        <w:rPr>
          <w:color w:val="000000"/>
          <w:sz w:val="28"/>
          <w:szCs w:val="28"/>
        </w:rPr>
        <w:t xml:space="preserve"> </w:t>
      </w:r>
      <w:proofErr w:type="spellStart"/>
      <w:r>
        <w:rPr>
          <w:color w:val="000000"/>
          <w:sz w:val="28"/>
          <w:szCs w:val="28"/>
        </w:rPr>
        <w:t>ресурсів</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 xml:space="preserve"> та </w:t>
      </w:r>
      <w:proofErr w:type="spellStart"/>
      <w:r>
        <w:rPr>
          <w:color w:val="000000"/>
          <w:sz w:val="28"/>
          <w:szCs w:val="28"/>
        </w:rPr>
        <w:t>Міністерства</w:t>
      </w:r>
      <w:proofErr w:type="spellEnd"/>
      <w:r>
        <w:rPr>
          <w:color w:val="000000"/>
          <w:sz w:val="28"/>
          <w:szCs w:val="28"/>
        </w:rPr>
        <w:t xml:space="preserve"> </w:t>
      </w:r>
      <w:proofErr w:type="spellStart"/>
      <w:r>
        <w:rPr>
          <w:color w:val="000000"/>
          <w:sz w:val="28"/>
          <w:szCs w:val="28"/>
        </w:rPr>
        <w:t>охорони</w:t>
      </w:r>
      <w:proofErr w:type="spellEnd"/>
      <w:r>
        <w:rPr>
          <w:color w:val="000000"/>
          <w:sz w:val="28"/>
          <w:szCs w:val="28"/>
        </w:rPr>
        <w:t xml:space="preserve"> </w:t>
      </w:r>
      <w:proofErr w:type="spellStart"/>
      <w:r>
        <w:rPr>
          <w:color w:val="000000"/>
          <w:sz w:val="28"/>
          <w:szCs w:val="28"/>
        </w:rPr>
        <w:t>здоров'я</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 xml:space="preserve"> (лист </w:t>
      </w:r>
      <w:proofErr w:type="spellStart"/>
      <w:r>
        <w:rPr>
          <w:color w:val="000000"/>
          <w:sz w:val="28"/>
          <w:szCs w:val="28"/>
        </w:rPr>
        <w:t>від</w:t>
      </w:r>
      <w:proofErr w:type="spellEnd"/>
      <w:r>
        <w:rPr>
          <w:color w:val="000000"/>
          <w:sz w:val="28"/>
          <w:szCs w:val="28"/>
        </w:rPr>
        <w:t xml:space="preserve"> 22.09.2022 № 464-01/17/3-22). </w:t>
      </w:r>
      <w:proofErr w:type="spellStart"/>
      <w:r>
        <w:rPr>
          <w:color w:val="000000"/>
          <w:sz w:val="28"/>
          <w:szCs w:val="28"/>
        </w:rPr>
        <w:t>Крім</w:t>
      </w:r>
      <w:proofErr w:type="spellEnd"/>
      <w:r>
        <w:rPr>
          <w:color w:val="000000"/>
          <w:sz w:val="28"/>
          <w:szCs w:val="28"/>
        </w:rPr>
        <w:t xml:space="preserve"> </w:t>
      </w:r>
      <w:proofErr w:type="spellStart"/>
      <w:r>
        <w:rPr>
          <w:color w:val="000000"/>
          <w:sz w:val="28"/>
          <w:szCs w:val="28"/>
        </w:rPr>
        <w:t>цього</w:t>
      </w:r>
      <w:proofErr w:type="spellEnd"/>
      <w:r>
        <w:rPr>
          <w:color w:val="000000"/>
          <w:sz w:val="28"/>
          <w:szCs w:val="28"/>
        </w:rPr>
        <w:t xml:space="preserve">, </w:t>
      </w:r>
      <w:proofErr w:type="spellStart"/>
      <w:r>
        <w:rPr>
          <w:color w:val="000000"/>
          <w:sz w:val="28"/>
          <w:szCs w:val="28"/>
        </w:rPr>
        <w:t>Заяву</w:t>
      </w:r>
      <w:proofErr w:type="spellEnd"/>
      <w:r>
        <w:rPr>
          <w:color w:val="000000"/>
          <w:sz w:val="28"/>
          <w:szCs w:val="28"/>
        </w:rPr>
        <w:t xml:space="preserve"> </w:t>
      </w:r>
      <w:proofErr w:type="spellStart"/>
      <w:r>
        <w:rPr>
          <w:color w:val="000000"/>
          <w:sz w:val="28"/>
          <w:szCs w:val="28"/>
        </w:rPr>
        <w:t>було</w:t>
      </w:r>
      <w:proofErr w:type="spellEnd"/>
      <w:r>
        <w:rPr>
          <w:color w:val="000000"/>
          <w:sz w:val="28"/>
          <w:szCs w:val="28"/>
        </w:rPr>
        <w:t xml:space="preserve"> </w:t>
      </w:r>
      <w:proofErr w:type="spellStart"/>
      <w:r>
        <w:rPr>
          <w:color w:val="000000"/>
          <w:sz w:val="28"/>
          <w:szCs w:val="28"/>
        </w:rPr>
        <w:t>розміщено</w:t>
      </w:r>
      <w:proofErr w:type="spellEnd"/>
      <w:r>
        <w:rPr>
          <w:color w:val="000000"/>
          <w:sz w:val="28"/>
          <w:szCs w:val="28"/>
        </w:rPr>
        <w:t xml:space="preserve"> на </w:t>
      </w:r>
      <w:proofErr w:type="spellStart"/>
      <w:r>
        <w:rPr>
          <w:color w:val="000000"/>
          <w:sz w:val="28"/>
          <w:szCs w:val="28"/>
        </w:rPr>
        <w:t>офіційному</w:t>
      </w:r>
      <w:proofErr w:type="spellEnd"/>
      <w:r>
        <w:rPr>
          <w:color w:val="000000"/>
          <w:sz w:val="28"/>
          <w:szCs w:val="28"/>
        </w:rPr>
        <w:t xml:space="preserve"> </w:t>
      </w:r>
      <w:proofErr w:type="spellStart"/>
      <w:r>
        <w:rPr>
          <w:color w:val="000000"/>
          <w:sz w:val="28"/>
          <w:szCs w:val="28"/>
        </w:rPr>
        <w:t>сайті</w:t>
      </w:r>
      <w:proofErr w:type="spellEnd"/>
      <w:r>
        <w:rPr>
          <w:color w:val="000000"/>
          <w:sz w:val="28"/>
          <w:szCs w:val="28"/>
        </w:rPr>
        <w:t xml:space="preserve"> </w:t>
      </w:r>
      <w:proofErr w:type="spellStart"/>
      <w:r>
        <w:rPr>
          <w:color w:val="000000"/>
          <w:sz w:val="28"/>
          <w:szCs w:val="28"/>
        </w:rPr>
        <w:t>Держенергоефективності</w:t>
      </w:r>
      <w:proofErr w:type="spellEnd"/>
      <w:r>
        <w:rPr>
          <w:color w:val="000000"/>
          <w:sz w:val="28"/>
          <w:szCs w:val="28"/>
        </w:rPr>
        <w:t xml:space="preserve"> в </w:t>
      </w:r>
      <w:proofErr w:type="spellStart"/>
      <w:r>
        <w:rPr>
          <w:color w:val="000000"/>
          <w:sz w:val="28"/>
          <w:szCs w:val="28"/>
        </w:rPr>
        <w:t>розділі</w:t>
      </w:r>
      <w:proofErr w:type="spellEnd"/>
      <w:r>
        <w:rPr>
          <w:color w:val="000000"/>
          <w:sz w:val="28"/>
          <w:szCs w:val="28"/>
        </w:rPr>
        <w:t xml:space="preserve"> «</w:t>
      </w:r>
      <w:proofErr w:type="spellStart"/>
      <w:r>
        <w:rPr>
          <w:color w:val="000000"/>
          <w:sz w:val="28"/>
          <w:szCs w:val="28"/>
        </w:rPr>
        <w:t>Громадськості</w:t>
      </w:r>
      <w:proofErr w:type="spellEnd"/>
      <w:r>
        <w:rPr>
          <w:color w:val="000000"/>
          <w:sz w:val="28"/>
          <w:szCs w:val="28"/>
        </w:rPr>
        <w:t xml:space="preserve">», </w:t>
      </w:r>
      <w:proofErr w:type="spellStart"/>
      <w:r>
        <w:rPr>
          <w:color w:val="000000"/>
          <w:sz w:val="28"/>
          <w:szCs w:val="28"/>
        </w:rPr>
        <w:t>підрозділі</w:t>
      </w:r>
      <w:proofErr w:type="spellEnd"/>
      <w:r>
        <w:rPr>
          <w:color w:val="000000"/>
          <w:sz w:val="28"/>
          <w:szCs w:val="28"/>
        </w:rPr>
        <w:t xml:space="preserve"> «</w:t>
      </w:r>
      <w:proofErr w:type="spellStart"/>
      <w:r>
        <w:rPr>
          <w:color w:val="000000"/>
          <w:sz w:val="28"/>
          <w:szCs w:val="28"/>
        </w:rPr>
        <w:t>Консультації</w:t>
      </w:r>
      <w:proofErr w:type="spellEnd"/>
      <w:r>
        <w:rPr>
          <w:color w:val="000000"/>
          <w:sz w:val="28"/>
          <w:szCs w:val="28"/>
        </w:rPr>
        <w:t xml:space="preserve"> з </w:t>
      </w:r>
      <w:proofErr w:type="spellStart"/>
      <w:r>
        <w:rPr>
          <w:color w:val="000000"/>
          <w:sz w:val="28"/>
          <w:szCs w:val="28"/>
        </w:rPr>
        <w:t>громадськістю</w:t>
      </w:r>
      <w:proofErr w:type="spellEnd"/>
      <w:r>
        <w:rPr>
          <w:color w:val="000000"/>
          <w:sz w:val="28"/>
          <w:szCs w:val="28"/>
        </w:rPr>
        <w:t xml:space="preserve">», </w:t>
      </w:r>
      <w:proofErr w:type="spellStart"/>
      <w:r>
        <w:rPr>
          <w:color w:val="000000"/>
          <w:sz w:val="28"/>
          <w:szCs w:val="28"/>
        </w:rPr>
        <w:t>рубриці</w:t>
      </w:r>
      <w:proofErr w:type="spellEnd"/>
      <w:r>
        <w:rPr>
          <w:color w:val="000000"/>
          <w:sz w:val="28"/>
          <w:szCs w:val="28"/>
        </w:rPr>
        <w:t xml:space="preserve"> «</w:t>
      </w:r>
      <w:proofErr w:type="spellStart"/>
      <w:r>
        <w:rPr>
          <w:color w:val="000000"/>
          <w:sz w:val="28"/>
          <w:szCs w:val="28"/>
        </w:rPr>
        <w:t>Електронні</w:t>
      </w:r>
      <w:proofErr w:type="spellEnd"/>
      <w:r>
        <w:rPr>
          <w:color w:val="000000"/>
          <w:sz w:val="28"/>
          <w:szCs w:val="28"/>
        </w:rPr>
        <w:t xml:space="preserve"> </w:t>
      </w:r>
      <w:proofErr w:type="spellStart"/>
      <w:r>
        <w:rPr>
          <w:color w:val="000000"/>
          <w:sz w:val="28"/>
          <w:szCs w:val="28"/>
        </w:rPr>
        <w:t>консультації</w:t>
      </w:r>
      <w:proofErr w:type="spellEnd"/>
      <w:r>
        <w:rPr>
          <w:color w:val="000000"/>
          <w:sz w:val="28"/>
          <w:szCs w:val="28"/>
        </w:rPr>
        <w:t xml:space="preserve"> з </w:t>
      </w:r>
      <w:proofErr w:type="spellStart"/>
      <w:r>
        <w:rPr>
          <w:color w:val="000000"/>
          <w:sz w:val="28"/>
          <w:szCs w:val="28"/>
        </w:rPr>
        <w:t>громадськістю</w:t>
      </w:r>
      <w:proofErr w:type="spellEnd"/>
      <w:r>
        <w:rPr>
          <w:color w:val="000000"/>
          <w:sz w:val="28"/>
          <w:szCs w:val="28"/>
        </w:rPr>
        <w:t xml:space="preserve">», </w:t>
      </w:r>
      <w:proofErr w:type="spellStart"/>
      <w:r>
        <w:rPr>
          <w:color w:val="000000"/>
          <w:sz w:val="28"/>
          <w:szCs w:val="28"/>
        </w:rPr>
        <w:t>також</w:t>
      </w:r>
      <w:proofErr w:type="spellEnd"/>
      <w:r>
        <w:rPr>
          <w:color w:val="000000"/>
          <w:sz w:val="28"/>
          <w:szCs w:val="28"/>
        </w:rPr>
        <w:t xml:space="preserve"> </w:t>
      </w:r>
      <w:proofErr w:type="spellStart"/>
      <w:r>
        <w:rPr>
          <w:color w:val="000000"/>
          <w:sz w:val="28"/>
          <w:szCs w:val="28"/>
        </w:rPr>
        <w:t>повідомлення</w:t>
      </w:r>
      <w:proofErr w:type="spellEnd"/>
      <w:r>
        <w:rPr>
          <w:color w:val="000000"/>
          <w:sz w:val="28"/>
          <w:szCs w:val="28"/>
        </w:rPr>
        <w:t xml:space="preserve"> про </w:t>
      </w:r>
      <w:proofErr w:type="spellStart"/>
      <w:r>
        <w:rPr>
          <w:color w:val="000000"/>
          <w:sz w:val="28"/>
          <w:szCs w:val="28"/>
        </w:rPr>
        <w:t>її</w:t>
      </w:r>
      <w:proofErr w:type="spellEnd"/>
      <w:r>
        <w:rPr>
          <w:color w:val="000000"/>
          <w:sz w:val="28"/>
          <w:szCs w:val="28"/>
        </w:rPr>
        <w:t xml:space="preserve"> </w:t>
      </w:r>
      <w:proofErr w:type="spellStart"/>
      <w:r>
        <w:rPr>
          <w:color w:val="000000"/>
          <w:sz w:val="28"/>
          <w:szCs w:val="28"/>
        </w:rPr>
        <w:t>розміщення</w:t>
      </w:r>
      <w:proofErr w:type="spellEnd"/>
      <w:r>
        <w:rPr>
          <w:color w:val="000000"/>
          <w:sz w:val="28"/>
          <w:szCs w:val="28"/>
        </w:rPr>
        <w:t xml:space="preserve"> </w:t>
      </w:r>
      <w:proofErr w:type="spellStart"/>
      <w:r>
        <w:rPr>
          <w:color w:val="000000"/>
          <w:sz w:val="28"/>
          <w:szCs w:val="28"/>
        </w:rPr>
        <w:t>надруковано</w:t>
      </w:r>
      <w:proofErr w:type="spellEnd"/>
      <w:r>
        <w:rPr>
          <w:color w:val="000000"/>
          <w:sz w:val="28"/>
          <w:szCs w:val="28"/>
        </w:rPr>
        <w:t xml:space="preserve"> в газетах «Голос </w:t>
      </w:r>
      <w:proofErr w:type="spellStart"/>
      <w:r>
        <w:rPr>
          <w:color w:val="000000"/>
          <w:sz w:val="28"/>
          <w:szCs w:val="28"/>
        </w:rPr>
        <w:t>України</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22.09.2022 № 194 та «</w:t>
      </w:r>
      <w:proofErr w:type="spellStart"/>
      <w:r>
        <w:rPr>
          <w:color w:val="000000"/>
          <w:sz w:val="28"/>
          <w:szCs w:val="28"/>
        </w:rPr>
        <w:t>Урядовий</w:t>
      </w:r>
      <w:proofErr w:type="spellEnd"/>
      <w:r>
        <w:rPr>
          <w:color w:val="000000"/>
          <w:sz w:val="28"/>
          <w:szCs w:val="28"/>
        </w:rPr>
        <w:t xml:space="preserve"> </w:t>
      </w:r>
      <w:proofErr w:type="spellStart"/>
      <w:r>
        <w:rPr>
          <w:color w:val="000000"/>
          <w:sz w:val="28"/>
          <w:szCs w:val="28"/>
        </w:rPr>
        <w:t>кур’єр</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22.09.2022 № 204.</w:t>
      </w:r>
    </w:p>
    <w:p w14:paraId="449EA84D" w14:textId="77777777" w:rsidR="009717AF" w:rsidRDefault="009717AF" w:rsidP="009717AF">
      <w:pPr>
        <w:pStyle w:val="a8"/>
        <w:spacing w:before="0" w:beforeAutospacing="0" w:after="160" w:afterAutospacing="0"/>
        <w:jc w:val="both"/>
      </w:pPr>
      <w:r>
        <w:rPr>
          <w:color w:val="000000"/>
          <w:sz w:val="28"/>
          <w:szCs w:val="28"/>
        </w:rPr>
        <w:t xml:space="preserve">За результатами </w:t>
      </w:r>
      <w:proofErr w:type="spellStart"/>
      <w:r>
        <w:rPr>
          <w:color w:val="000000"/>
          <w:sz w:val="28"/>
          <w:szCs w:val="28"/>
        </w:rPr>
        <w:t>оприлюднення</w:t>
      </w:r>
      <w:proofErr w:type="spellEnd"/>
      <w:r>
        <w:rPr>
          <w:color w:val="000000"/>
          <w:sz w:val="28"/>
          <w:szCs w:val="28"/>
        </w:rPr>
        <w:t xml:space="preserve"> Заяви про </w:t>
      </w:r>
      <w:proofErr w:type="spellStart"/>
      <w:r>
        <w:rPr>
          <w:color w:val="000000"/>
          <w:sz w:val="28"/>
          <w:szCs w:val="28"/>
        </w:rPr>
        <w:t>визначення</w:t>
      </w:r>
      <w:proofErr w:type="spellEnd"/>
      <w:r>
        <w:rPr>
          <w:color w:val="000000"/>
          <w:sz w:val="28"/>
          <w:szCs w:val="28"/>
        </w:rPr>
        <w:t xml:space="preserve"> </w:t>
      </w:r>
      <w:proofErr w:type="spellStart"/>
      <w:r>
        <w:rPr>
          <w:color w:val="000000"/>
          <w:sz w:val="28"/>
          <w:szCs w:val="28"/>
        </w:rPr>
        <w:t>обсягу</w:t>
      </w:r>
      <w:proofErr w:type="spellEnd"/>
      <w:r>
        <w:rPr>
          <w:color w:val="000000"/>
          <w:sz w:val="28"/>
          <w:szCs w:val="28"/>
        </w:rPr>
        <w:t xml:space="preserve"> </w:t>
      </w:r>
      <w:proofErr w:type="spellStart"/>
      <w:r>
        <w:rPr>
          <w:color w:val="000000"/>
          <w:sz w:val="28"/>
          <w:szCs w:val="28"/>
        </w:rPr>
        <w:t>стратегічної</w:t>
      </w:r>
      <w:proofErr w:type="spellEnd"/>
      <w:r>
        <w:rPr>
          <w:color w:val="000000"/>
          <w:sz w:val="28"/>
          <w:szCs w:val="28"/>
        </w:rPr>
        <w:t xml:space="preserve"> </w:t>
      </w:r>
      <w:proofErr w:type="spellStart"/>
      <w:r>
        <w:rPr>
          <w:color w:val="000000"/>
          <w:sz w:val="28"/>
          <w:szCs w:val="28"/>
        </w:rPr>
        <w:t>екологічної</w:t>
      </w:r>
      <w:proofErr w:type="spellEnd"/>
      <w:r>
        <w:rPr>
          <w:color w:val="000000"/>
          <w:sz w:val="28"/>
          <w:szCs w:val="28"/>
        </w:rPr>
        <w:t xml:space="preserve"> </w:t>
      </w:r>
      <w:proofErr w:type="spellStart"/>
      <w:r>
        <w:rPr>
          <w:color w:val="000000"/>
          <w:sz w:val="28"/>
          <w:szCs w:val="28"/>
        </w:rPr>
        <w:t>оцінки</w:t>
      </w:r>
      <w:proofErr w:type="spellEnd"/>
      <w:r>
        <w:rPr>
          <w:color w:val="000000"/>
          <w:sz w:val="28"/>
          <w:szCs w:val="28"/>
        </w:rPr>
        <w:t xml:space="preserve"> </w:t>
      </w:r>
      <w:proofErr w:type="spellStart"/>
      <w:r>
        <w:rPr>
          <w:color w:val="000000"/>
          <w:sz w:val="28"/>
          <w:szCs w:val="28"/>
        </w:rPr>
        <w:t>проєкту</w:t>
      </w:r>
      <w:proofErr w:type="spellEnd"/>
      <w:r>
        <w:rPr>
          <w:color w:val="000000"/>
          <w:sz w:val="28"/>
          <w:szCs w:val="28"/>
        </w:rPr>
        <w:t xml:space="preserve"> НПДРВЕ 2030 </w:t>
      </w:r>
      <w:proofErr w:type="spellStart"/>
      <w:r>
        <w:rPr>
          <w:color w:val="000000"/>
          <w:sz w:val="28"/>
          <w:szCs w:val="28"/>
        </w:rPr>
        <w:t>пропозицій</w:t>
      </w:r>
      <w:proofErr w:type="spellEnd"/>
      <w:r>
        <w:rPr>
          <w:color w:val="000000"/>
          <w:sz w:val="28"/>
          <w:szCs w:val="28"/>
        </w:rPr>
        <w:t xml:space="preserve"> та </w:t>
      </w:r>
      <w:proofErr w:type="spellStart"/>
      <w:r>
        <w:rPr>
          <w:color w:val="000000"/>
          <w:sz w:val="28"/>
          <w:szCs w:val="28"/>
        </w:rPr>
        <w:t>зауважень</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w:t>
      </w:r>
      <w:proofErr w:type="spellStart"/>
      <w:r>
        <w:rPr>
          <w:color w:val="000000"/>
          <w:sz w:val="28"/>
          <w:szCs w:val="28"/>
        </w:rPr>
        <w:t>громадських</w:t>
      </w:r>
      <w:proofErr w:type="spellEnd"/>
      <w:r>
        <w:rPr>
          <w:color w:val="000000"/>
          <w:sz w:val="28"/>
          <w:szCs w:val="28"/>
        </w:rPr>
        <w:t xml:space="preserve"> </w:t>
      </w:r>
      <w:proofErr w:type="spellStart"/>
      <w:r>
        <w:rPr>
          <w:color w:val="000000"/>
          <w:sz w:val="28"/>
          <w:szCs w:val="28"/>
        </w:rPr>
        <w:t>організацій</w:t>
      </w:r>
      <w:proofErr w:type="spellEnd"/>
      <w:r>
        <w:rPr>
          <w:color w:val="000000"/>
          <w:sz w:val="28"/>
          <w:szCs w:val="28"/>
        </w:rPr>
        <w:t xml:space="preserve"> не </w:t>
      </w:r>
      <w:proofErr w:type="spellStart"/>
      <w:r>
        <w:rPr>
          <w:color w:val="000000"/>
          <w:sz w:val="28"/>
          <w:szCs w:val="28"/>
        </w:rPr>
        <w:t>надходило</w:t>
      </w:r>
      <w:proofErr w:type="spellEnd"/>
      <w:r>
        <w:rPr>
          <w:color w:val="000000"/>
          <w:sz w:val="28"/>
          <w:szCs w:val="28"/>
        </w:rPr>
        <w:t>.</w:t>
      </w:r>
    </w:p>
    <w:p w14:paraId="15AB71A9" w14:textId="77777777" w:rsidR="009717AF" w:rsidRDefault="009717AF" w:rsidP="009717AF">
      <w:pPr>
        <w:pStyle w:val="a8"/>
        <w:spacing w:before="0" w:beforeAutospacing="0" w:after="160" w:afterAutospacing="0"/>
        <w:jc w:val="both"/>
      </w:pPr>
      <w:r>
        <w:rPr>
          <w:color w:val="000000"/>
          <w:sz w:val="28"/>
          <w:szCs w:val="28"/>
        </w:rPr>
        <w:t xml:space="preserve">На </w:t>
      </w:r>
      <w:proofErr w:type="spellStart"/>
      <w:r>
        <w:rPr>
          <w:color w:val="000000"/>
          <w:sz w:val="28"/>
          <w:szCs w:val="28"/>
        </w:rPr>
        <w:t>виконання</w:t>
      </w:r>
      <w:proofErr w:type="spellEnd"/>
      <w:r>
        <w:rPr>
          <w:color w:val="000000"/>
          <w:sz w:val="28"/>
          <w:szCs w:val="28"/>
        </w:rPr>
        <w:t xml:space="preserve"> ст.13 Закону </w:t>
      </w:r>
      <w:proofErr w:type="spellStart"/>
      <w:r>
        <w:rPr>
          <w:color w:val="000000"/>
          <w:sz w:val="28"/>
          <w:szCs w:val="28"/>
        </w:rPr>
        <w:t>України</w:t>
      </w:r>
      <w:proofErr w:type="spellEnd"/>
      <w:r>
        <w:rPr>
          <w:color w:val="000000"/>
          <w:sz w:val="28"/>
          <w:szCs w:val="28"/>
        </w:rPr>
        <w:t xml:space="preserve"> «Про </w:t>
      </w:r>
      <w:proofErr w:type="spellStart"/>
      <w:r>
        <w:rPr>
          <w:color w:val="000000"/>
          <w:sz w:val="28"/>
          <w:szCs w:val="28"/>
        </w:rPr>
        <w:t>стратегічну</w:t>
      </w:r>
      <w:proofErr w:type="spellEnd"/>
      <w:r>
        <w:rPr>
          <w:color w:val="000000"/>
          <w:sz w:val="28"/>
          <w:szCs w:val="28"/>
        </w:rPr>
        <w:t xml:space="preserve"> </w:t>
      </w:r>
      <w:proofErr w:type="spellStart"/>
      <w:r>
        <w:rPr>
          <w:color w:val="000000"/>
          <w:sz w:val="28"/>
          <w:szCs w:val="28"/>
        </w:rPr>
        <w:t>екологічну</w:t>
      </w:r>
      <w:proofErr w:type="spellEnd"/>
      <w:r>
        <w:rPr>
          <w:color w:val="000000"/>
          <w:sz w:val="28"/>
          <w:szCs w:val="28"/>
        </w:rPr>
        <w:t xml:space="preserve"> </w:t>
      </w:r>
      <w:proofErr w:type="spellStart"/>
      <w:r>
        <w:rPr>
          <w:color w:val="000000"/>
          <w:sz w:val="28"/>
          <w:szCs w:val="28"/>
        </w:rPr>
        <w:t>оцінку</w:t>
      </w:r>
      <w:proofErr w:type="spellEnd"/>
      <w:r>
        <w:rPr>
          <w:color w:val="000000"/>
          <w:sz w:val="28"/>
          <w:szCs w:val="28"/>
        </w:rPr>
        <w:t xml:space="preserve">» </w:t>
      </w:r>
      <w:proofErr w:type="spellStart"/>
      <w:r>
        <w:rPr>
          <w:color w:val="000000"/>
          <w:sz w:val="28"/>
          <w:szCs w:val="28"/>
        </w:rPr>
        <w:t>проєкт</w:t>
      </w:r>
      <w:proofErr w:type="spellEnd"/>
      <w:r>
        <w:rPr>
          <w:color w:val="000000"/>
          <w:sz w:val="28"/>
          <w:szCs w:val="28"/>
        </w:rPr>
        <w:t xml:space="preserve"> НПДРВЕ 2030 та </w:t>
      </w:r>
      <w:proofErr w:type="spellStart"/>
      <w:r>
        <w:rPr>
          <w:color w:val="000000"/>
          <w:sz w:val="28"/>
          <w:szCs w:val="28"/>
        </w:rPr>
        <w:t>Звіт</w:t>
      </w:r>
      <w:proofErr w:type="spellEnd"/>
      <w:r>
        <w:rPr>
          <w:color w:val="000000"/>
          <w:sz w:val="28"/>
          <w:szCs w:val="28"/>
        </w:rPr>
        <w:t xml:space="preserve"> про СЕО НПДРВЕ 2030 на </w:t>
      </w:r>
      <w:proofErr w:type="spellStart"/>
      <w:r>
        <w:rPr>
          <w:color w:val="000000"/>
          <w:sz w:val="28"/>
          <w:szCs w:val="28"/>
        </w:rPr>
        <w:t>паперових</w:t>
      </w:r>
      <w:proofErr w:type="spellEnd"/>
      <w:r>
        <w:rPr>
          <w:color w:val="000000"/>
          <w:sz w:val="28"/>
          <w:szCs w:val="28"/>
        </w:rPr>
        <w:t xml:space="preserve"> </w:t>
      </w:r>
      <w:proofErr w:type="spellStart"/>
      <w:r>
        <w:rPr>
          <w:color w:val="000000"/>
          <w:sz w:val="28"/>
          <w:szCs w:val="28"/>
        </w:rPr>
        <w:t>носіях</w:t>
      </w:r>
      <w:proofErr w:type="spellEnd"/>
      <w:r>
        <w:rPr>
          <w:color w:val="000000"/>
          <w:sz w:val="28"/>
          <w:szCs w:val="28"/>
        </w:rPr>
        <w:t xml:space="preserve"> та в </w:t>
      </w:r>
      <w:proofErr w:type="spellStart"/>
      <w:r>
        <w:rPr>
          <w:color w:val="000000"/>
          <w:sz w:val="28"/>
          <w:szCs w:val="28"/>
        </w:rPr>
        <w:t>електронному</w:t>
      </w:r>
      <w:proofErr w:type="spellEnd"/>
      <w:r>
        <w:rPr>
          <w:color w:val="000000"/>
          <w:sz w:val="28"/>
          <w:szCs w:val="28"/>
        </w:rPr>
        <w:t xml:space="preserve"> </w:t>
      </w:r>
      <w:proofErr w:type="spellStart"/>
      <w:r>
        <w:rPr>
          <w:color w:val="000000"/>
          <w:sz w:val="28"/>
          <w:szCs w:val="28"/>
        </w:rPr>
        <w:t>вигляді</w:t>
      </w:r>
      <w:proofErr w:type="spellEnd"/>
      <w:r>
        <w:rPr>
          <w:color w:val="000000"/>
          <w:sz w:val="28"/>
          <w:szCs w:val="28"/>
        </w:rPr>
        <w:t xml:space="preserve"> 19.10.2022 </w:t>
      </w:r>
      <w:proofErr w:type="spellStart"/>
      <w:r>
        <w:rPr>
          <w:color w:val="000000"/>
          <w:sz w:val="28"/>
          <w:szCs w:val="28"/>
        </w:rPr>
        <w:t>надано</w:t>
      </w:r>
      <w:proofErr w:type="spellEnd"/>
      <w:r>
        <w:rPr>
          <w:color w:val="000000"/>
          <w:sz w:val="28"/>
          <w:szCs w:val="28"/>
        </w:rPr>
        <w:t xml:space="preserve"> до </w:t>
      </w:r>
      <w:proofErr w:type="spellStart"/>
      <w:r>
        <w:rPr>
          <w:color w:val="000000"/>
          <w:sz w:val="28"/>
          <w:szCs w:val="28"/>
        </w:rPr>
        <w:t>Міністерства</w:t>
      </w:r>
      <w:proofErr w:type="spellEnd"/>
      <w:r>
        <w:rPr>
          <w:color w:val="000000"/>
          <w:sz w:val="28"/>
          <w:szCs w:val="28"/>
        </w:rPr>
        <w:t xml:space="preserve"> </w:t>
      </w:r>
      <w:proofErr w:type="spellStart"/>
      <w:r>
        <w:rPr>
          <w:color w:val="000000"/>
          <w:sz w:val="28"/>
          <w:szCs w:val="28"/>
        </w:rPr>
        <w:t>захисту</w:t>
      </w:r>
      <w:proofErr w:type="spellEnd"/>
      <w:r>
        <w:rPr>
          <w:color w:val="000000"/>
          <w:sz w:val="28"/>
          <w:szCs w:val="28"/>
        </w:rPr>
        <w:t xml:space="preserve"> </w:t>
      </w:r>
      <w:proofErr w:type="spellStart"/>
      <w:r>
        <w:rPr>
          <w:color w:val="000000"/>
          <w:sz w:val="28"/>
          <w:szCs w:val="28"/>
        </w:rPr>
        <w:t>довкілля</w:t>
      </w:r>
      <w:proofErr w:type="spellEnd"/>
      <w:r>
        <w:rPr>
          <w:color w:val="000000"/>
          <w:sz w:val="28"/>
          <w:szCs w:val="28"/>
        </w:rPr>
        <w:t xml:space="preserve"> та </w:t>
      </w:r>
      <w:proofErr w:type="spellStart"/>
      <w:r>
        <w:rPr>
          <w:color w:val="000000"/>
          <w:sz w:val="28"/>
          <w:szCs w:val="28"/>
        </w:rPr>
        <w:t>природних</w:t>
      </w:r>
      <w:proofErr w:type="spellEnd"/>
      <w:r>
        <w:rPr>
          <w:color w:val="000000"/>
          <w:sz w:val="28"/>
          <w:szCs w:val="28"/>
        </w:rPr>
        <w:t xml:space="preserve"> </w:t>
      </w:r>
      <w:proofErr w:type="spellStart"/>
      <w:r>
        <w:rPr>
          <w:color w:val="000000"/>
          <w:sz w:val="28"/>
          <w:szCs w:val="28"/>
        </w:rPr>
        <w:t>ресурсів</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 xml:space="preserve"> та </w:t>
      </w:r>
      <w:proofErr w:type="spellStart"/>
      <w:r>
        <w:rPr>
          <w:color w:val="000000"/>
          <w:sz w:val="28"/>
          <w:szCs w:val="28"/>
        </w:rPr>
        <w:t>Міністерства</w:t>
      </w:r>
      <w:proofErr w:type="spellEnd"/>
      <w:r>
        <w:rPr>
          <w:color w:val="000000"/>
          <w:sz w:val="28"/>
          <w:szCs w:val="28"/>
        </w:rPr>
        <w:t xml:space="preserve"> </w:t>
      </w:r>
      <w:proofErr w:type="spellStart"/>
      <w:r>
        <w:rPr>
          <w:color w:val="000000"/>
          <w:sz w:val="28"/>
          <w:szCs w:val="28"/>
        </w:rPr>
        <w:t>охорони</w:t>
      </w:r>
      <w:proofErr w:type="spellEnd"/>
      <w:r>
        <w:rPr>
          <w:color w:val="000000"/>
          <w:sz w:val="28"/>
          <w:szCs w:val="28"/>
        </w:rPr>
        <w:t xml:space="preserve"> </w:t>
      </w:r>
      <w:proofErr w:type="spellStart"/>
      <w:r>
        <w:rPr>
          <w:color w:val="000000"/>
          <w:sz w:val="28"/>
          <w:szCs w:val="28"/>
        </w:rPr>
        <w:t>здоров’я</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 xml:space="preserve"> (лист </w:t>
      </w:r>
      <w:proofErr w:type="spellStart"/>
      <w:r>
        <w:rPr>
          <w:color w:val="000000"/>
          <w:sz w:val="28"/>
          <w:szCs w:val="28"/>
        </w:rPr>
        <w:t>від</w:t>
      </w:r>
      <w:proofErr w:type="spellEnd"/>
      <w:r>
        <w:rPr>
          <w:color w:val="000000"/>
          <w:sz w:val="28"/>
          <w:szCs w:val="28"/>
        </w:rPr>
        <w:t xml:space="preserve"> 19.10.2022 № 539-01/17/3-22) для </w:t>
      </w:r>
      <w:proofErr w:type="spellStart"/>
      <w:r>
        <w:rPr>
          <w:color w:val="000000"/>
          <w:sz w:val="28"/>
          <w:szCs w:val="28"/>
        </w:rPr>
        <w:t>отримання</w:t>
      </w:r>
      <w:proofErr w:type="spellEnd"/>
      <w:r>
        <w:rPr>
          <w:color w:val="000000"/>
          <w:sz w:val="28"/>
          <w:szCs w:val="28"/>
        </w:rPr>
        <w:t xml:space="preserve"> </w:t>
      </w:r>
      <w:proofErr w:type="spellStart"/>
      <w:r>
        <w:rPr>
          <w:color w:val="000000"/>
          <w:sz w:val="28"/>
          <w:szCs w:val="28"/>
        </w:rPr>
        <w:t>зауважень</w:t>
      </w:r>
      <w:proofErr w:type="spellEnd"/>
      <w:r>
        <w:rPr>
          <w:color w:val="000000"/>
          <w:sz w:val="28"/>
          <w:szCs w:val="28"/>
        </w:rPr>
        <w:t xml:space="preserve"> та </w:t>
      </w:r>
      <w:proofErr w:type="spellStart"/>
      <w:r>
        <w:rPr>
          <w:color w:val="000000"/>
          <w:sz w:val="28"/>
          <w:szCs w:val="28"/>
        </w:rPr>
        <w:t>пропозицій</w:t>
      </w:r>
      <w:proofErr w:type="spellEnd"/>
      <w:r>
        <w:rPr>
          <w:color w:val="000000"/>
          <w:sz w:val="28"/>
          <w:szCs w:val="28"/>
        </w:rPr>
        <w:t xml:space="preserve">. </w:t>
      </w:r>
      <w:proofErr w:type="spellStart"/>
      <w:r>
        <w:rPr>
          <w:color w:val="000000"/>
          <w:sz w:val="28"/>
          <w:szCs w:val="28"/>
        </w:rPr>
        <w:t>Крім</w:t>
      </w:r>
      <w:proofErr w:type="spellEnd"/>
      <w:r>
        <w:rPr>
          <w:color w:val="000000"/>
          <w:sz w:val="28"/>
          <w:szCs w:val="28"/>
        </w:rPr>
        <w:t xml:space="preserve"> </w:t>
      </w:r>
      <w:proofErr w:type="spellStart"/>
      <w:r>
        <w:rPr>
          <w:color w:val="000000"/>
          <w:sz w:val="28"/>
          <w:szCs w:val="28"/>
        </w:rPr>
        <w:t>цього</w:t>
      </w:r>
      <w:proofErr w:type="spellEnd"/>
      <w:r>
        <w:rPr>
          <w:color w:val="000000"/>
          <w:sz w:val="28"/>
          <w:szCs w:val="28"/>
        </w:rPr>
        <w:t xml:space="preserve">, </w:t>
      </w:r>
      <w:proofErr w:type="spellStart"/>
      <w:r>
        <w:rPr>
          <w:color w:val="000000"/>
          <w:sz w:val="28"/>
          <w:szCs w:val="28"/>
        </w:rPr>
        <w:t>проєкт</w:t>
      </w:r>
      <w:proofErr w:type="spellEnd"/>
      <w:r>
        <w:rPr>
          <w:color w:val="000000"/>
          <w:sz w:val="28"/>
          <w:szCs w:val="28"/>
        </w:rPr>
        <w:t xml:space="preserve"> НПДРВЕ 2030, </w:t>
      </w:r>
      <w:proofErr w:type="spellStart"/>
      <w:r>
        <w:rPr>
          <w:color w:val="000000"/>
          <w:sz w:val="28"/>
          <w:szCs w:val="28"/>
        </w:rPr>
        <w:t>Звіт</w:t>
      </w:r>
      <w:proofErr w:type="spellEnd"/>
      <w:r>
        <w:rPr>
          <w:color w:val="000000"/>
          <w:sz w:val="28"/>
          <w:szCs w:val="28"/>
        </w:rPr>
        <w:t xml:space="preserve"> про СЕО та </w:t>
      </w:r>
      <w:proofErr w:type="spellStart"/>
      <w:r>
        <w:rPr>
          <w:color w:val="000000"/>
          <w:sz w:val="28"/>
          <w:szCs w:val="28"/>
        </w:rPr>
        <w:t>повідомлення</w:t>
      </w:r>
      <w:proofErr w:type="spellEnd"/>
      <w:r>
        <w:rPr>
          <w:color w:val="000000"/>
          <w:sz w:val="28"/>
          <w:szCs w:val="28"/>
        </w:rPr>
        <w:t xml:space="preserve"> про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оприлюднення</w:t>
      </w:r>
      <w:proofErr w:type="spellEnd"/>
      <w:r>
        <w:rPr>
          <w:color w:val="000000"/>
          <w:sz w:val="28"/>
          <w:szCs w:val="28"/>
        </w:rPr>
        <w:t xml:space="preserve"> </w:t>
      </w:r>
      <w:proofErr w:type="spellStart"/>
      <w:r>
        <w:rPr>
          <w:color w:val="000000"/>
          <w:sz w:val="28"/>
          <w:szCs w:val="28"/>
        </w:rPr>
        <w:t>було</w:t>
      </w:r>
      <w:proofErr w:type="spellEnd"/>
      <w:r>
        <w:rPr>
          <w:color w:val="000000"/>
          <w:sz w:val="28"/>
          <w:szCs w:val="28"/>
        </w:rPr>
        <w:t xml:space="preserve"> </w:t>
      </w:r>
      <w:proofErr w:type="spellStart"/>
      <w:r>
        <w:rPr>
          <w:color w:val="000000"/>
          <w:sz w:val="28"/>
          <w:szCs w:val="28"/>
        </w:rPr>
        <w:t>розміщено</w:t>
      </w:r>
      <w:proofErr w:type="spellEnd"/>
      <w:r>
        <w:rPr>
          <w:color w:val="000000"/>
          <w:sz w:val="28"/>
          <w:szCs w:val="28"/>
        </w:rPr>
        <w:t xml:space="preserve"> на </w:t>
      </w:r>
      <w:proofErr w:type="spellStart"/>
      <w:r>
        <w:rPr>
          <w:color w:val="000000"/>
          <w:sz w:val="28"/>
          <w:szCs w:val="28"/>
        </w:rPr>
        <w:t>офіційному</w:t>
      </w:r>
      <w:proofErr w:type="spellEnd"/>
      <w:r>
        <w:rPr>
          <w:color w:val="000000"/>
          <w:sz w:val="28"/>
          <w:szCs w:val="28"/>
        </w:rPr>
        <w:t xml:space="preserve"> </w:t>
      </w:r>
      <w:proofErr w:type="spellStart"/>
      <w:r>
        <w:rPr>
          <w:color w:val="000000"/>
          <w:sz w:val="28"/>
          <w:szCs w:val="28"/>
        </w:rPr>
        <w:t>сайті</w:t>
      </w:r>
      <w:proofErr w:type="spellEnd"/>
      <w:r>
        <w:rPr>
          <w:color w:val="000000"/>
          <w:sz w:val="28"/>
          <w:szCs w:val="28"/>
        </w:rPr>
        <w:t xml:space="preserve"> </w:t>
      </w:r>
      <w:proofErr w:type="spellStart"/>
      <w:r>
        <w:rPr>
          <w:color w:val="000000"/>
          <w:sz w:val="28"/>
          <w:szCs w:val="28"/>
        </w:rPr>
        <w:t>Держенергоефективності</w:t>
      </w:r>
      <w:proofErr w:type="spellEnd"/>
      <w:r>
        <w:rPr>
          <w:color w:val="000000"/>
          <w:sz w:val="28"/>
          <w:szCs w:val="28"/>
        </w:rPr>
        <w:t xml:space="preserve"> в </w:t>
      </w:r>
      <w:proofErr w:type="spellStart"/>
      <w:r>
        <w:rPr>
          <w:color w:val="000000"/>
          <w:sz w:val="28"/>
          <w:szCs w:val="28"/>
        </w:rPr>
        <w:t>розділі</w:t>
      </w:r>
      <w:proofErr w:type="spellEnd"/>
      <w:r>
        <w:rPr>
          <w:color w:val="000000"/>
          <w:sz w:val="28"/>
          <w:szCs w:val="28"/>
        </w:rPr>
        <w:t xml:space="preserve"> «</w:t>
      </w:r>
      <w:proofErr w:type="spellStart"/>
      <w:r>
        <w:rPr>
          <w:color w:val="000000"/>
          <w:sz w:val="28"/>
          <w:szCs w:val="28"/>
        </w:rPr>
        <w:t>Громадськості</w:t>
      </w:r>
      <w:proofErr w:type="spellEnd"/>
      <w:r>
        <w:rPr>
          <w:color w:val="000000"/>
          <w:sz w:val="28"/>
          <w:szCs w:val="28"/>
        </w:rPr>
        <w:t xml:space="preserve">», </w:t>
      </w:r>
      <w:proofErr w:type="spellStart"/>
      <w:r>
        <w:rPr>
          <w:color w:val="000000"/>
          <w:sz w:val="28"/>
          <w:szCs w:val="28"/>
        </w:rPr>
        <w:t>підрозділі</w:t>
      </w:r>
      <w:proofErr w:type="spellEnd"/>
      <w:r>
        <w:rPr>
          <w:color w:val="000000"/>
          <w:sz w:val="28"/>
          <w:szCs w:val="28"/>
        </w:rPr>
        <w:t xml:space="preserve"> «</w:t>
      </w:r>
      <w:proofErr w:type="spellStart"/>
      <w:r>
        <w:rPr>
          <w:color w:val="000000"/>
          <w:sz w:val="28"/>
          <w:szCs w:val="28"/>
        </w:rPr>
        <w:t>Консультації</w:t>
      </w:r>
      <w:proofErr w:type="spellEnd"/>
      <w:r>
        <w:rPr>
          <w:color w:val="000000"/>
          <w:sz w:val="28"/>
          <w:szCs w:val="28"/>
        </w:rPr>
        <w:t xml:space="preserve"> з </w:t>
      </w:r>
      <w:proofErr w:type="spellStart"/>
      <w:r>
        <w:rPr>
          <w:color w:val="000000"/>
          <w:sz w:val="28"/>
          <w:szCs w:val="28"/>
        </w:rPr>
        <w:t>громадськістю</w:t>
      </w:r>
      <w:proofErr w:type="spellEnd"/>
      <w:r>
        <w:rPr>
          <w:color w:val="000000"/>
          <w:sz w:val="28"/>
          <w:szCs w:val="28"/>
        </w:rPr>
        <w:t xml:space="preserve">», </w:t>
      </w:r>
      <w:proofErr w:type="spellStart"/>
      <w:r>
        <w:rPr>
          <w:color w:val="000000"/>
          <w:sz w:val="28"/>
          <w:szCs w:val="28"/>
        </w:rPr>
        <w:t>рубриці</w:t>
      </w:r>
      <w:proofErr w:type="spellEnd"/>
      <w:r>
        <w:rPr>
          <w:color w:val="000000"/>
          <w:sz w:val="28"/>
          <w:szCs w:val="28"/>
        </w:rPr>
        <w:t xml:space="preserve"> «</w:t>
      </w:r>
      <w:proofErr w:type="spellStart"/>
      <w:r>
        <w:rPr>
          <w:color w:val="000000"/>
          <w:sz w:val="28"/>
          <w:szCs w:val="28"/>
        </w:rPr>
        <w:t>Електронні</w:t>
      </w:r>
      <w:proofErr w:type="spellEnd"/>
      <w:r>
        <w:rPr>
          <w:color w:val="000000"/>
          <w:sz w:val="28"/>
          <w:szCs w:val="28"/>
        </w:rPr>
        <w:t xml:space="preserve"> </w:t>
      </w:r>
      <w:proofErr w:type="spellStart"/>
      <w:r>
        <w:rPr>
          <w:color w:val="000000"/>
          <w:sz w:val="28"/>
          <w:szCs w:val="28"/>
        </w:rPr>
        <w:t>консультації</w:t>
      </w:r>
      <w:proofErr w:type="spellEnd"/>
      <w:r>
        <w:rPr>
          <w:color w:val="000000"/>
          <w:sz w:val="28"/>
          <w:szCs w:val="28"/>
        </w:rPr>
        <w:t xml:space="preserve"> з </w:t>
      </w:r>
      <w:proofErr w:type="spellStart"/>
      <w:r>
        <w:rPr>
          <w:color w:val="000000"/>
          <w:sz w:val="28"/>
          <w:szCs w:val="28"/>
        </w:rPr>
        <w:t>громадськістю</w:t>
      </w:r>
      <w:proofErr w:type="spellEnd"/>
      <w:r>
        <w:rPr>
          <w:color w:val="000000"/>
          <w:sz w:val="28"/>
          <w:szCs w:val="28"/>
        </w:rPr>
        <w:t xml:space="preserve">» та </w:t>
      </w:r>
      <w:proofErr w:type="spellStart"/>
      <w:r>
        <w:rPr>
          <w:color w:val="000000"/>
          <w:sz w:val="28"/>
          <w:szCs w:val="28"/>
        </w:rPr>
        <w:t>повідомлення</w:t>
      </w:r>
      <w:proofErr w:type="spellEnd"/>
      <w:r>
        <w:rPr>
          <w:color w:val="000000"/>
          <w:sz w:val="28"/>
          <w:szCs w:val="28"/>
        </w:rPr>
        <w:t xml:space="preserve"> про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розміщення</w:t>
      </w:r>
      <w:proofErr w:type="spellEnd"/>
      <w:r>
        <w:rPr>
          <w:color w:val="000000"/>
          <w:sz w:val="28"/>
          <w:szCs w:val="28"/>
        </w:rPr>
        <w:t xml:space="preserve"> </w:t>
      </w:r>
      <w:proofErr w:type="spellStart"/>
      <w:r>
        <w:rPr>
          <w:color w:val="000000"/>
          <w:sz w:val="28"/>
          <w:szCs w:val="28"/>
        </w:rPr>
        <w:t>надруковано</w:t>
      </w:r>
      <w:proofErr w:type="spellEnd"/>
      <w:r>
        <w:rPr>
          <w:color w:val="000000"/>
          <w:sz w:val="28"/>
          <w:szCs w:val="28"/>
        </w:rPr>
        <w:t xml:space="preserve"> в газетах «Голос </w:t>
      </w:r>
      <w:proofErr w:type="spellStart"/>
      <w:r>
        <w:rPr>
          <w:color w:val="000000"/>
          <w:sz w:val="28"/>
          <w:szCs w:val="28"/>
        </w:rPr>
        <w:t>України</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19.10.2022 № 213  та «</w:t>
      </w:r>
      <w:proofErr w:type="spellStart"/>
      <w:r>
        <w:rPr>
          <w:color w:val="000000"/>
          <w:sz w:val="28"/>
          <w:szCs w:val="28"/>
        </w:rPr>
        <w:t>Урядовий</w:t>
      </w:r>
      <w:proofErr w:type="spellEnd"/>
      <w:r>
        <w:rPr>
          <w:color w:val="000000"/>
          <w:sz w:val="28"/>
          <w:szCs w:val="28"/>
        </w:rPr>
        <w:t xml:space="preserve"> </w:t>
      </w:r>
      <w:proofErr w:type="spellStart"/>
      <w:r>
        <w:rPr>
          <w:color w:val="000000"/>
          <w:sz w:val="28"/>
          <w:szCs w:val="28"/>
        </w:rPr>
        <w:t>кур’єр</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19.10.2022 № 224.</w:t>
      </w:r>
    </w:p>
    <w:p w14:paraId="6D341225" w14:textId="77777777" w:rsidR="009717AF" w:rsidRDefault="009717AF" w:rsidP="009717AF">
      <w:pPr>
        <w:pStyle w:val="a8"/>
        <w:spacing w:before="0" w:beforeAutospacing="0" w:after="160" w:afterAutospacing="0"/>
        <w:jc w:val="both"/>
      </w:pPr>
      <w:r>
        <w:rPr>
          <w:color w:val="000000"/>
          <w:sz w:val="28"/>
          <w:szCs w:val="28"/>
        </w:rPr>
        <w:t xml:space="preserve">За результатами </w:t>
      </w:r>
      <w:proofErr w:type="spellStart"/>
      <w:r>
        <w:rPr>
          <w:color w:val="000000"/>
          <w:sz w:val="28"/>
          <w:szCs w:val="28"/>
        </w:rPr>
        <w:t>розгляду</w:t>
      </w:r>
      <w:proofErr w:type="spellEnd"/>
      <w:r>
        <w:rPr>
          <w:color w:val="000000"/>
          <w:sz w:val="28"/>
          <w:szCs w:val="28"/>
        </w:rPr>
        <w:t xml:space="preserve"> </w:t>
      </w:r>
      <w:proofErr w:type="spellStart"/>
      <w:r>
        <w:rPr>
          <w:color w:val="000000"/>
          <w:sz w:val="28"/>
          <w:szCs w:val="28"/>
        </w:rPr>
        <w:t>Звіту</w:t>
      </w:r>
      <w:proofErr w:type="spellEnd"/>
      <w:r>
        <w:rPr>
          <w:color w:val="000000"/>
          <w:sz w:val="28"/>
          <w:szCs w:val="28"/>
        </w:rPr>
        <w:t xml:space="preserve"> про СЕО </w:t>
      </w:r>
      <w:proofErr w:type="spellStart"/>
      <w:r>
        <w:rPr>
          <w:color w:val="000000"/>
          <w:sz w:val="28"/>
          <w:szCs w:val="28"/>
        </w:rPr>
        <w:t>проєкту</w:t>
      </w:r>
      <w:proofErr w:type="spellEnd"/>
      <w:r>
        <w:rPr>
          <w:color w:val="000000"/>
          <w:sz w:val="28"/>
          <w:szCs w:val="28"/>
        </w:rPr>
        <w:t xml:space="preserve"> НПДРВЕ 2030 </w:t>
      </w:r>
      <w:proofErr w:type="spellStart"/>
      <w:r>
        <w:rPr>
          <w:color w:val="000000"/>
          <w:sz w:val="28"/>
          <w:szCs w:val="28"/>
        </w:rPr>
        <w:t>отримано</w:t>
      </w:r>
      <w:proofErr w:type="spellEnd"/>
      <w:r>
        <w:rPr>
          <w:color w:val="000000"/>
          <w:sz w:val="28"/>
          <w:szCs w:val="28"/>
        </w:rPr>
        <w:t xml:space="preserve"> </w:t>
      </w:r>
      <w:proofErr w:type="spellStart"/>
      <w:r>
        <w:rPr>
          <w:color w:val="000000"/>
          <w:sz w:val="28"/>
          <w:szCs w:val="28"/>
        </w:rPr>
        <w:t>зауваження</w:t>
      </w:r>
      <w:proofErr w:type="spellEnd"/>
      <w:r>
        <w:rPr>
          <w:color w:val="000000"/>
          <w:sz w:val="28"/>
          <w:szCs w:val="28"/>
        </w:rPr>
        <w:t xml:space="preserve"> </w:t>
      </w:r>
      <w:proofErr w:type="spellStart"/>
      <w:r>
        <w:rPr>
          <w:color w:val="000000"/>
          <w:sz w:val="28"/>
          <w:szCs w:val="28"/>
        </w:rPr>
        <w:t>від</w:t>
      </w:r>
      <w:proofErr w:type="spellEnd"/>
      <w:r>
        <w:rPr>
          <w:color w:val="000000"/>
          <w:sz w:val="28"/>
          <w:szCs w:val="28"/>
        </w:rPr>
        <w:t xml:space="preserve"> </w:t>
      </w:r>
      <w:proofErr w:type="spellStart"/>
      <w:r>
        <w:rPr>
          <w:color w:val="000000"/>
          <w:sz w:val="28"/>
          <w:szCs w:val="28"/>
        </w:rPr>
        <w:t>громадської</w:t>
      </w:r>
      <w:proofErr w:type="spellEnd"/>
      <w:r>
        <w:rPr>
          <w:color w:val="000000"/>
          <w:sz w:val="28"/>
          <w:szCs w:val="28"/>
        </w:rPr>
        <w:t xml:space="preserve"> </w:t>
      </w:r>
      <w:proofErr w:type="spellStart"/>
      <w:r>
        <w:rPr>
          <w:color w:val="000000"/>
          <w:sz w:val="28"/>
          <w:szCs w:val="28"/>
        </w:rPr>
        <w:t>організації</w:t>
      </w:r>
      <w:proofErr w:type="spellEnd"/>
      <w:r>
        <w:rPr>
          <w:color w:val="000000"/>
          <w:sz w:val="28"/>
          <w:szCs w:val="28"/>
        </w:rPr>
        <w:t xml:space="preserve"> «</w:t>
      </w:r>
      <w:proofErr w:type="spellStart"/>
      <w:r>
        <w:rPr>
          <w:color w:val="000000"/>
          <w:sz w:val="28"/>
          <w:szCs w:val="28"/>
        </w:rPr>
        <w:t>ЕкоТЕКА</w:t>
      </w:r>
      <w:proofErr w:type="spellEnd"/>
      <w:r>
        <w:rPr>
          <w:color w:val="000000"/>
          <w:sz w:val="28"/>
          <w:szCs w:val="28"/>
        </w:rPr>
        <w:t xml:space="preserve">» (лист </w:t>
      </w:r>
      <w:proofErr w:type="spellStart"/>
      <w:r>
        <w:rPr>
          <w:color w:val="000000"/>
          <w:sz w:val="28"/>
          <w:szCs w:val="28"/>
        </w:rPr>
        <w:t>від</w:t>
      </w:r>
      <w:proofErr w:type="spellEnd"/>
      <w:r>
        <w:rPr>
          <w:color w:val="000000"/>
          <w:sz w:val="28"/>
          <w:szCs w:val="28"/>
        </w:rPr>
        <w:t xml:space="preserve"> 27.10.2022 №56/2022). </w:t>
      </w:r>
      <w:proofErr w:type="spellStart"/>
      <w:r>
        <w:rPr>
          <w:color w:val="000000"/>
          <w:sz w:val="28"/>
          <w:szCs w:val="28"/>
        </w:rPr>
        <w:t>Результати</w:t>
      </w:r>
      <w:proofErr w:type="spellEnd"/>
      <w:r>
        <w:rPr>
          <w:color w:val="000000"/>
          <w:sz w:val="28"/>
          <w:szCs w:val="28"/>
        </w:rPr>
        <w:t xml:space="preserve"> </w:t>
      </w:r>
      <w:proofErr w:type="spellStart"/>
      <w:r>
        <w:rPr>
          <w:color w:val="000000"/>
          <w:sz w:val="28"/>
          <w:szCs w:val="28"/>
        </w:rPr>
        <w:t>консультацій</w:t>
      </w:r>
      <w:proofErr w:type="spellEnd"/>
      <w:r>
        <w:rPr>
          <w:color w:val="000000"/>
          <w:sz w:val="28"/>
          <w:szCs w:val="28"/>
        </w:rPr>
        <w:t xml:space="preserve"> </w:t>
      </w:r>
      <w:proofErr w:type="spellStart"/>
      <w:r>
        <w:rPr>
          <w:color w:val="000000"/>
          <w:sz w:val="28"/>
          <w:szCs w:val="28"/>
        </w:rPr>
        <w:t>наведені</w:t>
      </w:r>
      <w:proofErr w:type="spellEnd"/>
      <w:r>
        <w:rPr>
          <w:color w:val="000000"/>
          <w:sz w:val="28"/>
          <w:szCs w:val="28"/>
        </w:rPr>
        <w:t xml:space="preserve"> в </w:t>
      </w:r>
      <w:proofErr w:type="spellStart"/>
      <w:r>
        <w:rPr>
          <w:color w:val="000000"/>
          <w:sz w:val="28"/>
          <w:szCs w:val="28"/>
        </w:rPr>
        <w:t>таблиці</w:t>
      </w:r>
      <w:proofErr w:type="spellEnd"/>
      <w:r>
        <w:rPr>
          <w:color w:val="000000"/>
          <w:sz w:val="28"/>
          <w:szCs w:val="28"/>
        </w:rPr>
        <w:t>.</w:t>
      </w:r>
    </w:p>
    <w:p w14:paraId="635CA0FA" w14:textId="77777777" w:rsidR="00725995" w:rsidRPr="00FF2774" w:rsidRDefault="00725995">
      <w:pPr>
        <w:spacing w:after="160" w:line="259" w:lineRule="auto"/>
        <w:jc w:val="both"/>
        <w:rPr>
          <w:rFonts w:ascii="Times New Roman" w:eastAsia="Times New Roman" w:hAnsi="Times New Roman" w:cs="Times New Roman"/>
          <w:color w:val="000000" w:themeColor="text1"/>
          <w:sz w:val="28"/>
          <w:szCs w:val="28"/>
          <w:lang w:val="uk-UA"/>
        </w:rPr>
      </w:pPr>
    </w:p>
    <w:tbl>
      <w:tblPr>
        <w:tblStyle w:val="a5"/>
        <w:tblW w:w="146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5"/>
        <w:gridCol w:w="1308"/>
        <w:gridCol w:w="1843"/>
        <w:gridCol w:w="4111"/>
        <w:gridCol w:w="1701"/>
        <w:gridCol w:w="5103"/>
        <w:gridCol w:w="64"/>
      </w:tblGrid>
      <w:tr w:rsidR="00FF2774" w:rsidRPr="00FF2774" w14:paraId="2E06BB44" w14:textId="77777777" w:rsidTr="00DF06B6">
        <w:trPr>
          <w:gridAfter w:val="1"/>
          <w:wAfter w:w="64" w:type="dxa"/>
          <w:trHeight w:val="440"/>
        </w:trPr>
        <w:tc>
          <w:tcPr>
            <w:tcW w:w="525" w:type="dxa"/>
            <w:vAlign w:val="center"/>
          </w:tcPr>
          <w:p w14:paraId="30CA5D26" w14:textId="77777777" w:rsidR="00D72503" w:rsidRPr="00FF2774" w:rsidRDefault="00265CA8">
            <w:pPr>
              <w:spacing w:line="240" w:lineRule="auto"/>
              <w:jc w:val="center"/>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 з/п</w:t>
            </w:r>
          </w:p>
        </w:tc>
        <w:tc>
          <w:tcPr>
            <w:tcW w:w="1308" w:type="dxa"/>
            <w:vAlign w:val="center"/>
          </w:tcPr>
          <w:p w14:paraId="5E645611" w14:textId="77777777" w:rsidR="00D72503" w:rsidRPr="00FF2774" w:rsidRDefault="00265CA8">
            <w:pPr>
              <w:spacing w:line="240" w:lineRule="auto"/>
              <w:jc w:val="center"/>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Автор зауваження/ пропозиції (юридична або фізична особа)</w:t>
            </w:r>
          </w:p>
        </w:tc>
        <w:tc>
          <w:tcPr>
            <w:tcW w:w="1843" w:type="dxa"/>
            <w:vAlign w:val="center"/>
          </w:tcPr>
          <w:p w14:paraId="4A46C429" w14:textId="77777777" w:rsidR="00D72503" w:rsidRPr="00FF2774" w:rsidRDefault="00265CA8">
            <w:pPr>
              <w:spacing w:line="240" w:lineRule="auto"/>
              <w:jc w:val="center"/>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 xml:space="preserve">Редакція частини </w:t>
            </w:r>
            <w:r w:rsidRPr="00FF2774">
              <w:rPr>
                <w:rFonts w:ascii="Times New Roman" w:eastAsia="Times New Roman" w:hAnsi="Times New Roman" w:cs="Times New Roman"/>
                <w:color w:val="000000" w:themeColor="text1"/>
                <w:sz w:val="20"/>
                <w:szCs w:val="20"/>
                <w:lang w:val="uk-UA"/>
              </w:rPr>
              <w:t>проекту ДДП/Звіту про СЕО, до якої висловлено зауваження (пропозицію)</w:t>
            </w:r>
          </w:p>
        </w:tc>
        <w:tc>
          <w:tcPr>
            <w:tcW w:w="4111" w:type="dxa"/>
            <w:vAlign w:val="center"/>
          </w:tcPr>
          <w:p w14:paraId="17E027A6" w14:textId="77777777" w:rsidR="00D72503" w:rsidRPr="00FF2774" w:rsidRDefault="00265CA8">
            <w:pPr>
              <w:spacing w:line="240" w:lineRule="auto"/>
              <w:jc w:val="center"/>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Зауваження/ пропозиція</w:t>
            </w:r>
          </w:p>
        </w:tc>
        <w:tc>
          <w:tcPr>
            <w:tcW w:w="1701" w:type="dxa"/>
            <w:vAlign w:val="center"/>
          </w:tcPr>
          <w:p w14:paraId="0D5DBB1D" w14:textId="77777777" w:rsidR="00D72503" w:rsidRPr="00FF2774" w:rsidRDefault="00265CA8">
            <w:pPr>
              <w:spacing w:line="240" w:lineRule="auto"/>
              <w:jc w:val="center"/>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 xml:space="preserve">Спосіб врахування (повністю враховано, частково враховано або обґрунтовано </w:t>
            </w:r>
            <w:proofErr w:type="spellStart"/>
            <w:r w:rsidRPr="00FF2774">
              <w:rPr>
                <w:rFonts w:ascii="Times New Roman" w:eastAsia="Times New Roman" w:hAnsi="Times New Roman" w:cs="Times New Roman"/>
                <w:color w:val="000000" w:themeColor="text1"/>
                <w:sz w:val="20"/>
                <w:szCs w:val="20"/>
                <w:lang w:val="uk-UA"/>
              </w:rPr>
              <w:t>відхилено</w:t>
            </w:r>
            <w:proofErr w:type="spellEnd"/>
            <w:r w:rsidRPr="00FF2774">
              <w:rPr>
                <w:rFonts w:ascii="Times New Roman" w:eastAsia="Times New Roman" w:hAnsi="Times New Roman" w:cs="Times New Roman"/>
                <w:color w:val="000000" w:themeColor="text1"/>
                <w:sz w:val="20"/>
                <w:szCs w:val="20"/>
                <w:lang w:val="uk-UA"/>
              </w:rPr>
              <w:t>)</w:t>
            </w:r>
          </w:p>
        </w:tc>
        <w:tc>
          <w:tcPr>
            <w:tcW w:w="5103" w:type="dxa"/>
            <w:vAlign w:val="center"/>
          </w:tcPr>
          <w:p w14:paraId="5FDFF6AA" w14:textId="77777777" w:rsidR="00D72503" w:rsidRPr="00FF2774" w:rsidRDefault="00265CA8">
            <w:pPr>
              <w:spacing w:line="240" w:lineRule="auto"/>
              <w:jc w:val="center"/>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Обґрунтування</w:t>
            </w:r>
          </w:p>
        </w:tc>
      </w:tr>
      <w:tr w:rsidR="00FF2774" w:rsidRPr="009717AF" w14:paraId="79D64EE5" w14:textId="77777777" w:rsidTr="00DF06B6">
        <w:tc>
          <w:tcPr>
            <w:tcW w:w="14655" w:type="dxa"/>
            <w:gridSpan w:val="7"/>
          </w:tcPr>
          <w:p w14:paraId="534ADB92" w14:textId="77777777" w:rsidR="00D72503" w:rsidRPr="00FF2774" w:rsidRDefault="00265CA8">
            <w:pPr>
              <w:spacing w:line="240" w:lineRule="auto"/>
              <w:jc w:val="center"/>
              <w:rPr>
                <w:rFonts w:ascii="Times New Roman" w:eastAsia="Times New Roman" w:hAnsi="Times New Roman" w:cs="Times New Roman"/>
                <w:b/>
                <w:color w:val="000000" w:themeColor="text1"/>
                <w:sz w:val="20"/>
                <w:szCs w:val="20"/>
                <w:lang w:val="uk-UA"/>
              </w:rPr>
            </w:pPr>
            <w:r w:rsidRPr="00FF2774">
              <w:rPr>
                <w:rFonts w:ascii="Times New Roman" w:eastAsia="Times New Roman" w:hAnsi="Times New Roman" w:cs="Times New Roman"/>
                <w:b/>
                <w:color w:val="000000" w:themeColor="text1"/>
                <w:sz w:val="20"/>
                <w:szCs w:val="20"/>
                <w:lang w:val="uk-UA"/>
              </w:rPr>
              <w:t xml:space="preserve">До </w:t>
            </w:r>
            <w:proofErr w:type="spellStart"/>
            <w:r w:rsidRPr="00FF2774">
              <w:rPr>
                <w:rFonts w:ascii="Times New Roman" w:eastAsia="Times New Roman" w:hAnsi="Times New Roman" w:cs="Times New Roman"/>
                <w:b/>
                <w:color w:val="000000" w:themeColor="text1"/>
                <w:sz w:val="20"/>
                <w:szCs w:val="20"/>
                <w:lang w:val="uk-UA"/>
              </w:rPr>
              <w:t>проєкту</w:t>
            </w:r>
            <w:proofErr w:type="spellEnd"/>
            <w:r w:rsidRPr="00FF2774">
              <w:rPr>
                <w:rFonts w:ascii="Times New Roman" w:eastAsia="Times New Roman" w:hAnsi="Times New Roman" w:cs="Times New Roman"/>
                <w:b/>
                <w:color w:val="000000" w:themeColor="text1"/>
                <w:sz w:val="20"/>
                <w:szCs w:val="20"/>
                <w:lang w:val="uk-UA"/>
              </w:rPr>
              <w:t xml:space="preserve"> Національного плану дій з розвитку </w:t>
            </w:r>
            <w:r w:rsidRPr="00FF2774">
              <w:rPr>
                <w:rFonts w:ascii="Times New Roman" w:eastAsia="Times New Roman" w:hAnsi="Times New Roman" w:cs="Times New Roman"/>
                <w:b/>
                <w:color w:val="000000" w:themeColor="text1"/>
                <w:sz w:val="20"/>
                <w:szCs w:val="20"/>
                <w:lang w:val="uk-UA"/>
              </w:rPr>
              <w:t>відновлюваної енергетики до 2030 року</w:t>
            </w:r>
          </w:p>
        </w:tc>
      </w:tr>
      <w:tr w:rsidR="00FF2774" w:rsidRPr="009717AF" w14:paraId="4E979A82" w14:textId="77777777" w:rsidTr="00DF06B6">
        <w:trPr>
          <w:gridAfter w:val="1"/>
          <w:wAfter w:w="64" w:type="dxa"/>
          <w:trHeight w:val="110"/>
        </w:trPr>
        <w:tc>
          <w:tcPr>
            <w:tcW w:w="525" w:type="dxa"/>
            <w:vAlign w:val="center"/>
          </w:tcPr>
          <w:p w14:paraId="2D9DA5BF" w14:textId="77777777" w:rsidR="00D72503" w:rsidRPr="00FF2774" w:rsidRDefault="00D72503">
            <w:pPr>
              <w:spacing w:line="240" w:lineRule="auto"/>
              <w:jc w:val="center"/>
              <w:rPr>
                <w:rFonts w:ascii="Times New Roman" w:eastAsia="Times New Roman" w:hAnsi="Times New Roman" w:cs="Times New Roman"/>
                <w:color w:val="000000" w:themeColor="text1"/>
                <w:sz w:val="20"/>
                <w:szCs w:val="20"/>
                <w:lang w:val="uk-UA"/>
              </w:rPr>
            </w:pPr>
          </w:p>
        </w:tc>
        <w:tc>
          <w:tcPr>
            <w:tcW w:w="1308" w:type="dxa"/>
            <w:vAlign w:val="center"/>
          </w:tcPr>
          <w:p w14:paraId="13EC6249" w14:textId="77777777" w:rsidR="00D72503" w:rsidRPr="00FF2774" w:rsidRDefault="00D72503">
            <w:pPr>
              <w:spacing w:line="240" w:lineRule="auto"/>
              <w:jc w:val="center"/>
              <w:rPr>
                <w:rFonts w:ascii="Times New Roman" w:eastAsia="Times New Roman" w:hAnsi="Times New Roman" w:cs="Times New Roman"/>
                <w:color w:val="000000" w:themeColor="text1"/>
                <w:sz w:val="20"/>
                <w:szCs w:val="20"/>
                <w:lang w:val="uk-UA"/>
              </w:rPr>
            </w:pPr>
          </w:p>
        </w:tc>
        <w:tc>
          <w:tcPr>
            <w:tcW w:w="1843" w:type="dxa"/>
            <w:vAlign w:val="center"/>
          </w:tcPr>
          <w:p w14:paraId="6E835273" w14:textId="77777777" w:rsidR="00D72503" w:rsidRPr="00FF2774" w:rsidRDefault="00D72503">
            <w:pPr>
              <w:spacing w:line="240" w:lineRule="auto"/>
              <w:jc w:val="center"/>
              <w:rPr>
                <w:rFonts w:ascii="Times New Roman" w:eastAsia="Times New Roman" w:hAnsi="Times New Roman" w:cs="Times New Roman"/>
                <w:color w:val="000000" w:themeColor="text1"/>
                <w:sz w:val="20"/>
                <w:szCs w:val="20"/>
                <w:lang w:val="uk-UA"/>
              </w:rPr>
            </w:pPr>
          </w:p>
        </w:tc>
        <w:tc>
          <w:tcPr>
            <w:tcW w:w="4111" w:type="dxa"/>
            <w:vAlign w:val="center"/>
          </w:tcPr>
          <w:p w14:paraId="3EFEEE01" w14:textId="77777777" w:rsidR="00D72503" w:rsidRPr="00FF2774" w:rsidRDefault="00D72503">
            <w:pPr>
              <w:spacing w:line="240" w:lineRule="auto"/>
              <w:jc w:val="center"/>
              <w:rPr>
                <w:rFonts w:ascii="Times New Roman" w:eastAsia="Times New Roman" w:hAnsi="Times New Roman" w:cs="Times New Roman"/>
                <w:color w:val="000000" w:themeColor="text1"/>
                <w:sz w:val="20"/>
                <w:szCs w:val="20"/>
                <w:lang w:val="uk-UA"/>
              </w:rPr>
            </w:pPr>
          </w:p>
        </w:tc>
        <w:tc>
          <w:tcPr>
            <w:tcW w:w="1701" w:type="dxa"/>
            <w:vAlign w:val="center"/>
          </w:tcPr>
          <w:p w14:paraId="54FD6950" w14:textId="77777777" w:rsidR="00D72503" w:rsidRPr="00FF2774" w:rsidRDefault="00D72503">
            <w:pPr>
              <w:spacing w:line="240" w:lineRule="auto"/>
              <w:jc w:val="center"/>
              <w:rPr>
                <w:rFonts w:ascii="Times New Roman" w:eastAsia="Times New Roman" w:hAnsi="Times New Roman" w:cs="Times New Roman"/>
                <w:color w:val="000000" w:themeColor="text1"/>
                <w:sz w:val="20"/>
                <w:szCs w:val="20"/>
                <w:lang w:val="uk-UA"/>
              </w:rPr>
            </w:pPr>
          </w:p>
        </w:tc>
        <w:tc>
          <w:tcPr>
            <w:tcW w:w="5103" w:type="dxa"/>
            <w:vAlign w:val="center"/>
          </w:tcPr>
          <w:p w14:paraId="18BE10CF" w14:textId="77777777" w:rsidR="00D72503" w:rsidRPr="00FF2774" w:rsidRDefault="00D72503">
            <w:pPr>
              <w:spacing w:line="240" w:lineRule="auto"/>
              <w:jc w:val="center"/>
              <w:rPr>
                <w:rFonts w:ascii="Times New Roman" w:eastAsia="Times New Roman" w:hAnsi="Times New Roman" w:cs="Times New Roman"/>
                <w:color w:val="000000" w:themeColor="text1"/>
                <w:sz w:val="20"/>
                <w:szCs w:val="20"/>
                <w:lang w:val="uk-UA"/>
              </w:rPr>
            </w:pPr>
          </w:p>
        </w:tc>
      </w:tr>
      <w:tr w:rsidR="00FF2774" w:rsidRPr="00FF2774" w14:paraId="4A4007AF" w14:textId="77777777" w:rsidTr="00DF06B6">
        <w:tc>
          <w:tcPr>
            <w:tcW w:w="14655" w:type="dxa"/>
            <w:gridSpan w:val="7"/>
          </w:tcPr>
          <w:p w14:paraId="290F47BE" w14:textId="77777777" w:rsidR="00D72503" w:rsidRPr="00FF2774" w:rsidRDefault="00265CA8">
            <w:pPr>
              <w:spacing w:line="240" w:lineRule="auto"/>
              <w:jc w:val="center"/>
              <w:rPr>
                <w:rFonts w:ascii="Times New Roman" w:eastAsia="Times New Roman" w:hAnsi="Times New Roman" w:cs="Times New Roman"/>
                <w:b/>
                <w:color w:val="000000" w:themeColor="text1"/>
                <w:sz w:val="20"/>
                <w:szCs w:val="20"/>
                <w:lang w:val="uk-UA"/>
              </w:rPr>
            </w:pPr>
            <w:r w:rsidRPr="00FF2774">
              <w:rPr>
                <w:rFonts w:ascii="Times New Roman" w:eastAsia="Times New Roman" w:hAnsi="Times New Roman" w:cs="Times New Roman"/>
                <w:b/>
                <w:color w:val="000000" w:themeColor="text1"/>
                <w:sz w:val="20"/>
                <w:szCs w:val="20"/>
                <w:lang w:val="uk-UA"/>
              </w:rPr>
              <w:t>До звіту про СЕО</w:t>
            </w:r>
          </w:p>
        </w:tc>
      </w:tr>
      <w:tr w:rsidR="00FF2774" w:rsidRPr="009717AF" w14:paraId="102167AB" w14:textId="77777777" w:rsidTr="00DF06B6">
        <w:trPr>
          <w:gridAfter w:val="1"/>
          <w:wAfter w:w="64" w:type="dxa"/>
          <w:trHeight w:val="440"/>
        </w:trPr>
        <w:tc>
          <w:tcPr>
            <w:tcW w:w="525" w:type="dxa"/>
          </w:tcPr>
          <w:p w14:paraId="15739F3E"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1308" w:type="dxa"/>
          </w:tcPr>
          <w:p w14:paraId="0FB0B8C3"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Громадська організація “</w:t>
            </w:r>
            <w:proofErr w:type="spellStart"/>
            <w:r w:rsidRPr="00FF2774">
              <w:rPr>
                <w:rFonts w:ascii="Times New Roman" w:eastAsia="Times New Roman" w:hAnsi="Times New Roman" w:cs="Times New Roman"/>
                <w:color w:val="000000" w:themeColor="text1"/>
                <w:sz w:val="20"/>
                <w:szCs w:val="20"/>
                <w:lang w:val="uk-UA"/>
              </w:rPr>
              <w:t>ЕкоТЕКА</w:t>
            </w:r>
            <w:proofErr w:type="spellEnd"/>
            <w:r w:rsidRPr="00FF2774">
              <w:rPr>
                <w:rFonts w:ascii="Times New Roman" w:eastAsia="Times New Roman" w:hAnsi="Times New Roman" w:cs="Times New Roman"/>
                <w:color w:val="000000" w:themeColor="text1"/>
                <w:sz w:val="20"/>
                <w:szCs w:val="20"/>
                <w:lang w:val="uk-UA"/>
              </w:rPr>
              <w:t>”</w:t>
            </w:r>
          </w:p>
        </w:tc>
        <w:tc>
          <w:tcPr>
            <w:tcW w:w="1843" w:type="dxa"/>
          </w:tcPr>
          <w:p w14:paraId="09ACBCE7"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4111" w:type="dxa"/>
          </w:tcPr>
          <w:p w14:paraId="42D795E7"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1. При впровадженні НПДРВЕ 2030 необхідно розробити та впроваджувати достатню кількість заходів з мінімізації впливів на поверхневі та підземні води:</w:t>
            </w:r>
          </w:p>
          <w:p w14:paraId="639E8A4B"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1.1.Даний звіт про СЕО не враховує “реальну картину” забрудненості поверхневих вод, виснаження підземних вод та інші істотні умови, які виникли внаслідок повномасштабного вторгнення російської федерації, тому не можливо спрогнозувати вплив наприклад гідрое</w:t>
            </w:r>
            <w:r w:rsidRPr="00FF2774">
              <w:rPr>
                <w:rFonts w:ascii="Times New Roman" w:eastAsia="Times New Roman" w:hAnsi="Times New Roman" w:cs="Times New Roman"/>
                <w:color w:val="000000" w:themeColor="text1"/>
                <w:sz w:val="20"/>
                <w:szCs w:val="20"/>
                <w:lang w:val="uk-UA"/>
              </w:rPr>
              <w:t>нергетики</w:t>
            </w:r>
          </w:p>
        </w:tc>
        <w:tc>
          <w:tcPr>
            <w:tcW w:w="1701" w:type="dxa"/>
          </w:tcPr>
          <w:p w14:paraId="542C551B"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Частково враховано</w:t>
            </w:r>
          </w:p>
        </w:tc>
        <w:tc>
          <w:tcPr>
            <w:tcW w:w="5103" w:type="dxa"/>
          </w:tcPr>
          <w:p w14:paraId="43C9E24C" w14:textId="576988DA"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Звіт про СЕО доповнено інформацією “Слід також зазначити, що воєнні дії значно погіршують стан навколишнього природного середовища та призводять до виникнення загрозливих ситуацій катастрофічної деградації екологічного стану та</w:t>
            </w:r>
            <w:r w:rsidRPr="00FF2774">
              <w:rPr>
                <w:rFonts w:ascii="Times New Roman" w:eastAsia="Times New Roman" w:hAnsi="Times New Roman" w:cs="Times New Roman"/>
                <w:color w:val="000000" w:themeColor="text1"/>
                <w:sz w:val="20"/>
                <w:szCs w:val="20"/>
                <w:lang w:val="uk-UA"/>
              </w:rPr>
              <w:t xml:space="preserve"> виникнення нових ризиків. Зокрема, артилерійські та ракетні обстріли, застосування авіації, влучання по об’єктам інфраструктури призводить до виникнення численних пожеж і пошкодження рослинного покриву, комах, знищення тварин, які потерпають також від шум</w:t>
            </w:r>
            <w:r w:rsidRPr="00FF2774">
              <w:rPr>
                <w:rFonts w:ascii="Times New Roman" w:eastAsia="Times New Roman" w:hAnsi="Times New Roman" w:cs="Times New Roman"/>
                <w:color w:val="000000" w:themeColor="text1"/>
                <w:sz w:val="20"/>
                <w:szCs w:val="20"/>
                <w:lang w:val="uk-UA"/>
              </w:rPr>
              <w:t>у, браконьєрства з боку військових тощо. На окупованих територіях та територіях бойових дій знаходяться місця гніздування птахів, природні та біосферні заповідники (зокрема, біосферний заповідник «Асканія-Нова»), національні природні парки тощо. Пожежі, ро</w:t>
            </w:r>
            <w:r w:rsidRPr="00FF2774">
              <w:rPr>
                <w:rFonts w:ascii="Times New Roman" w:eastAsia="Times New Roman" w:hAnsi="Times New Roman" w:cs="Times New Roman"/>
                <w:color w:val="000000" w:themeColor="text1"/>
                <w:sz w:val="20"/>
                <w:szCs w:val="20"/>
                <w:lang w:val="uk-UA"/>
              </w:rPr>
              <w:t>зливи паливно-мастильних речовин, будівництво фортифікаційних споруд, вибухи боєприпасів, численні обстріли, експлуатація та знищення військової техніки, розташування особового складу в межах природоохоронних територій також призводить до руйнування природ</w:t>
            </w:r>
            <w:r w:rsidRPr="00FF2774">
              <w:rPr>
                <w:rFonts w:ascii="Times New Roman" w:eastAsia="Times New Roman" w:hAnsi="Times New Roman" w:cs="Times New Roman"/>
                <w:color w:val="000000" w:themeColor="text1"/>
                <w:sz w:val="20"/>
                <w:szCs w:val="20"/>
                <w:lang w:val="uk-UA"/>
              </w:rPr>
              <w:t xml:space="preserve">них екосистем, забруднення ґрунтів </w:t>
            </w:r>
            <w:r w:rsidRPr="00FF2774">
              <w:rPr>
                <w:rFonts w:ascii="Times New Roman" w:eastAsia="Times New Roman" w:hAnsi="Times New Roman" w:cs="Times New Roman"/>
                <w:color w:val="000000" w:themeColor="text1"/>
                <w:sz w:val="20"/>
                <w:szCs w:val="20"/>
                <w:lang w:val="uk-UA"/>
              </w:rPr>
              <w:lastRenderedPageBreak/>
              <w:t>та водних об’єктів, потрапляння в повітря токсичних речовин.</w:t>
            </w:r>
          </w:p>
          <w:p w14:paraId="06B3FC2C" w14:textId="124EF0EC" w:rsidR="00AE75FF" w:rsidRPr="00FF2774" w:rsidRDefault="00AE75FF">
            <w:pPr>
              <w:spacing w:line="240" w:lineRule="auto"/>
              <w:rPr>
                <w:rFonts w:ascii="Times New Roman" w:eastAsia="Times New Roman" w:hAnsi="Times New Roman" w:cs="Times New Roman"/>
                <w:color w:val="000000" w:themeColor="text1"/>
                <w:sz w:val="20"/>
                <w:szCs w:val="20"/>
                <w:lang w:val="uk-UA"/>
              </w:rPr>
            </w:pPr>
            <w:bookmarkStart w:id="0" w:name="_Hlk120282482"/>
            <w:r w:rsidRPr="00FF2774">
              <w:rPr>
                <w:rFonts w:ascii="Times New Roman" w:eastAsia="Times New Roman" w:hAnsi="Times New Roman" w:cs="Times New Roman"/>
                <w:color w:val="000000" w:themeColor="text1"/>
                <w:sz w:val="20"/>
                <w:szCs w:val="20"/>
                <w:lang w:val="uk-UA"/>
              </w:rPr>
              <w:t>Поверхневий стік, який утворюється на території активних бойових дій в результаті впливу роботи військової техніки, розливу паливно-мастильних матеріалів, зберігання та експлуатації боєприпасів, тощо містить специфічні забруднюючі речовини, які потрапляють поверхневі водні об’єкти, а також просочуються до першого від поверхні незахищеного водоносного горизонту.</w:t>
            </w:r>
          </w:p>
          <w:bookmarkEnd w:id="0"/>
          <w:p w14:paraId="32FB5042" w14:textId="77777777" w:rsidR="00D72503" w:rsidRPr="00FF2774" w:rsidRDefault="00265CA8">
            <w:pPr>
              <w:pBdr>
                <w:top w:val="nil"/>
                <w:left w:val="nil"/>
                <w:bottom w:val="nil"/>
                <w:right w:val="nil"/>
                <w:between w:val="nil"/>
              </w:pBd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Постійний ядерний шантаж з боку агресора та окупація</w:t>
            </w:r>
            <w:r w:rsidRPr="00FF2774">
              <w:rPr>
                <w:rFonts w:ascii="Times New Roman" w:eastAsia="Times New Roman" w:hAnsi="Times New Roman" w:cs="Times New Roman"/>
                <w:color w:val="000000" w:themeColor="text1"/>
                <w:sz w:val="20"/>
                <w:szCs w:val="20"/>
                <w:lang w:val="uk-UA"/>
              </w:rPr>
              <w:t xml:space="preserve"> Запорізької атомної електростанції (а на початку вторгнення – і Чорнобильської АЕС та зони відчуження), її знеструмлення, пошкодження високовольтних ліній зв’язку, артилерійські обстріли території станції становлять ризик виникнення радіаційної небезпеки”</w:t>
            </w:r>
            <w:r w:rsidRPr="00FF2774">
              <w:rPr>
                <w:rFonts w:ascii="Times New Roman" w:eastAsia="Times New Roman" w:hAnsi="Times New Roman" w:cs="Times New Roman"/>
                <w:color w:val="000000" w:themeColor="text1"/>
                <w:sz w:val="20"/>
                <w:szCs w:val="20"/>
                <w:lang w:val="uk-UA"/>
              </w:rPr>
              <w:t xml:space="preserve">. </w:t>
            </w:r>
          </w:p>
          <w:p w14:paraId="6E42B4DD" w14:textId="1CD816CA" w:rsidR="00D72503" w:rsidRPr="00FF2774" w:rsidRDefault="00AE75FF">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Визначення поточного стану водних об’єктів</w:t>
            </w:r>
            <w:r w:rsidR="001564F9" w:rsidRPr="00FF2774">
              <w:rPr>
                <w:rFonts w:ascii="Times New Roman" w:eastAsia="Times New Roman" w:hAnsi="Times New Roman" w:cs="Times New Roman"/>
                <w:color w:val="000000" w:themeColor="text1"/>
                <w:sz w:val="20"/>
                <w:szCs w:val="20"/>
                <w:lang w:val="uk-UA"/>
              </w:rPr>
              <w:t xml:space="preserve">, які перебувають під впливом активних бойових дій </w:t>
            </w:r>
            <w:r w:rsidRPr="00FF2774">
              <w:rPr>
                <w:rFonts w:ascii="Times New Roman" w:eastAsia="Times New Roman" w:hAnsi="Times New Roman" w:cs="Times New Roman"/>
                <w:color w:val="000000" w:themeColor="text1"/>
                <w:sz w:val="20"/>
                <w:szCs w:val="20"/>
                <w:lang w:val="uk-UA"/>
              </w:rPr>
              <w:t>неможливе. “Реальна” картина забрудненості змінюється постійно. Території, на яких передбачається розвиток гідроенергетики</w:t>
            </w:r>
            <w:r w:rsidR="001564F9" w:rsidRPr="00FF2774">
              <w:rPr>
                <w:rFonts w:ascii="Times New Roman" w:eastAsia="Times New Roman" w:hAnsi="Times New Roman" w:cs="Times New Roman"/>
                <w:color w:val="000000" w:themeColor="text1"/>
                <w:sz w:val="20"/>
                <w:szCs w:val="20"/>
                <w:lang w:val="uk-UA"/>
              </w:rPr>
              <w:t xml:space="preserve"> (західні області України)</w:t>
            </w:r>
            <w:r w:rsidRPr="00FF2774">
              <w:rPr>
                <w:rFonts w:ascii="Times New Roman" w:eastAsia="Times New Roman" w:hAnsi="Times New Roman" w:cs="Times New Roman"/>
                <w:color w:val="000000" w:themeColor="text1"/>
                <w:sz w:val="20"/>
                <w:szCs w:val="20"/>
                <w:lang w:val="uk-UA"/>
              </w:rPr>
              <w:t xml:space="preserve">, не перебувають в умовах істотного впливу внаслідок </w:t>
            </w:r>
            <w:r w:rsidR="001564F9" w:rsidRPr="00FF2774">
              <w:rPr>
                <w:rFonts w:ascii="Times New Roman" w:eastAsia="Times New Roman" w:hAnsi="Times New Roman" w:cs="Times New Roman"/>
                <w:color w:val="000000" w:themeColor="text1"/>
                <w:sz w:val="20"/>
                <w:szCs w:val="20"/>
                <w:lang w:val="uk-UA"/>
              </w:rPr>
              <w:t>військової агресії</w:t>
            </w:r>
            <w:r w:rsidRPr="00FF2774">
              <w:rPr>
                <w:rFonts w:ascii="Times New Roman" w:eastAsia="Times New Roman" w:hAnsi="Times New Roman" w:cs="Times New Roman"/>
                <w:color w:val="000000" w:themeColor="text1"/>
                <w:sz w:val="20"/>
                <w:szCs w:val="20"/>
                <w:lang w:val="uk-UA"/>
              </w:rPr>
              <w:t xml:space="preserve"> через відд</w:t>
            </w:r>
            <w:r w:rsidR="001564F9" w:rsidRPr="00FF2774">
              <w:rPr>
                <w:rFonts w:ascii="Times New Roman" w:eastAsia="Times New Roman" w:hAnsi="Times New Roman" w:cs="Times New Roman"/>
                <w:color w:val="000000" w:themeColor="text1"/>
                <w:sz w:val="20"/>
                <w:szCs w:val="20"/>
                <w:lang w:val="uk-UA"/>
              </w:rPr>
              <w:t>аленість від зони активних бойових дій.</w:t>
            </w:r>
          </w:p>
        </w:tc>
      </w:tr>
      <w:tr w:rsidR="00FF2774" w:rsidRPr="009717AF" w14:paraId="4A9D6258" w14:textId="77777777" w:rsidTr="00DF06B6">
        <w:trPr>
          <w:gridAfter w:val="1"/>
          <w:wAfter w:w="64" w:type="dxa"/>
          <w:trHeight w:val="440"/>
        </w:trPr>
        <w:tc>
          <w:tcPr>
            <w:tcW w:w="525" w:type="dxa"/>
          </w:tcPr>
          <w:p w14:paraId="6C92B574"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1308" w:type="dxa"/>
          </w:tcPr>
          <w:p w14:paraId="53481508"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Громадська організація “</w:t>
            </w:r>
            <w:proofErr w:type="spellStart"/>
            <w:r w:rsidRPr="00FF2774">
              <w:rPr>
                <w:rFonts w:ascii="Times New Roman" w:eastAsia="Times New Roman" w:hAnsi="Times New Roman" w:cs="Times New Roman"/>
                <w:color w:val="000000" w:themeColor="text1"/>
                <w:sz w:val="20"/>
                <w:szCs w:val="20"/>
                <w:lang w:val="uk-UA"/>
              </w:rPr>
              <w:t>ЕкоТЕКА</w:t>
            </w:r>
            <w:proofErr w:type="spellEnd"/>
            <w:r w:rsidRPr="00FF2774">
              <w:rPr>
                <w:rFonts w:ascii="Times New Roman" w:eastAsia="Times New Roman" w:hAnsi="Times New Roman" w:cs="Times New Roman"/>
                <w:color w:val="000000" w:themeColor="text1"/>
                <w:sz w:val="20"/>
                <w:szCs w:val="20"/>
                <w:lang w:val="uk-UA"/>
              </w:rPr>
              <w:t>”</w:t>
            </w:r>
          </w:p>
        </w:tc>
        <w:tc>
          <w:tcPr>
            <w:tcW w:w="1843" w:type="dxa"/>
          </w:tcPr>
          <w:p w14:paraId="0F5BB158"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4111" w:type="dxa"/>
          </w:tcPr>
          <w:p w14:paraId="4BAF43DA"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 xml:space="preserve">1.2. Оскільки в Україні небезпека річкових паводків </w:t>
            </w:r>
            <w:r w:rsidRPr="00FF2774">
              <w:rPr>
                <w:rFonts w:ascii="Times New Roman" w:eastAsia="Times New Roman" w:hAnsi="Times New Roman" w:cs="Times New Roman"/>
                <w:color w:val="000000" w:themeColor="text1"/>
                <w:sz w:val="20"/>
                <w:szCs w:val="20"/>
                <w:lang w:val="uk-UA"/>
              </w:rPr>
              <w:t>класифікується як висока, з потенційними руйнівними та небезпечними для життя паводками по всій країні на сьогодні також необхідно враховуючи наслідки повномасштабного вторгнення російської федерації для реалізації НПДРВЕ 2030, ще на етапі впровадження зах</w:t>
            </w:r>
            <w:r w:rsidRPr="00FF2774">
              <w:rPr>
                <w:rFonts w:ascii="Times New Roman" w:eastAsia="Times New Roman" w:hAnsi="Times New Roman" w:cs="Times New Roman"/>
                <w:color w:val="000000" w:themeColor="text1"/>
                <w:sz w:val="20"/>
                <w:szCs w:val="20"/>
                <w:lang w:val="uk-UA"/>
              </w:rPr>
              <w:t>одів, проводити оцінку ризики повеней та їх картографування, та впроваджувати інші заходи для мінімізації впливу та ризиків</w:t>
            </w:r>
          </w:p>
        </w:tc>
        <w:tc>
          <w:tcPr>
            <w:tcW w:w="1701" w:type="dxa"/>
          </w:tcPr>
          <w:p w14:paraId="1DCAD598" w14:textId="72AF27E0" w:rsidR="00D72503" w:rsidRPr="00FF2774" w:rsidRDefault="001564F9">
            <w:pPr>
              <w:spacing w:line="240" w:lineRule="auto"/>
              <w:rPr>
                <w:rFonts w:ascii="Times New Roman" w:eastAsia="Times New Roman" w:hAnsi="Times New Roman" w:cs="Times New Roman"/>
                <w:color w:val="000000" w:themeColor="text1"/>
                <w:sz w:val="20"/>
                <w:szCs w:val="20"/>
                <w:lang w:val="uk-UA"/>
              </w:rPr>
            </w:pPr>
            <w:proofErr w:type="spellStart"/>
            <w:r w:rsidRPr="00FF2774">
              <w:rPr>
                <w:rFonts w:ascii="Times New Roman" w:eastAsia="Times New Roman" w:hAnsi="Times New Roman" w:cs="Times New Roman"/>
                <w:color w:val="000000" w:themeColor="text1"/>
                <w:sz w:val="20"/>
                <w:szCs w:val="20"/>
                <w:lang w:val="uk-UA"/>
              </w:rPr>
              <w:t>Обгрунтовано</w:t>
            </w:r>
            <w:proofErr w:type="spellEnd"/>
            <w:r w:rsidRPr="00FF2774">
              <w:rPr>
                <w:rFonts w:ascii="Times New Roman" w:eastAsia="Times New Roman" w:hAnsi="Times New Roman" w:cs="Times New Roman"/>
                <w:color w:val="000000" w:themeColor="text1"/>
                <w:sz w:val="20"/>
                <w:szCs w:val="20"/>
                <w:lang w:val="uk-UA"/>
              </w:rPr>
              <w:t xml:space="preserve"> </w:t>
            </w:r>
            <w:proofErr w:type="spellStart"/>
            <w:r w:rsidRPr="00FF2774">
              <w:rPr>
                <w:rFonts w:ascii="Times New Roman" w:eastAsia="Times New Roman" w:hAnsi="Times New Roman" w:cs="Times New Roman"/>
                <w:color w:val="000000" w:themeColor="text1"/>
                <w:sz w:val="20"/>
                <w:szCs w:val="20"/>
                <w:lang w:val="uk-UA"/>
              </w:rPr>
              <w:t>відхилено</w:t>
            </w:r>
            <w:proofErr w:type="spellEnd"/>
          </w:p>
        </w:tc>
        <w:tc>
          <w:tcPr>
            <w:tcW w:w="5103" w:type="dxa"/>
          </w:tcPr>
          <w:p w14:paraId="0970E211"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В розділі 7 Звіту про СЕО “Заходи, що передбачається вжити для запобігання, зменшення та пом’якшення негативн</w:t>
            </w:r>
            <w:r w:rsidRPr="00FF2774">
              <w:rPr>
                <w:rFonts w:ascii="Times New Roman" w:eastAsia="Times New Roman" w:hAnsi="Times New Roman" w:cs="Times New Roman"/>
                <w:color w:val="000000" w:themeColor="text1"/>
                <w:sz w:val="20"/>
                <w:szCs w:val="20"/>
                <w:lang w:val="uk-UA"/>
              </w:rPr>
              <w:t xml:space="preserve">их наслідків виконання документа державного планування” наведено рекомендовані технології, обрані в рамках </w:t>
            </w:r>
            <w:proofErr w:type="spellStart"/>
            <w:r w:rsidRPr="00FF2774">
              <w:rPr>
                <w:rFonts w:ascii="Times New Roman" w:eastAsia="Times New Roman" w:hAnsi="Times New Roman" w:cs="Times New Roman"/>
                <w:color w:val="000000" w:themeColor="text1"/>
                <w:sz w:val="20"/>
                <w:szCs w:val="20"/>
                <w:lang w:val="uk-UA"/>
              </w:rPr>
              <w:t>проєкту</w:t>
            </w:r>
            <w:proofErr w:type="spellEnd"/>
            <w:r w:rsidRPr="00FF2774">
              <w:rPr>
                <w:rFonts w:ascii="Times New Roman" w:eastAsia="Times New Roman" w:hAnsi="Times New Roman" w:cs="Times New Roman"/>
                <w:color w:val="000000" w:themeColor="text1"/>
                <w:sz w:val="20"/>
                <w:szCs w:val="20"/>
                <w:lang w:val="uk-UA"/>
              </w:rPr>
              <w:t xml:space="preserve"> </w:t>
            </w:r>
            <w:proofErr w:type="spellStart"/>
            <w:r w:rsidRPr="00FF2774">
              <w:rPr>
                <w:rFonts w:ascii="Times New Roman" w:eastAsia="Times New Roman" w:hAnsi="Times New Roman" w:cs="Times New Roman"/>
                <w:color w:val="000000" w:themeColor="text1"/>
                <w:sz w:val="20"/>
                <w:szCs w:val="20"/>
                <w:lang w:val="uk-UA"/>
              </w:rPr>
              <w:t>Technology</w:t>
            </w:r>
            <w:proofErr w:type="spellEnd"/>
            <w:r w:rsidRPr="00FF2774">
              <w:rPr>
                <w:rFonts w:ascii="Times New Roman" w:eastAsia="Times New Roman" w:hAnsi="Times New Roman" w:cs="Times New Roman"/>
                <w:color w:val="000000" w:themeColor="text1"/>
                <w:sz w:val="20"/>
                <w:szCs w:val="20"/>
                <w:lang w:val="uk-UA"/>
              </w:rPr>
              <w:t xml:space="preserve"> </w:t>
            </w:r>
            <w:proofErr w:type="spellStart"/>
            <w:r w:rsidRPr="00FF2774">
              <w:rPr>
                <w:rFonts w:ascii="Times New Roman" w:eastAsia="Times New Roman" w:hAnsi="Times New Roman" w:cs="Times New Roman"/>
                <w:color w:val="000000" w:themeColor="text1"/>
                <w:sz w:val="20"/>
                <w:szCs w:val="20"/>
                <w:lang w:val="uk-UA"/>
              </w:rPr>
              <w:t>Needs</w:t>
            </w:r>
            <w:proofErr w:type="spellEnd"/>
            <w:r w:rsidRPr="00FF2774">
              <w:rPr>
                <w:rFonts w:ascii="Times New Roman" w:eastAsia="Times New Roman" w:hAnsi="Times New Roman" w:cs="Times New Roman"/>
                <w:color w:val="000000" w:themeColor="text1"/>
                <w:sz w:val="20"/>
                <w:szCs w:val="20"/>
                <w:lang w:val="uk-UA"/>
              </w:rPr>
              <w:t xml:space="preserve"> </w:t>
            </w:r>
            <w:proofErr w:type="spellStart"/>
            <w:r w:rsidRPr="00FF2774">
              <w:rPr>
                <w:rFonts w:ascii="Times New Roman" w:eastAsia="Times New Roman" w:hAnsi="Times New Roman" w:cs="Times New Roman"/>
                <w:color w:val="000000" w:themeColor="text1"/>
                <w:sz w:val="20"/>
                <w:szCs w:val="20"/>
                <w:lang w:val="uk-UA"/>
              </w:rPr>
              <w:t>Assessment</w:t>
            </w:r>
            <w:proofErr w:type="spellEnd"/>
            <w:r w:rsidRPr="00FF2774">
              <w:rPr>
                <w:rFonts w:ascii="Times New Roman" w:eastAsia="Times New Roman" w:hAnsi="Times New Roman" w:cs="Times New Roman"/>
                <w:color w:val="000000" w:themeColor="text1"/>
                <w:sz w:val="20"/>
                <w:szCs w:val="20"/>
                <w:lang w:val="uk-UA"/>
              </w:rPr>
              <w:t>, зокрема, оцінка ризику повеней та їх картографування -– технологія, що використовується для виявлення районів, щ</w:t>
            </w:r>
            <w:r w:rsidRPr="00FF2774">
              <w:rPr>
                <w:rFonts w:ascii="Times New Roman" w:eastAsia="Times New Roman" w:hAnsi="Times New Roman" w:cs="Times New Roman"/>
                <w:color w:val="000000" w:themeColor="text1"/>
                <w:sz w:val="20"/>
                <w:szCs w:val="20"/>
                <w:lang w:val="uk-UA"/>
              </w:rPr>
              <w:t xml:space="preserve">о піддаються ризику затоплення, а отже, для поліпшення управління ризиками повеней та готовності до стихійних лих. Крім того, в Звіті про СЕО передбачається проходження процедури оцінки впливу на довкілля (ОВД) під час реалізації заходів зі </w:t>
            </w:r>
            <w:r w:rsidRPr="00FF2774">
              <w:rPr>
                <w:rFonts w:ascii="Times New Roman" w:eastAsia="Times New Roman" w:hAnsi="Times New Roman" w:cs="Times New Roman"/>
                <w:color w:val="000000" w:themeColor="text1"/>
                <w:sz w:val="20"/>
                <w:szCs w:val="20"/>
                <w:lang w:val="uk-UA"/>
              </w:rPr>
              <w:lastRenderedPageBreak/>
              <w:t>створення, моде</w:t>
            </w:r>
            <w:r w:rsidRPr="00FF2774">
              <w:rPr>
                <w:rFonts w:ascii="Times New Roman" w:eastAsia="Times New Roman" w:hAnsi="Times New Roman" w:cs="Times New Roman"/>
                <w:color w:val="000000" w:themeColor="text1"/>
                <w:sz w:val="20"/>
                <w:szCs w:val="20"/>
                <w:lang w:val="uk-UA"/>
              </w:rPr>
              <w:t>рнізації та експлуатації інфраструктурних об’єктів у випадках, передбачених законодавством. В свою чергу, процедура ОВД передбачає, зокрема, опис очікуваного значного негативного впливу діяльності на довкілля, зумовленого вразливістю проекту до ризиків над</w:t>
            </w:r>
            <w:r w:rsidRPr="00FF2774">
              <w:rPr>
                <w:rFonts w:ascii="Times New Roman" w:eastAsia="Times New Roman" w:hAnsi="Times New Roman" w:cs="Times New Roman"/>
                <w:color w:val="000000" w:themeColor="text1"/>
                <w:sz w:val="20"/>
                <w:szCs w:val="20"/>
                <w:lang w:val="uk-UA"/>
              </w:rPr>
              <w:t>звичайних ситуацій, заходів запобігання чи пом’якшення впливу надзвичайних ситуацій на довкілля та заходів реагування на надзвичайні ситуації</w:t>
            </w:r>
          </w:p>
        </w:tc>
      </w:tr>
      <w:tr w:rsidR="00FF2774" w:rsidRPr="009717AF" w14:paraId="0B63D614" w14:textId="77777777" w:rsidTr="00DF06B6">
        <w:trPr>
          <w:gridAfter w:val="1"/>
          <w:wAfter w:w="64" w:type="dxa"/>
          <w:trHeight w:val="440"/>
        </w:trPr>
        <w:tc>
          <w:tcPr>
            <w:tcW w:w="525" w:type="dxa"/>
          </w:tcPr>
          <w:p w14:paraId="12D29E57"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1308" w:type="dxa"/>
          </w:tcPr>
          <w:p w14:paraId="35113750"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Громадська організація “</w:t>
            </w:r>
            <w:proofErr w:type="spellStart"/>
            <w:r w:rsidRPr="00FF2774">
              <w:rPr>
                <w:rFonts w:ascii="Times New Roman" w:eastAsia="Times New Roman" w:hAnsi="Times New Roman" w:cs="Times New Roman"/>
                <w:color w:val="000000" w:themeColor="text1"/>
                <w:sz w:val="20"/>
                <w:szCs w:val="20"/>
                <w:lang w:val="uk-UA"/>
              </w:rPr>
              <w:t>ЕкоТЕКА</w:t>
            </w:r>
            <w:proofErr w:type="spellEnd"/>
            <w:r w:rsidRPr="00FF2774">
              <w:rPr>
                <w:rFonts w:ascii="Times New Roman" w:eastAsia="Times New Roman" w:hAnsi="Times New Roman" w:cs="Times New Roman"/>
                <w:color w:val="000000" w:themeColor="text1"/>
                <w:sz w:val="20"/>
                <w:szCs w:val="20"/>
                <w:lang w:val="uk-UA"/>
              </w:rPr>
              <w:t>”</w:t>
            </w:r>
          </w:p>
        </w:tc>
        <w:tc>
          <w:tcPr>
            <w:tcW w:w="1843" w:type="dxa"/>
          </w:tcPr>
          <w:p w14:paraId="7083CB61"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4111" w:type="dxa"/>
          </w:tcPr>
          <w:p w14:paraId="0B1E47D8"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1.3. Потрібно розробка карт, яка буде враховувати умови необхідні для розширен</w:t>
            </w:r>
            <w:r w:rsidRPr="00FF2774">
              <w:rPr>
                <w:rFonts w:ascii="Times New Roman" w:eastAsia="Times New Roman" w:hAnsi="Times New Roman" w:cs="Times New Roman"/>
                <w:color w:val="000000" w:themeColor="text1"/>
                <w:sz w:val="20"/>
                <w:szCs w:val="20"/>
                <w:lang w:val="uk-UA"/>
              </w:rPr>
              <w:t>ня плантацій енергетичних культур на етапі впровадження діяльності для запобігання збільшення об’ємів води для зрошення полів</w:t>
            </w:r>
          </w:p>
        </w:tc>
        <w:tc>
          <w:tcPr>
            <w:tcW w:w="1701" w:type="dxa"/>
          </w:tcPr>
          <w:p w14:paraId="23B6E9D6"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proofErr w:type="spellStart"/>
            <w:r w:rsidRPr="00FF2774">
              <w:rPr>
                <w:rFonts w:ascii="Times New Roman" w:eastAsia="Times New Roman" w:hAnsi="Times New Roman" w:cs="Times New Roman"/>
                <w:color w:val="000000" w:themeColor="text1"/>
                <w:sz w:val="20"/>
                <w:szCs w:val="20"/>
                <w:lang w:val="uk-UA"/>
              </w:rPr>
              <w:t>Обгрунтовано</w:t>
            </w:r>
            <w:proofErr w:type="spellEnd"/>
            <w:r w:rsidRPr="00FF2774">
              <w:rPr>
                <w:rFonts w:ascii="Times New Roman" w:eastAsia="Times New Roman" w:hAnsi="Times New Roman" w:cs="Times New Roman"/>
                <w:color w:val="000000" w:themeColor="text1"/>
                <w:sz w:val="20"/>
                <w:szCs w:val="20"/>
                <w:lang w:val="uk-UA"/>
              </w:rPr>
              <w:t xml:space="preserve"> </w:t>
            </w:r>
            <w:proofErr w:type="spellStart"/>
            <w:r w:rsidRPr="00FF2774">
              <w:rPr>
                <w:rFonts w:ascii="Times New Roman" w:eastAsia="Times New Roman" w:hAnsi="Times New Roman" w:cs="Times New Roman"/>
                <w:color w:val="000000" w:themeColor="text1"/>
                <w:sz w:val="20"/>
                <w:szCs w:val="20"/>
                <w:lang w:val="uk-UA"/>
              </w:rPr>
              <w:t>відхилено</w:t>
            </w:r>
            <w:proofErr w:type="spellEnd"/>
          </w:p>
        </w:tc>
        <w:tc>
          <w:tcPr>
            <w:tcW w:w="5103" w:type="dxa"/>
          </w:tcPr>
          <w:p w14:paraId="3B356B58"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В розділі 7 Звіту про СЕО “Заходи, що передбачається вжити для запобігання, зменшення та пом’якшення негати</w:t>
            </w:r>
            <w:r w:rsidRPr="00FF2774">
              <w:rPr>
                <w:rFonts w:ascii="Times New Roman" w:eastAsia="Times New Roman" w:hAnsi="Times New Roman" w:cs="Times New Roman"/>
                <w:color w:val="000000" w:themeColor="text1"/>
                <w:sz w:val="20"/>
                <w:szCs w:val="20"/>
                <w:lang w:val="uk-UA"/>
              </w:rPr>
              <w:t xml:space="preserve">вних наслідків виконання документа державного планування” наведено рекомендовані технології, обрані в рамках </w:t>
            </w:r>
            <w:proofErr w:type="spellStart"/>
            <w:r w:rsidRPr="00FF2774">
              <w:rPr>
                <w:rFonts w:ascii="Times New Roman" w:eastAsia="Times New Roman" w:hAnsi="Times New Roman" w:cs="Times New Roman"/>
                <w:color w:val="000000" w:themeColor="text1"/>
                <w:sz w:val="20"/>
                <w:szCs w:val="20"/>
                <w:lang w:val="uk-UA"/>
              </w:rPr>
              <w:t>проєкту</w:t>
            </w:r>
            <w:proofErr w:type="spellEnd"/>
            <w:r w:rsidRPr="00FF2774">
              <w:rPr>
                <w:rFonts w:ascii="Times New Roman" w:eastAsia="Times New Roman" w:hAnsi="Times New Roman" w:cs="Times New Roman"/>
                <w:color w:val="000000" w:themeColor="text1"/>
                <w:sz w:val="20"/>
                <w:szCs w:val="20"/>
                <w:lang w:val="uk-UA"/>
              </w:rPr>
              <w:t xml:space="preserve"> </w:t>
            </w:r>
            <w:proofErr w:type="spellStart"/>
            <w:r w:rsidRPr="00FF2774">
              <w:rPr>
                <w:rFonts w:ascii="Times New Roman" w:eastAsia="Times New Roman" w:hAnsi="Times New Roman" w:cs="Times New Roman"/>
                <w:color w:val="000000" w:themeColor="text1"/>
                <w:sz w:val="20"/>
                <w:szCs w:val="20"/>
                <w:lang w:val="uk-UA"/>
              </w:rPr>
              <w:t>Technology</w:t>
            </w:r>
            <w:proofErr w:type="spellEnd"/>
            <w:r w:rsidRPr="00FF2774">
              <w:rPr>
                <w:rFonts w:ascii="Times New Roman" w:eastAsia="Times New Roman" w:hAnsi="Times New Roman" w:cs="Times New Roman"/>
                <w:color w:val="000000" w:themeColor="text1"/>
                <w:sz w:val="20"/>
                <w:szCs w:val="20"/>
                <w:lang w:val="uk-UA"/>
              </w:rPr>
              <w:t xml:space="preserve"> </w:t>
            </w:r>
            <w:proofErr w:type="spellStart"/>
            <w:r w:rsidRPr="00FF2774">
              <w:rPr>
                <w:rFonts w:ascii="Times New Roman" w:eastAsia="Times New Roman" w:hAnsi="Times New Roman" w:cs="Times New Roman"/>
                <w:color w:val="000000" w:themeColor="text1"/>
                <w:sz w:val="20"/>
                <w:szCs w:val="20"/>
                <w:lang w:val="uk-UA"/>
              </w:rPr>
              <w:t>Needs</w:t>
            </w:r>
            <w:proofErr w:type="spellEnd"/>
            <w:r w:rsidRPr="00FF2774">
              <w:rPr>
                <w:rFonts w:ascii="Times New Roman" w:eastAsia="Times New Roman" w:hAnsi="Times New Roman" w:cs="Times New Roman"/>
                <w:color w:val="000000" w:themeColor="text1"/>
                <w:sz w:val="20"/>
                <w:szCs w:val="20"/>
                <w:lang w:val="uk-UA"/>
              </w:rPr>
              <w:t xml:space="preserve"> </w:t>
            </w:r>
            <w:proofErr w:type="spellStart"/>
            <w:r w:rsidRPr="00FF2774">
              <w:rPr>
                <w:rFonts w:ascii="Times New Roman" w:eastAsia="Times New Roman" w:hAnsi="Times New Roman" w:cs="Times New Roman"/>
                <w:color w:val="000000" w:themeColor="text1"/>
                <w:sz w:val="20"/>
                <w:szCs w:val="20"/>
                <w:lang w:val="uk-UA"/>
              </w:rPr>
              <w:t>Assessment</w:t>
            </w:r>
            <w:proofErr w:type="spellEnd"/>
            <w:r w:rsidRPr="00FF2774">
              <w:rPr>
                <w:rFonts w:ascii="Times New Roman" w:eastAsia="Times New Roman" w:hAnsi="Times New Roman" w:cs="Times New Roman"/>
                <w:color w:val="000000" w:themeColor="text1"/>
                <w:sz w:val="20"/>
                <w:szCs w:val="20"/>
                <w:lang w:val="uk-UA"/>
              </w:rPr>
              <w:t xml:space="preserve">, які дозволяють зменшувати споживання води для зрошення (зокрема, кліматично-оптимізоване розумне зрошення, </w:t>
            </w:r>
            <w:proofErr w:type="spellStart"/>
            <w:r w:rsidRPr="00FF2774">
              <w:rPr>
                <w:rFonts w:ascii="Times New Roman" w:eastAsia="Times New Roman" w:hAnsi="Times New Roman" w:cs="Times New Roman"/>
                <w:color w:val="000000" w:themeColor="text1"/>
                <w:sz w:val="20"/>
                <w:szCs w:val="20"/>
                <w:lang w:val="uk-UA"/>
              </w:rPr>
              <w:t>біо</w:t>
            </w:r>
            <w:r w:rsidRPr="00FF2774">
              <w:rPr>
                <w:rFonts w:ascii="Times New Roman" w:eastAsia="Times New Roman" w:hAnsi="Times New Roman" w:cs="Times New Roman"/>
                <w:color w:val="000000" w:themeColor="text1"/>
                <w:sz w:val="20"/>
                <w:szCs w:val="20"/>
                <w:lang w:val="uk-UA"/>
              </w:rPr>
              <w:t>логізація</w:t>
            </w:r>
            <w:proofErr w:type="spellEnd"/>
            <w:r w:rsidRPr="00FF2774">
              <w:rPr>
                <w:rFonts w:ascii="Times New Roman" w:eastAsia="Times New Roman" w:hAnsi="Times New Roman" w:cs="Times New Roman"/>
                <w:color w:val="000000" w:themeColor="text1"/>
                <w:sz w:val="20"/>
                <w:szCs w:val="20"/>
                <w:lang w:val="uk-UA"/>
              </w:rPr>
              <w:t xml:space="preserve"> технологій вирощування). Також вказано на можливість надання пріоритету більш посухостійким видам рослин </w:t>
            </w:r>
          </w:p>
        </w:tc>
      </w:tr>
      <w:tr w:rsidR="00FF2774" w:rsidRPr="009717AF" w14:paraId="1DD9BD5B" w14:textId="77777777" w:rsidTr="00DF06B6">
        <w:trPr>
          <w:gridAfter w:val="1"/>
          <w:wAfter w:w="64" w:type="dxa"/>
          <w:trHeight w:val="440"/>
        </w:trPr>
        <w:tc>
          <w:tcPr>
            <w:tcW w:w="525" w:type="dxa"/>
          </w:tcPr>
          <w:p w14:paraId="10187F35"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1308" w:type="dxa"/>
          </w:tcPr>
          <w:p w14:paraId="16D4C1BD"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Громадська організація “</w:t>
            </w:r>
            <w:proofErr w:type="spellStart"/>
            <w:r w:rsidRPr="00FF2774">
              <w:rPr>
                <w:rFonts w:ascii="Times New Roman" w:eastAsia="Times New Roman" w:hAnsi="Times New Roman" w:cs="Times New Roman"/>
                <w:color w:val="000000" w:themeColor="text1"/>
                <w:sz w:val="20"/>
                <w:szCs w:val="20"/>
                <w:lang w:val="uk-UA"/>
              </w:rPr>
              <w:t>ЕкоТЕКА</w:t>
            </w:r>
            <w:proofErr w:type="spellEnd"/>
            <w:r w:rsidRPr="00FF2774">
              <w:rPr>
                <w:rFonts w:ascii="Times New Roman" w:eastAsia="Times New Roman" w:hAnsi="Times New Roman" w:cs="Times New Roman"/>
                <w:color w:val="000000" w:themeColor="text1"/>
                <w:sz w:val="20"/>
                <w:szCs w:val="20"/>
                <w:lang w:val="uk-UA"/>
              </w:rPr>
              <w:t>”</w:t>
            </w:r>
          </w:p>
        </w:tc>
        <w:tc>
          <w:tcPr>
            <w:tcW w:w="1843" w:type="dxa"/>
          </w:tcPr>
          <w:p w14:paraId="7B192CF3"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4111" w:type="dxa"/>
          </w:tcPr>
          <w:p w14:paraId="0FDE5673"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 xml:space="preserve">2. При впровадженні НПДРВЕ 2030 необхідно розробити та впроваджувати достатню кількість заходів з </w:t>
            </w:r>
            <w:r w:rsidRPr="00FF2774">
              <w:rPr>
                <w:rFonts w:ascii="Times New Roman" w:eastAsia="Times New Roman" w:hAnsi="Times New Roman" w:cs="Times New Roman"/>
                <w:color w:val="000000" w:themeColor="text1"/>
                <w:sz w:val="20"/>
                <w:szCs w:val="20"/>
                <w:lang w:val="uk-UA"/>
              </w:rPr>
              <w:t>мінімізації впливу на флору, фауну для збереження біорізноманіття, ландшафтів, природних територій та об’єктів.</w:t>
            </w:r>
          </w:p>
          <w:p w14:paraId="5FA72A1B"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2.1.Для збереження рослинного покриву та/або відновлення, дотримуватись законодавства на етапі планування діяльності та впроваджувати достатні к</w:t>
            </w:r>
            <w:r w:rsidRPr="00FF2774">
              <w:rPr>
                <w:rFonts w:ascii="Times New Roman" w:eastAsia="Times New Roman" w:hAnsi="Times New Roman" w:cs="Times New Roman"/>
                <w:color w:val="000000" w:themeColor="text1"/>
                <w:sz w:val="20"/>
                <w:szCs w:val="20"/>
                <w:lang w:val="uk-UA"/>
              </w:rPr>
              <w:t>омпенсаційні заходи для збереження зелених насаджень</w:t>
            </w:r>
          </w:p>
        </w:tc>
        <w:tc>
          <w:tcPr>
            <w:tcW w:w="1701" w:type="dxa"/>
          </w:tcPr>
          <w:p w14:paraId="2B072DB8"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proofErr w:type="spellStart"/>
            <w:r w:rsidRPr="00FF2774">
              <w:rPr>
                <w:rFonts w:ascii="Times New Roman" w:eastAsia="Times New Roman" w:hAnsi="Times New Roman" w:cs="Times New Roman"/>
                <w:color w:val="000000" w:themeColor="text1"/>
                <w:sz w:val="20"/>
                <w:szCs w:val="20"/>
                <w:lang w:val="uk-UA"/>
              </w:rPr>
              <w:t>Обгрунтовано</w:t>
            </w:r>
            <w:proofErr w:type="spellEnd"/>
            <w:r w:rsidRPr="00FF2774">
              <w:rPr>
                <w:rFonts w:ascii="Times New Roman" w:eastAsia="Times New Roman" w:hAnsi="Times New Roman" w:cs="Times New Roman"/>
                <w:color w:val="000000" w:themeColor="text1"/>
                <w:sz w:val="20"/>
                <w:szCs w:val="20"/>
                <w:lang w:val="uk-UA"/>
              </w:rPr>
              <w:t xml:space="preserve"> </w:t>
            </w:r>
            <w:proofErr w:type="spellStart"/>
            <w:r w:rsidRPr="00FF2774">
              <w:rPr>
                <w:rFonts w:ascii="Times New Roman" w:eastAsia="Times New Roman" w:hAnsi="Times New Roman" w:cs="Times New Roman"/>
                <w:color w:val="000000" w:themeColor="text1"/>
                <w:sz w:val="20"/>
                <w:szCs w:val="20"/>
                <w:lang w:val="uk-UA"/>
              </w:rPr>
              <w:t>відхилено</w:t>
            </w:r>
            <w:proofErr w:type="spellEnd"/>
          </w:p>
        </w:tc>
        <w:tc>
          <w:tcPr>
            <w:tcW w:w="5103" w:type="dxa"/>
          </w:tcPr>
          <w:p w14:paraId="4D71B280"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В розділі 7 Звіту про СЕО “Заходи, що передбачається вжити для запобігання, зменшення та пом’якшення негативних наслідків виконання документа державного планування” вказано, що  зо</w:t>
            </w:r>
            <w:r w:rsidRPr="00FF2774">
              <w:rPr>
                <w:rFonts w:ascii="Times New Roman" w:eastAsia="Times New Roman" w:hAnsi="Times New Roman" w:cs="Times New Roman"/>
                <w:color w:val="000000" w:themeColor="text1"/>
                <w:sz w:val="20"/>
                <w:szCs w:val="20"/>
                <w:lang w:val="uk-UA"/>
              </w:rPr>
              <w:t>крема “...при реалізації заходів НПРВДЕ 2030 необхідно враховувати заходи щодо раціонального використання природних ресурсів, збереження особливо цінних та унікальних природних комплексів і забезпечення екологічної безпеки, передбачені іншими законодавчими</w:t>
            </w:r>
            <w:r w:rsidRPr="00FF2774">
              <w:rPr>
                <w:rFonts w:ascii="Times New Roman" w:eastAsia="Times New Roman" w:hAnsi="Times New Roman" w:cs="Times New Roman"/>
                <w:color w:val="000000" w:themeColor="text1"/>
                <w:sz w:val="20"/>
                <w:szCs w:val="20"/>
                <w:lang w:val="uk-UA"/>
              </w:rPr>
              <w:t xml:space="preserve"> актами у сфері охорони довкілля. …Необхідно забезпечити захист екосистем, природних місць мешкання та збереження життєздатних популяцій видів у природних умовах, запобігати впровадженню чужорідних видів, які загрожують екосистемам, місця мешкання або вида</w:t>
            </w:r>
            <w:r w:rsidRPr="00FF2774">
              <w:rPr>
                <w:rFonts w:ascii="Times New Roman" w:eastAsia="Times New Roman" w:hAnsi="Times New Roman" w:cs="Times New Roman"/>
                <w:color w:val="000000" w:themeColor="text1"/>
                <w:sz w:val="20"/>
                <w:szCs w:val="20"/>
                <w:lang w:val="uk-UA"/>
              </w:rPr>
              <w:t xml:space="preserve">м та інші заходи збереження біологічного різноманіття відповідно до Конвенції про охорону біологічного різноманіття. На виконання Конвенції про збереження </w:t>
            </w:r>
            <w:r w:rsidRPr="00FF2774">
              <w:rPr>
                <w:rFonts w:ascii="Times New Roman" w:eastAsia="Times New Roman" w:hAnsi="Times New Roman" w:cs="Times New Roman"/>
                <w:color w:val="000000" w:themeColor="text1"/>
                <w:sz w:val="20"/>
                <w:szCs w:val="20"/>
                <w:lang w:val="uk-UA"/>
              </w:rPr>
              <w:lastRenderedPageBreak/>
              <w:t>мігруючих видів диких тварин, в рамках реалізації ДДП необхідно докладати зусиль щодо забезпечення  н</w:t>
            </w:r>
            <w:r w:rsidRPr="00FF2774">
              <w:rPr>
                <w:rFonts w:ascii="Times New Roman" w:eastAsia="Times New Roman" w:hAnsi="Times New Roman" w:cs="Times New Roman"/>
                <w:color w:val="000000" w:themeColor="text1"/>
                <w:sz w:val="20"/>
                <w:szCs w:val="20"/>
                <w:lang w:val="uk-UA"/>
              </w:rPr>
              <w:t>егайної охорони мігруючих видів…”</w:t>
            </w:r>
          </w:p>
        </w:tc>
      </w:tr>
      <w:tr w:rsidR="00FF2774" w:rsidRPr="009717AF" w14:paraId="0BE1DE07" w14:textId="77777777" w:rsidTr="00DF06B6">
        <w:trPr>
          <w:gridAfter w:val="1"/>
          <w:wAfter w:w="64" w:type="dxa"/>
          <w:trHeight w:val="440"/>
        </w:trPr>
        <w:tc>
          <w:tcPr>
            <w:tcW w:w="525" w:type="dxa"/>
          </w:tcPr>
          <w:p w14:paraId="45421244"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1308" w:type="dxa"/>
          </w:tcPr>
          <w:p w14:paraId="12C39C1D"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Громадська організація “</w:t>
            </w:r>
            <w:proofErr w:type="spellStart"/>
            <w:r w:rsidRPr="00FF2774">
              <w:rPr>
                <w:rFonts w:ascii="Times New Roman" w:eastAsia="Times New Roman" w:hAnsi="Times New Roman" w:cs="Times New Roman"/>
                <w:color w:val="000000" w:themeColor="text1"/>
                <w:sz w:val="20"/>
                <w:szCs w:val="20"/>
                <w:lang w:val="uk-UA"/>
              </w:rPr>
              <w:t>ЕкоТЕКА</w:t>
            </w:r>
            <w:proofErr w:type="spellEnd"/>
            <w:r w:rsidRPr="00FF2774">
              <w:rPr>
                <w:rFonts w:ascii="Times New Roman" w:eastAsia="Times New Roman" w:hAnsi="Times New Roman" w:cs="Times New Roman"/>
                <w:color w:val="000000" w:themeColor="text1"/>
                <w:sz w:val="20"/>
                <w:szCs w:val="20"/>
                <w:lang w:val="uk-UA"/>
              </w:rPr>
              <w:t>”</w:t>
            </w:r>
          </w:p>
        </w:tc>
        <w:tc>
          <w:tcPr>
            <w:tcW w:w="1843" w:type="dxa"/>
          </w:tcPr>
          <w:p w14:paraId="7548BD1A"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4111" w:type="dxa"/>
          </w:tcPr>
          <w:p w14:paraId="028B93F9"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2.2. Впроваджувати достатні заходи та розробити чіткі критерії на етапі планування діяльності для збереження історико-культурного потенціалу ландшафту та/або потенціалу використання ланд</w:t>
            </w:r>
            <w:r w:rsidRPr="00FF2774">
              <w:rPr>
                <w:rFonts w:ascii="Times New Roman" w:eastAsia="Times New Roman" w:hAnsi="Times New Roman" w:cs="Times New Roman"/>
                <w:color w:val="000000" w:themeColor="text1"/>
                <w:sz w:val="20"/>
                <w:szCs w:val="20"/>
                <w:lang w:val="uk-UA"/>
              </w:rPr>
              <w:t>шафтів для відпочинку і туризму</w:t>
            </w:r>
          </w:p>
        </w:tc>
        <w:tc>
          <w:tcPr>
            <w:tcW w:w="1701" w:type="dxa"/>
          </w:tcPr>
          <w:p w14:paraId="3FB85EF2"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Враховано частково</w:t>
            </w:r>
          </w:p>
        </w:tc>
        <w:tc>
          <w:tcPr>
            <w:tcW w:w="5103" w:type="dxa"/>
          </w:tcPr>
          <w:p w14:paraId="1F1F3931"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 xml:space="preserve">До розділу 5 Звіту про СЕО “Зобов’язання у сфері охорони довкілля, у тому числі пов’язані із запобіганням негативному впливу на здоров’я населення, встановлені на міжнародному, державному та інших рівнях, </w:t>
            </w:r>
            <w:r w:rsidRPr="00FF2774">
              <w:rPr>
                <w:rFonts w:ascii="Times New Roman" w:eastAsia="Times New Roman" w:hAnsi="Times New Roman" w:cs="Times New Roman"/>
                <w:color w:val="000000" w:themeColor="text1"/>
                <w:sz w:val="20"/>
                <w:szCs w:val="20"/>
                <w:lang w:val="uk-UA"/>
              </w:rPr>
              <w:t>що стосуються документа державного планування, а також шляхи врахування таких зобов’язань під час підготовки документа державного планування” додано посилання на Закони України “Про охорону культурної спадщини”, “Про охорону археологічної спадщини”, Конвен</w:t>
            </w:r>
            <w:r w:rsidRPr="00FF2774">
              <w:rPr>
                <w:rFonts w:ascii="Times New Roman" w:eastAsia="Times New Roman" w:hAnsi="Times New Roman" w:cs="Times New Roman"/>
                <w:color w:val="000000" w:themeColor="text1"/>
                <w:sz w:val="20"/>
                <w:szCs w:val="20"/>
                <w:lang w:val="uk-UA"/>
              </w:rPr>
              <w:t>цію про захист всесвітньої культурної і природної спадщини, Європейську конвенцію про охорону археологічної спадщини. Разом з тим, в Звіті про СЕО передбачається проходження процедури оцінки впливу на довкілля (ОВД) під час реалізації заходів зі створення,</w:t>
            </w:r>
            <w:r w:rsidRPr="00FF2774">
              <w:rPr>
                <w:rFonts w:ascii="Times New Roman" w:eastAsia="Times New Roman" w:hAnsi="Times New Roman" w:cs="Times New Roman"/>
                <w:color w:val="000000" w:themeColor="text1"/>
                <w:sz w:val="20"/>
                <w:szCs w:val="20"/>
                <w:lang w:val="uk-UA"/>
              </w:rPr>
              <w:t xml:space="preserve"> модернізації та експлуатації інфраструктурних об’єктів у випадках, передбачених законодавством. В свою чергу, процедура ОВД передбачає, зокрема, опис передбачених заходів, спрямованих на запобігання, відвернення, уникнення, зменшення, усунення значного не</w:t>
            </w:r>
            <w:r w:rsidRPr="00FF2774">
              <w:rPr>
                <w:rFonts w:ascii="Times New Roman" w:eastAsia="Times New Roman" w:hAnsi="Times New Roman" w:cs="Times New Roman"/>
                <w:color w:val="000000" w:themeColor="text1"/>
                <w:sz w:val="20"/>
                <w:szCs w:val="20"/>
                <w:lang w:val="uk-UA"/>
              </w:rPr>
              <w:t xml:space="preserve">гативного впливу на довкілля, у тому числі (за можливості) компенсаційних заходів </w:t>
            </w:r>
          </w:p>
        </w:tc>
      </w:tr>
      <w:tr w:rsidR="00FF2774" w:rsidRPr="009717AF" w14:paraId="74DBB570" w14:textId="77777777" w:rsidTr="00DF06B6">
        <w:trPr>
          <w:gridAfter w:val="1"/>
          <w:wAfter w:w="64" w:type="dxa"/>
          <w:trHeight w:val="440"/>
        </w:trPr>
        <w:tc>
          <w:tcPr>
            <w:tcW w:w="525" w:type="dxa"/>
          </w:tcPr>
          <w:p w14:paraId="730F621F"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1308" w:type="dxa"/>
          </w:tcPr>
          <w:p w14:paraId="30342637"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Громадська організація “</w:t>
            </w:r>
            <w:proofErr w:type="spellStart"/>
            <w:r w:rsidRPr="00FF2774">
              <w:rPr>
                <w:rFonts w:ascii="Times New Roman" w:eastAsia="Times New Roman" w:hAnsi="Times New Roman" w:cs="Times New Roman"/>
                <w:color w:val="000000" w:themeColor="text1"/>
                <w:sz w:val="20"/>
                <w:szCs w:val="20"/>
                <w:lang w:val="uk-UA"/>
              </w:rPr>
              <w:t>ЕкоТЕКА</w:t>
            </w:r>
            <w:proofErr w:type="spellEnd"/>
            <w:r w:rsidRPr="00FF2774">
              <w:rPr>
                <w:rFonts w:ascii="Times New Roman" w:eastAsia="Times New Roman" w:hAnsi="Times New Roman" w:cs="Times New Roman"/>
                <w:color w:val="000000" w:themeColor="text1"/>
                <w:sz w:val="20"/>
                <w:szCs w:val="20"/>
                <w:lang w:val="uk-UA"/>
              </w:rPr>
              <w:t>”</w:t>
            </w:r>
          </w:p>
        </w:tc>
        <w:tc>
          <w:tcPr>
            <w:tcW w:w="1843" w:type="dxa"/>
          </w:tcPr>
          <w:p w14:paraId="5BAAD5A2"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4111" w:type="dxa"/>
          </w:tcPr>
          <w:p w14:paraId="43D296E5"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 xml:space="preserve">2.3. Для річкових екосистем проводити дослідження до впровадження планованої діяльності та/або розробка необхідних заходів на етапі </w:t>
            </w:r>
            <w:r w:rsidRPr="00FF2774">
              <w:rPr>
                <w:rFonts w:ascii="Times New Roman" w:eastAsia="Times New Roman" w:hAnsi="Times New Roman" w:cs="Times New Roman"/>
                <w:color w:val="000000" w:themeColor="text1"/>
                <w:sz w:val="20"/>
                <w:szCs w:val="20"/>
                <w:lang w:val="uk-UA"/>
              </w:rPr>
              <w:t xml:space="preserve">планування діяльності для збереження міграції, обміну генетичним матеріалом, підтримання життєздатних популяцій риб та інших </w:t>
            </w:r>
            <w:proofErr w:type="spellStart"/>
            <w:r w:rsidRPr="00FF2774">
              <w:rPr>
                <w:rFonts w:ascii="Times New Roman" w:eastAsia="Times New Roman" w:hAnsi="Times New Roman" w:cs="Times New Roman"/>
                <w:color w:val="000000" w:themeColor="text1"/>
                <w:sz w:val="20"/>
                <w:szCs w:val="20"/>
                <w:lang w:val="uk-UA"/>
              </w:rPr>
              <w:t>гідробіонтів</w:t>
            </w:r>
            <w:proofErr w:type="spellEnd"/>
          </w:p>
        </w:tc>
        <w:tc>
          <w:tcPr>
            <w:tcW w:w="1701" w:type="dxa"/>
          </w:tcPr>
          <w:p w14:paraId="00F3B061"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proofErr w:type="spellStart"/>
            <w:r w:rsidRPr="00FF2774">
              <w:rPr>
                <w:rFonts w:ascii="Times New Roman" w:eastAsia="Times New Roman" w:hAnsi="Times New Roman" w:cs="Times New Roman"/>
                <w:color w:val="000000" w:themeColor="text1"/>
                <w:sz w:val="20"/>
                <w:szCs w:val="20"/>
                <w:lang w:val="uk-UA"/>
              </w:rPr>
              <w:t>Обгрунтовано</w:t>
            </w:r>
            <w:proofErr w:type="spellEnd"/>
            <w:r w:rsidRPr="00FF2774">
              <w:rPr>
                <w:rFonts w:ascii="Times New Roman" w:eastAsia="Times New Roman" w:hAnsi="Times New Roman" w:cs="Times New Roman"/>
                <w:color w:val="000000" w:themeColor="text1"/>
                <w:sz w:val="20"/>
                <w:szCs w:val="20"/>
                <w:lang w:val="uk-UA"/>
              </w:rPr>
              <w:t xml:space="preserve"> </w:t>
            </w:r>
            <w:proofErr w:type="spellStart"/>
            <w:r w:rsidRPr="00FF2774">
              <w:rPr>
                <w:rFonts w:ascii="Times New Roman" w:eastAsia="Times New Roman" w:hAnsi="Times New Roman" w:cs="Times New Roman"/>
                <w:color w:val="000000" w:themeColor="text1"/>
                <w:sz w:val="20"/>
                <w:szCs w:val="20"/>
                <w:lang w:val="uk-UA"/>
              </w:rPr>
              <w:t>відхилено</w:t>
            </w:r>
            <w:proofErr w:type="spellEnd"/>
          </w:p>
        </w:tc>
        <w:tc>
          <w:tcPr>
            <w:tcW w:w="5103" w:type="dxa"/>
          </w:tcPr>
          <w:p w14:paraId="1FC21CE8"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В Звіті про СЕО передбачається проходження процедури оцінки впливу на довкілля (ОВД) під час ре</w:t>
            </w:r>
            <w:r w:rsidRPr="00FF2774">
              <w:rPr>
                <w:rFonts w:ascii="Times New Roman" w:eastAsia="Times New Roman" w:hAnsi="Times New Roman" w:cs="Times New Roman"/>
                <w:color w:val="000000" w:themeColor="text1"/>
                <w:sz w:val="20"/>
                <w:szCs w:val="20"/>
                <w:lang w:val="uk-UA"/>
              </w:rPr>
              <w:t>алізації заходів зі створення, модернізації та експлуатації інфраструктурних об’єктів у випадках, передбачених законодавством. В свою чергу, процедура ОВД передбачає, зокрема. опис передбачених заходів, спрямованих на запобігання, відвернення, уникнення, з</w:t>
            </w:r>
            <w:r w:rsidRPr="00FF2774">
              <w:rPr>
                <w:rFonts w:ascii="Times New Roman" w:eastAsia="Times New Roman" w:hAnsi="Times New Roman" w:cs="Times New Roman"/>
                <w:color w:val="000000" w:themeColor="text1"/>
                <w:sz w:val="20"/>
                <w:szCs w:val="20"/>
                <w:lang w:val="uk-UA"/>
              </w:rPr>
              <w:t xml:space="preserve">меншення, усунення значного негативного впливу на довкілля, у тому числі (за можливості) компенсаційних заходів, опис очікуваного значного негативного впливу діяльності на довкілля, зумовленого вразливістю проекту до ризиків надзвичайних ситуацій, заходів </w:t>
            </w:r>
            <w:r w:rsidRPr="00FF2774">
              <w:rPr>
                <w:rFonts w:ascii="Times New Roman" w:eastAsia="Times New Roman" w:hAnsi="Times New Roman" w:cs="Times New Roman"/>
                <w:color w:val="000000" w:themeColor="text1"/>
                <w:sz w:val="20"/>
                <w:szCs w:val="20"/>
                <w:lang w:val="uk-UA"/>
              </w:rPr>
              <w:lastRenderedPageBreak/>
              <w:t>запобігання чи пом’якшення впливу надзвичайних ситуацій на довкілля та заходів реагування на надзвичайні ситуації</w:t>
            </w:r>
          </w:p>
        </w:tc>
      </w:tr>
      <w:tr w:rsidR="00FF2774" w:rsidRPr="00FF2774" w14:paraId="4D37C299" w14:textId="77777777" w:rsidTr="00DF06B6">
        <w:trPr>
          <w:gridAfter w:val="1"/>
          <w:wAfter w:w="64" w:type="dxa"/>
          <w:trHeight w:val="440"/>
        </w:trPr>
        <w:tc>
          <w:tcPr>
            <w:tcW w:w="525" w:type="dxa"/>
          </w:tcPr>
          <w:p w14:paraId="2BCC8821"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1308" w:type="dxa"/>
          </w:tcPr>
          <w:p w14:paraId="608F3493"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Громадська організація “</w:t>
            </w:r>
            <w:proofErr w:type="spellStart"/>
            <w:r w:rsidRPr="00FF2774">
              <w:rPr>
                <w:rFonts w:ascii="Times New Roman" w:eastAsia="Times New Roman" w:hAnsi="Times New Roman" w:cs="Times New Roman"/>
                <w:color w:val="000000" w:themeColor="text1"/>
                <w:sz w:val="20"/>
                <w:szCs w:val="20"/>
                <w:lang w:val="uk-UA"/>
              </w:rPr>
              <w:t>ЕкоТЕКА</w:t>
            </w:r>
            <w:proofErr w:type="spellEnd"/>
            <w:r w:rsidRPr="00FF2774">
              <w:rPr>
                <w:rFonts w:ascii="Times New Roman" w:eastAsia="Times New Roman" w:hAnsi="Times New Roman" w:cs="Times New Roman"/>
                <w:color w:val="000000" w:themeColor="text1"/>
                <w:sz w:val="20"/>
                <w:szCs w:val="20"/>
                <w:lang w:val="uk-UA"/>
              </w:rPr>
              <w:t>”</w:t>
            </w:r>
          </w:p>
        </w:tc>
        <w:tc>
          <w:tcPr>
            <w:tcW w:w="1843" w:type="dxa"/>
          </w:tcPr>
          <w:p w14:paraId="70E0DC64"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4111" w:type="dxa"/>
          </w:tcPr>
          <w:p w14:paraId="7D73E53B"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2.4. При впровадження НПДРВЕ 2030 мають бути розроблені чіткі критерії для збереження фауни, наприклад, дл</w:t>
            </w:r>
            <w:r w:rsidRPr="00FF2774">
              <w:rPr>
                <w:rFonts w:ascii="Times New Roman" w:eastAsia="Times New Roman" w:hAnsi="Times New Roman" w:cs="Times New Roman"/>
                <w:color w:val="000000" w:themeColor="text1"/>
                <w:sz w:val="20"/>
                <w:szCs w:val="20"/>
                <w:lang w:val="uk-UA"/>
              </w:rPr>
              <w:t>я рукокрилих:</w:t>
            </w:r>
          </w:p>
          <w:p w14:paraId="622E00D7" w14:textId="77777777" w:rsidR="00D72503" w:rsidRPr="00FF2774" w:rsidRDefault="00265CA8">
            <w:pPr>
              <w:numPr>
                <w:ilvl w:val="0"/>
                <w:numId w:val="1"/>
              </w:num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у вітроенергетиці для зменшення та/або унеможливлення зіткнення птахів, кажанів, комах з баштою, лопатями ротора чи іншими частинами установки;</w:t>
            </w:r>
          </w:p>
          <w:p w14:paraId="19E3346A" w14:textId="77777777" w:rsidR="00D72503" w:rsidRPr="00FF2774" w:rsidRDefault="00265CA8">
            <w:pPr>
              <w:numPr>
                <w:ilvl w:val="0"/>
                <w:numId w:val="1"/>
              </w:num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 xml:space="preserve">у виробництва сонячної енергії розроблення заходів зниження ризиків загибелі птахів, </w:t>
            </w:r>
            <w:r w:rsidRPr="00FF2774">
              <w:rPr>
                <w:rFonts w:ascii="Times New Roman" w:eastAsia="Times New Roman" w:hAnsi="Times New Roman" w:cs="Times New Roman"/>
                <w:color w:val="000000" w:themeColor="text1"/>
                <w:sz w:val="20"/>
                <w:szCs w:val="20"/>
                <w:lang w:val="uk-UA"/>
              </w:rPr>
              <w:t>кажанів і комах від інтенсивного світла</w:t>
            </w:r>
            <w:r w:rsidRPr="00FF2774">
              <w:rPr>
                <w:rFonts w:ascii="Times New Roman" w:eastAsia="Times New Roman" w:hAnsi="Times New Roman" w:cs="Times New Roman"/>
                <w:color w:val="000000" w:themeColor="text1"/>
                <w:sz w:val="20"/>
                <w:szCs w:val="20"/>
                <w:lang w:val="uk-UA"/>
              </w:rPr>
              <w:tab/>
              <w:t xml:space="preserve"> </w:t>
            </w:r>
          </w:p>
        </w:tc>
        <w:tc>
          <w:tcPr>
            <w:tcW w:w="1701" w:type="dxa"/>
          </w:tcPr>
          <w:p w14:paraId="3C5E8719"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proofErr w:type="spellStart"/>
            <w:r w:rsidRPr="00FF2774">
              <w:rPr>
                <w:rFonts w:ascii="Times New Roman" w:eastAsia="Times New Roman" w:hAnsi="Times New Roman" w:cs="Times New Roman"/>
                <w:color w:val="000000" w:themeColor="text1"/>
                <w:sz w:val="20"/>
                <w:szCs w:val="20"/>
                <w:lang w:val="uk-UA"/>
              </w:rPr>
              <w:t>Обгрунтовано</w:t>
            </w:r>
            <w:proofErr w:type="spellEnd"/>
            <w:r w:rsidRPr="00FF2774">
              <w:rPr>
                <w:rFonts w:ascii="Times New Roman" w:eastAsia="Times New Roman" w:hAnsi="Times New Roman" w:cs="Times New Roman"/>
                <w:color w:val="000000" w:themeColor="text1"/>
                <w:sz w:val="20"/>
                <w:szCs w:val="20"/>
                <w:lang w:val="uk-UA"/>
              </w:rPr>
              <w:t xml:space="preserve"> </w:t>
            </w:r>
            <w:proofErr w:type="spellStart"/>
            <w:r w:rsidRPr="00FF2774">
              <w:rPr>
                <w:rFonts w:ascii="Times New Roman" w:eastAsia="Times New Roman" w:hAnsi="Times New Roman" w:cs="Times New Roman"/>
                <w:color w:val="000000" w:themeColor="text1"/>
                <w:sz w:val="20"/>
                <w:szCs w:val="20"/>
                <w:lang w:val="uk-UA"/>
              </w:rPr>
              <w:t>відхилено</w:t>
            </w:r>
            <w:proofErr w:type="spellEnd"/>
          </w:p>
        </w:tc>
        <w:tc>
          <w:tcPr>
            <w:tcW w:w="5103" w:type="dxa"/>
          </w:tcPr>
          <w:p w14:paraId="11719397" w14:textId="31374EB6"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Із зауваження не зрозуміло, що є “критерієм для збереження”,  оскільки критерій - це “підстава для оцінки, визначення або класифікації”. Разом з</w:t>
            </w:r>
            <w:r w:rsidR="00D97BC7">
              <w:rPr>
                <w:rFonts w:ascii="Times New Roman" w:eastAsia="Times New Roman" w:hAnsi="Times New Roman" w:cs="Times New Roman"/>
                <w:color w:val="000000" w:themeColor="text1"/>
                <w:sz w:val="20"/>
                <w:szCs w:val="20"/>
                <w:lang w:val="uk-UA"/>
              </w:rPr>
              <w:t xml:space="preserve"> тим</w:t>
            </w:r>
            <w:r w:rsidRPr="00FF2774">
              <w:rPr>
                <w:rFonts w:ascii="Times New Roman" w:eastAsia="Times New Roman" w:hAnsi="Times New Roman" w:cs="Times New Roman"/>
                <w:color w:val="000000" w:themeColor="text1"/>
                <w:sz w:val="20"/>
                <w:szCs w:val="20"/>
                <w:lang w:val="uk-UA"/>
              </w:rPr>
              <w:t>, для забезпечення збереження фауни під час</w:t>
            </w:r>
            <w:r w:rsidRPr="00FF2774">
              <w:rPr>
                <w:rFonts w:ascii="Times New Roman" w:eastAsia="Times New Roman" w:hAnsi="Times New Roman" w:cs="Times New Roman"/>
                <w:color w:val="000000" w:themeColor="text1"/>
                <w:sz w:val="20"/>
                <w:szCs w:val="20"/>
                <w:lang w:val="uk-UA"/>
              </w:rPr>
              <w:t xml:space="preserve"> реалізації ДДП, в Звіті про СЕО запропоновані заходи, для пом’якшення негативних впливів на представників фауни, наприклад: “Негативні впливи на птахів і кажанів можуть бути зменшені шляхом застосування турбін зі зниженими шумовими характеристиками та шля</w:t>
            </w:r>
            <w:r w:rsidRPr="00FF2774">
              <w:rPr>
                <w:rFonts w:ascii="Times New Roman" w:eastAsia="Times New Roman" w:hAnsi="Times New Roman" w:cs="Times New Roman"/>
                <w:color w:val="000000" w:themeColor="text1"/>
                <w:sz w:val="20"/>
                <w:szCs w:val="20"/>
                <w:lang w:val="uk-UA"/>
              </w:rPr>
              <w:t>хом регулювання режиму обертання. Зокрема, враховуючи, що активність кажанів зростає під час слабкого вітру, існують обґрунтовані пропозиції щодо повної зупинки обертання лопатей вітроустановок у такий час. Це дозволяє більше, ніж вдвічі знизити смертність</w:t>
            </w:r>
            <w:r w:rsidRPr="00FF2774">
              <w:rPr>
                <w:rFonts w:ascii="Times New Roman" w:eastAsia="Times New Roman" w:hAnsi="Times New Roman" w:cs="Times New Roman"/>
                <w:color w:val="000000" w:themeColor="text1"/>
                <w:sz w:val="20"/>
                <w:szCs w:val="20"/>
                <w:lang w:val="uk-UA"/>
              </w:rPr>
              <w:t xml:space="preserve"> кажанів без втрати ефективності виробітку електроенергії”. Інші заходи можуть бути передбачені при проведенні процедури ОВД</w:t>
            </w:r>
          </w:p>
        </w:tc>
      </w:tr>
      <w:tr w:rsidR="00FF2774" w:rsidRPr="009717AF" w14:paraId="2803FAA9" w14:textId="77777777" w:rsidTr="00DF06B6">
        <w:trPr>
          <w:gridAfter w:val="1"/>
          <w:wAfter w:w="64" w:type="dxa"/>
          <w:trHeight w:val="440"/>
        </w:trPr>
        <w:tc>
          <w:tcPr>
            <w:tcW w:w="525" w:type="dxa"/>
          </w:tcPr>
          <w:p w14:paraId="6F315101"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1308" w:type="dxa"/>
          </w:tcPr>
          <w:p w14:paraId="51FD8301"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Громадська організація “</w:t>
            </w:r>
            <w:proofErr w:type="spellStart"/>
            <w:r w:rsidRPr="00FF2774">
              <w:rPr>
                <w:rFonts w:ascii="Times New Roman" w:eastAsia="Times New Roman" w:hAnsi="Times New Roman" w:cs="Times New Roman"/>
                <w:color w:val="000000" w:themeColor="text1"/>
                <w:sz w:val="20"/>
                <w:szCs w:val="20"/>
                <w:lang w:val="uk-UA"/>
              </w:rPr>
              <w:t>ЕкоТЕКА</w:t>
            </w:r>
            <w:proofErr w:type="spellEnd"/>
            <w:r w:rsidRPr="00FF2774">
              <w:rPr>
                <w:rFonts w:ascii="Times New Roman" w:eastAsia="Times New Roman" w:hAnsi="Times New Roman" w:cs="Times New Roman"/>
                <w:color w:val="000000" w:themeColor="text1"/>
                <w:sz w:val="20"/>
                <w:szCs w:val="20"/>
                <w:lang w:val="uk-UA"/>
              </w:rPr>
              <w:t>”</w:t>
            </w:r>
          </w:p>
        </w:tc>
        <w:tc>
          <w:tcPr>
            <w:tcW w:w="1843" w:type="dxa"/>
          </w:tcPr>
          <w:p w14:paraId="0597B015" w14:textId="77777777" w:rsidR="00D72503" w:rsidRPr="00FF2774" w:rsidRDefault="00D72503">
            <w:pPr>
              <w:spacing w:line="240" w:lineRule="auto"/>
              <w:rPr>
                <w:rFonts w:ascii="Times New Roman" w:eastAsia="Times New Roman" w:hAnsi="Times New Roman" w:cs="Times New Roman"/>
                <w:color w:val="000000" w:themeColor="text1"/>
                <w:sz w:val="20"/>
                <w:szCs w:val="20"/>
                <w:lang w:val="uk-UA"/>
              </w:rPr>
            </w:pPr>
          </w:p>
        </w:tc>
        <w:tc>
          <w:tcPr>
            <w:tcW w:w="4111" w:type="dxa"/>
          </w:tcPr>
          <w:p w14:paraId="274ACCA1"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 xml:space="preserve">2.5.При впровадження діяльності на основі НПДРВЕ 2030 мають бути розроблені детальні </w:t>
            </w:r>
            <w:r w:rsidRPr="00FF2774">
              <w:rPr>
                <w:rFonts w:ascii="Times New Roman" w:eastAsia="Times New Roman" w:hAnsi="Times New Roman" w:cs="Times New Roman"/>
                <w:color w:val="000000" w:themeColor="text1"/>
                <w:sz w:val="20"/>
                <w:szCs w:val="20"/>
                <w:lang w:val="uk-UA"/>
              </w:rPr>
              <w:t>заходи та критерії для збереження шляхів пересування та міграції тварин і рослин. А у разі відсутності можливості збереження, будівництво та впровадження альтернатив пересування та міграції для збереження видів флори та фауни</w:t>
            </w:r>
          </w:p>
        </w:tc>
        <w:tc>
          <w:tcPr>
            <w:tcW w:w="1701" w:type="dxa"/>
          </w:tcPr>
          <w:p w14:paraId="7B98FC66" w14:textId="77777777" w:rsidR="00D72503" w:rsidRPr="00FF2774" w:rsidRDefault="00265CA8">
            <w:pPr>
              <w:spacing w:line="240" w:lineRule="auto"/>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Повністю враховано</w:t>
            </w:r>
          </w:p>
        </w:tc>
        <w:tc>
          <w:tcPr>
            <w:tcW w:w="5103" w:type="dxa"/>
          </w:tcPr>
          <w:p w14:paraId="3717D2EF" w14:textId="77777777" w:rsidR="00D72503" w:rsidRPr="00FF2774" w:rsidRDefault="00265CA8">
            <w:pPr>
              <w:shd w:val="clear" w:color="auto" w:fill="FFFFFF"/>
              <w:spacing w:line="240" w:lineRule="auto"/>
              <w:jc w:val="both"/>
              <w:rPr>
                <w:rFonts w:ascii="Times New Roman" w:eastAsia="Times New Roman" w:hAnsi="Times New Roman" w:cs="Times New Roman"/>
                <w:color w:val="000000" w:themeColor="text1"/>
                <w:sz w:val="20"/>
                <w:szCs w:val="20"/>
                <w:lang w:val="uk-UA"/>
              </w:rPr>
            </w:pPr>
            <w:r w:rsidRPr="00FF2774">
              <w:rPr>
                <w:rFonts w:ascii="Times New Roman" w:eastAsia="Times New Roman" w:hAnsi="Times New Roman" w:cs="Times New Roman"/>
                <w:color w:val="000000" w:themeColor="text1"/>
                <w:sz w:val="20"/>
                <w:szCs w:val="20"/>
                <w:lang w:val="uk-UA"/>
              </w:rPr>
              <w:t>Звіт доповн</w:t>
            </w:r>
            <w:r w:rsidRPr="00FF2774">
              <w:rPr>
                <w:rFonts w:ascii="Times New Roman" w:eastAsia="Times New Roman" w:hAnsi="Times New Roman" w:cs="Times New Roman"/>
                <w:color w:val="000000" w:themeColor="text1"/>
                <w:sz w:val="20"/>
                <w:szCs w:val="20"/>
                <w:lang w:val="uk-UA"/>
              </w:rPr>
              <w:t xml:space="preserve">ено текстом: “Для забезпечення шляхів пересування та міграції представників флори та фауни, при спорудженні об’єктів транспортної та енергетичної інфраструктури необхідно передбачити у разі необхідності створення екологічних коридорів, </w:t>
            </w:r>
            <w:proofErr w:type="spellStart"/>
            <w:r w:rsidRPr="00FF2774">
              <w:rPr>
                <w:rFonts w:ascii="Times New Roman" w:eastAsia="Times New Roman" w:hAnsi="Times New Roman" w:cs="Times New Roman"/>
                <w:color w:val="000000" w:themeColor="text1"/>
                <w:sz w:val="20"/>
                <w:szCs w:val="20"/>
                <w:lang w:val="uk-UA"/>
              </w:rPr>
              <w:t>біопереходів</w:t>
            </w:r>
            <w:proofErr w:type="spellEnd"/>
            <w:r w:rsidRPr="00FF2774">
              <w:rPr>
                <w:rFonts w:ascii="Times New Roman" w:eastAsia="Times New Roman" w:hAnsi="Times New Roman" w:cs="Times New Roman"/>
                <w:color w:val="000000" w:themeColor="text1"/>
                <w:sz w:val="20"/>
                <w:szCs w:val="20"/>
                <w:lang w:val="uk-UA"/>
              </w:rPr>
              <w:t xml:space="preserve">, інших </w:t>
            </w:r>
            <w:r w:rsidRPr="00FF2774">
              <w:rPr>
                <w:rFonts w:ascii="Times New Roman" w:eastAsia="Times New Roman" w:hAnsi="Times New Roman" w:cs="Times New Roman"/>
                <w:color w:val="000000" w:themeColor="text1"/>
                <w:sz w:val="20"/>
                <w:szCs w:val="20"/>
                <w:lang w:val="uk-UA"/>
              </w:rPr>
              <w:t>заходів, що запобігають фрагментації середовищ існування та пом’якшують негативний вплив даного явища”</w:t>
            </w:r>
          </w:p>
        </w:tc>
      </w:tr>
    </w:tbl>
    <w:p w14:paraId="3BB3E516" w14:textId="77777777" w:rsidR="00D72503" w:rsidRPr="00FF2774" w:rsidRDefault="00D72503">
      <w:pPr>
        <w:spacing w:after="160" w:line="259" w:lineRule="auto"/>
        <w:rPr>
          <w:rFonts w:ascii="Times New Roman" w:eastAsia="Times New Roman" w:hAnsi="Times New Roman" w:cs="Times New Roman"/>
          <w:color w:val="000000" w:themeColor="text1"/>
          <w:sz w:val="24"/>
          <w:szCs w:val="24"/>
          <w:lang w:val="uk-UA"/>
        </w:rPr>
      </w:pPr>
    </w:p>
    <w:p w14:paraId="7F683F9A" w14:textId="77777777" w:rsidR="00D72503" w:rsidRPr="00FF2774" w:rsidRDefault="00D72503">
      <w:pPr>
        <w:spacing w:after="160" w:line="259" w:lineRule="auto"/>
        <w:rPr>
          <w:rFonts w:ascii="Times New Roman" w:eastAsia="Times New Roman" w:hAnsi="Times New Roman" w:cs="Times New Roman"/>
          <w:color w:val="000000" w:themeColor="text1"/>
          <w:sz w:val="24"/>
          <w:szCs w:val="24"/>
          <w:lang w:val="uk-UA"/>
        </w:rPr>
      </w:pPr>
    </w:p>
    <w:p w14:paraId="5D5CE324" w14:textId="77777777" w:rsidR="00D72503" w:rsidRPr="00FF2774" w:rsidRDefault="00D72503">
      <w:pPr>
        <w:rPr>
          <w:rFonts w:ascii="Times New Roman" w:hAnsi="Times New Roman" w:cs="Times New Roman"/>
          <w:color w:val="000000" w:themeColor="text1"/>
          <w:lang w:val="uk-UA"/>
        </w:rPr>
      </w:pPr>
    </w:p>
    <w:sectPr w:rsidR="00D72503" w:rsidRPr="00FF2774">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3CE7C" w14:textId="77777777" w:rsidR="00265CA8" w:rsidRDefault="00265CA8">
      <w:pPr>
        <w:spacing w:line="240" w:lineRule="auto"/>
      </w:pPr>
      <w:r>
        <w:separator/>
      </w:r>
    </w:p>
  </w:endnote>
  <w:endnote w:type="continuationSeparator" w:id="0">
    <w:p w14:paraId="0D069059" w14:textId="77777777" w:rsidR="00265CA8" w:rsidRDefault="00265C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671B2" w14:textId="77777777" w:rsidR="00265CA8" w:rsidRDefault="00265CA8">
      <w:pPr>
        <w:spacing w:line="240" w:lineRule="auto"/>
      </w:pPr>
      <w:r>
        <w:separator/>
      </w:r>
    </w:p>
  </w:footnote>
  <w:footnote w:type="continuationSeparator" w:id="0">
    <w:p w14:paraId="64D5F327" w14:textId="77777777" w:rsidR="00265CA8" w:rsidRDefault="00265CA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4C2E15"/>
    <w:multiLevelType w:val="multilevel"/>
    <w:tmpl w:val="1AEAC3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503"/>
    <w:rsid w:val="00142E1E"/>
    <w:rsid w:val="001564F9"/>
    <w:rsid w:val="00265CA8"/>
    <w:rsid w:val="00320701"/>
    <w:rsid w:val="0040684D"/>
    <w:rsid w:val="00725995"/>
    <w:rsid w:val="00771002"/>
    <w:rsid w:val="009717AF"/>
    <w:rsid w:val="00AE75FF"/>
    <w:rsid w:val="00D72503"/>
    <w:rsid w:val="00D97BC7"/>
    <w:rsid w:val="00DF06B6"/>
    <w:rsid w:val="00FF2774"/>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DD3FC"/>
  <w15:docId w15:val="{81E13AB4-1D82-482F-8EA9-2DB699A30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ru-UA"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footnote text"/>
    <w:basedOn w:val="a"/>
    <w:link w:val="a7"/>
    <w:uiPriority w:val="99"/>
    <w:semiHidden/>
    <w:unhideWhenUsed/>
    <w:rsid w:val="00725995"/>
    <w:pPr>
      <w:spacing w:line="240" w:lineRule="auto"/>
    </w:pPr>
    <w:rPr>
      <w:sz w:val="20"/>
      <w:szCs w:val="20"/>
    </w:rPr>
  </w:style>
  <w:style w:type="character" w:customStyle="1" w:styleId="a7">
    <w:name w:val="Текст сноски Знак"/>
    <w:basedOn w:val="a0"/>
    <w:link w:val="a6"/>
    <w:uiPriority w:val="99"/>
    <w:semiHidden/>
    <w:rsid w:val="00725995"/>
    <w:rPr>
      <w:sz w:val="20"/>
      <w:szCs w:val="20"/>
    </w:rPr>
  </w:style>
  <w:style w:type="paragraph" w:styleId="a8">
    <w:name w:val="Normal (Web)"/>
    <w:basedOn w:val="a"/>
    <w:uiPriority w:val="99"/>
    <w:semiHidden/>
    <w:unhideWhenUsed/>
    <w:rsid w:val="009717AF"/>
    <w:pPr>
      <w:spacing w:before="100" w:beforeAutospacing="1" w:after="100" w:afterAutospacing="1" w:line="240" w:lineRule="auto"/>
    </w:pPr>
    <w:rPr>
      <w:rFonts w:ascii="Times New Roman" w:eastAsia="Times New Roman" w:hAnsi="Times New Roman" w:cs="Times New Roman"/>
      <w:sz w:val="24"/>
      <w:szCs w:val="24"/>
      <w:lang w:val="ru-UA" w:eastAsia="ru-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9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2000</Words>
  <Characters>11402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Ivan</cp:lastModifiedBy>
  <cp:revision>2</cp:revision>
  <dcterms:created xsi:type="dcterms:W3CDTF">2022-12-04T21:17:00Z</dcterms:created>
  <dcterms:modified xsi:type="dcterms:W3CDTF">2022-12-04T21:17:00Z</dcterms:modified>
</cp:coreProperties>
</file>