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0BAE" w:rsidRPr="005E3D23" w:rsidRDefault="00120BAE" w:rsidP="00120BAE">
      <w:pPr>
        <w:pStyle w:val="a9"/>
        <w:spacing w:after="0"/>
        <w:rPr>
          <w:rFonts w:ascii="Times New Roman" w:hAnsi="Times New Roman"/>
          <w:sz w:val="28"/>
          <w:szCs w:val="28"/>
        </w:rPr>
      </w:pPr>
      <w:bookmarkStart w:id="0" w:name="_GoBack"/>
      <w:bookmarkEnd w:id="0"/>
      <w:r w:rsidRPr="005E3D23">
        <w:rPr>
          <w:rFonts w:ascii="Times New Roman" w:hAnsi="Times New Roman"/>
          <w:sz w:val="28"/>
          <w:szCs w:val="28"/>
        </w:rPr>
        <w:t>ПРОЕКТ</w:t>
      </w:r>
    </w:p>
    <w:p w:rsidR="00120BAE" w:rsidRPr="005E3D23" w:rsidRDefault="00120BAE" w:rsidP="00120BAE">
      <w:pPr>
        <w:rPr>
          <w:rFonts w:ascii="Times New Roman" w:hAnsi="Times New Roman" w:cs="Times New Roman"/>
        </w:rPr>
      </w:pPr>
    </w:p>
    <w:p w:rsidR="00120BAE" w:rsidRPr="005E3D23" w:rsidRDefault="00120BAE" w:rsidP="00120BAE">
      <w:pPr>
        <w:ind w:left="5040"/>
        <w:rPr>
          <w:rFonts w:ascii="Times New Roman" w:hAnsi="Times New Roman" w:cs="Times New Roman"/>
          <w:sz w:val="28"/>
          <w:szCs w:val="28"/>
        </w:rPr>
      </w:pPr>
      <w:r w:rsidRPr="005E3D23">
        <w:rPr>
          <w:rFonts w:ascii="Times New Roman" w:hAnsi="Times New Roman" w:cs="Times New Roman"/>
          <w:sz w:val="28"/>
          <w:szCs w:val="28"/>
        </w:rPr>
        <w:t xml:space="preserve">Вноситься </w:t>
      </w:r>
      <w:r w:rsidRPr="005E3D23">
        <w:rPr>
          <w:rFonts w:ascii="Times New Roman" w:hAnsi="Times New Roman" w:cs="Times New Roman"/>
          <w:sz w:val="28"/>
          <w:szCs w:val="28"/>
        </w:rPr>
        <w:br/>
        <w:t>Кабінетом Міністрів України</w:t>
      </w:r>
    </w:p>
    <w:p w:rsidR="00120BAE" w:rsidRPr="005E3D23" w:rsidRDefault="00120BAE" w:rsidP="00120BAE">
      <w:pPr>
        <w:ind w:left="5040" w:firstLine="5579"/>
        <w:jc w:val="right"/>
        <w:rPr>
          <w:rFonts w:ascii="Times New Roman" w:hAnsi="Times New Roman" w:cs="Times New Roman"/>
          <w:sz w:val="28"/>
          <w:szCs w:val="28"/>
        </w:rPr>
      </w:pPr>
      <w:r w:rsidRPr="005E3D23">
        <w:rPr>
          <w:rFonts w:ascii="Times New Roman" w:hAnsi="Times New Roman" w:cs="Times New Roman"/>
          <w:sz w:val="28"/>
          <w:szCs w:val="28"/>
        </w:rPr>
        <w:t>ЮА. ЯЦЕНЮК</w:t>
      </w:r>
    </w:p>
    <w:p w:rsidR="00120BAE" w:rsidRPr="005E3D23" w:rsidRDefault="00120BAE" w:rsidP="00120BAE">
      <w:pPr>
        <w:ind w:firstLine="5579"/>
        <w:jc w:val="right"/>
        <w:rPr>
          <w:rFonts w:ascii="Times New Roman" w:hAnsi="Times New Roman" w:cs="Times New Roman"/>
        </w:rPr>
      </w:pPr>
      <w:r w:rsidRPr="005E3D23">
        <w:rPr>
          <w:rFonts w:ascii="Times New Roman" w:hAnsi="Times New Roman" w:cs="Times New Roman"/>
          <w:sz w:val="28"/>
          <w:szCs w:val="28"/>
        </w:rPr>
        <w:t xml:space="preserve">“     ” </w:t>
      </w:r>
      <w:r w:rsidRPr="005E3D23">
        <w:rPr>
          <w:rFonts w:ascii="Times New Roman" w:hAnsi="Times New Roman" w:cs="Times New Roman"/>
          <w:sz w:val="28"/>
          <w:szCs w:val="28"/>
        </w:rPr>
        <w:tab/>
      </w:r>
      <w:r w:rsidRPr="005E3D23">
        <w:rPr>
          <w:rFonts w:ascii="Times New Roman" w:hAnsi="Times New Roman" w:cs="Times New Roman"/>
          <w:sz w:val="28"/>
          <w:szCs w:val="28"/>
        </w:rPr>
        <w:tab/>
      </w:r>
      <w:r w:rsidRPr="005E3D23">
        <w:rPr>
          <w:rFonts w:ascii="Times New Roman" w:hAnsi="Times New Roman" w:cs="Times New Roman"/>
          <w:sz w:val="28"/>
          <w:szCs w:val="28"/>
        </w:rPr>
        <w:tab/>
        <w:t>201</w:t>
      </w:r>
      <w:r>
        <w:rPr>
          <w:rFonts w:ascii="Times New Roman" w:hAnsi="Times New Roman" w:cs="Times New Roman"/>
          <w:sz w:val="28"/>
          <w:szCs w:val="28"/>
        </w:rPr>
        <w:t>6</w:t>
      </w:r>
      <w:r w:rsidRPr="005E3D23">
        <w:rPr>
          <w:rFonts w:ascii="Times New Roman" w:hAnsi="Times New Roman" w:cs="Times New Roman"/>
          <w:sz w:val="28"/>
          <w:szCs w:val="28"/>
        </w:rPr>
        <w:t xml:space="preserve"> р.</w:t>
      </w:r>
    </w:p>
    <w:p w:rsidR="004B2553" w:rsidRDefault="004B2553">
      <w:pPr>
        <w:spacing w:after="113"/>
        <w:contextualSpacing w:val="0"/>
        <w:jc w:val="center"/>
        <w:rPr>
          <w:rFonts w:ascii="Times New Roman" w:eastAsia="Times New Roman" w:hAnsi="Times New Roman" w:cs="Times New Roman"/>
          <w:b/>
          <w:sz w:val="28"/>
          <w:szCs w:val="28"/>
        </w:rPr>
      </w:pPr>
    </w:p>
    <w:p w:rsidR="00234282" w:rsidRPr="00BA6E11" w:rsidRDefault="003F0C15">
      <w:pPr>
        <w:spacing w:after="113"/>
        <w:contextualSpacing w:val="0"/>
        <w:jc w:val="center"/>
        <w:rPr>
          <w:sz w:val="28"/>
          <w:szCs w:val="28"/>
        </w:rPr>
      </w:pPr>
      <w:r>
        <w:rPr>
          <w:rFonts w:ascii="Times New Roman" w:eastAsia="Times New Roman" w:hAnsi="Times New Roman" w:cs="Times New Roman"/>
          <w:b/>
          <w:sz w:val="28"/>
          <w:szCs w:val="28"/>
        </w:rPr>
        <w:t>ЗАКОН УКРАЇНИ</w:t>
      </w:r>
    </w:p>
    <w:p w:rsidR="00234282" w:rsidRPr="00BA6E11" w:rsidRDefault="00A070CE">
      <w:pPr>
        <w:spacing w:after="113"/>
        <w:contextualSpacing w:val="0"/>
        <w:jc w:val="center"/>
        <w:rPr>
          <w:sz w:val="28"/>
          <w:szCs w:val="28"/>
        </w:rPr>
      </w:pPr>
      <w:r w:rsidRPr="00BA6E11">
        <w:rPr>
          <w:rFonts w:ascii="Times New Roman" w:eastAsia="Times New Roman" w:hAnsi="Times New Roman" w:cs="Times New Roman"/>
          <w:b/>
          <w:sz w:val="28"/>
          <w:szCs w:val="28"/>
        </w:rPr>
        <w:t>Про комерційний облік комунальних послуг</w:t>
      </w:r>
    </w:p>
    <w:p w:rsidR="00234282" w:rsidRPr="00BA6E11" w:rsidRDefault="00234282">
      <w:pPr>
        <w:spacing w:after="113"/>
        <w:ind w:firstLine="567"/>
        <w:contextualSpacing w:val="0"/>
        <w:jc w:val="both"/>
        <w:rPr>
          <w:sz w:val="28"/>
          <w:szCs w:val="28"/>
        </w:rPr>
      </w:pPr>
    </w:p>
    <w:p w:rsidR="00234282" w:rsidRPr="0089760C" w:rsidRDefault="00A070CE">
      <w:pPr>
        <w:spacing w:after="113"/>
        <w:ind w:firstLine="567"/>
        <w:contextualSpacing w:val="0"/>
        <w:jc w:val="both"/>
        <w:rPr>
          <w:color w:val="auto"/>
          <w:sz w:val="28"/>
          <w:szCs w:val="28"/>
        </w:rPr>
      </w:pPr>
      <w:r w:rsidRPr="00BA6E11">
        <w:rPr>
          <w:rFonts w:ascii="Times New Roman" w:eastAsia="Times New Roman" w:hAnsi="Times New Roman" w:cs="Times New Roman"/>
          <w:sz w:val="28"/>
          <w:szCs w:val="28"/>
        </w:rPr>
        <w:t>Цей Закон визначає правові, організаційні та економічні засади забезпечення комерційного облі</w:t>
      </w:r>
      <w:r w:rsidRPr="0089760C">
        <w:rPr>
          <w:rFonts w:ascii="Times New Roman" w:eastAsia="Times New Roman" w:hAnsi="Times New Roman" w:cs="Times New Roman"/>
          <w:color w:val="auto"/>
          <w:sz w:val="28"/>
          <w:szCs w:val="28"/>
        </w:rPr>
        <w:t xml:space="preserve">ку </w:t>
      </w:r>
      <w:r w:rsidR="00CD2889" w:rsidRPr="0089760C">
        <w:rPr>
          <w:rFonts w:ascii="Times New Roman" w:eastAsia="Times New Roman" w:hAnsi="Times New Roman" w:cs="Times New Roman"/>
          <w:color w:val="auto"/>
          <w:sz w:val="28"/>
          <w:szCs w:val="28"/>
        </w:rPr>
        <w:t>послуг з постачання теплової енергії, постачання гарячої води, централізованого питного водопостачання</w:t>
      </w:r>
      <w:r w:rsidRPr="0089760C">
        <w:rPr>
          <w:rFonts w:ascii="Times New Roman" w:eastAsia="Times New Roman" w:hAnsi="Times New Roman" w:cs="Times New Roman"/>
          <w:color w:val="auto"/>
          <w:sz w:val="28"/>
          <w:szCs w:val="28"/>
        </w:rPr>
        <w:t xml:space="preserve"> та забезпечення відповідною обліковою інформацією споживачів таких послуг.</w:t>
      </w:r>
    </w:p>
    <w:p w:rsidR="00234282" w:rsidRPr="00BA6E11" w:rsidRDefault="00234282">
      <w:pPr>
        <w:spacing w:after="113"/>
        <w:ind w:firstLine="567"/>
        <w:contextualSpacing w:val="0"/>
        <w:jc w:val="both"/>
        <w:rPr>
          <w:sz w:val="28"/>
          <w:szCs w:val="28"/>
        </w:rPr>
      </w:pPr>
    </w:p>
    <w:p w:rsidR="00234282" w:rsidRPr="00BA6E11" w:rsidRDefault="00A070CE">
      <w:pPr>
        <w:pStyle w:val="1"/>
        <w:spacing w:before="0" w:after="113"/>
        <w:contextualSpacing w:val="0"/>
        <w:jc w:val="center"/>
        <w:rPr>
          <w:sz w:val="28"/>
          <w:szCs w:val="28"/>
        </w:rPr>
      </w:pPr>
      <w:r w:rsidRPr="00BA6E11">
        <w:rPr>
          <w:rFonts w:ascii="Times New Roman" w:eastAsia="Times New Roman" w:hAnsi="Times New Roman" w:cs="Times New Roman"/>
          <w:sz w:val="28"/>
          <w:szCs w:val="28"/>
        </w:rPr>
        <w:t>Розділ І. Загальні положення</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1. Визначення термінів</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У цьому Законі наведені нижче терміни вживаються в такому значенні:</w:t>
      </w:r>
    </w:p>
    <w:p w:rsidR="00234282" w:rsidRPr="00091B34" w:rsidRDefault="00A070CE" w:rsidP="00273F2A">
      <w:pPr>
        <w:numPr>
          <w:ilvl w:val="0"/>
          <w:numId w:val="1"/>
        </w:numPr>
        <w:spacing w:after="113"/>
        <w:ind w:left="0" w:firstLine="567"/>
        <w:jc w:val="both"/>
        <w:rPr>
          <w:sz w:val="28"/>
          <w:szCs w:val="28"/>
        </w:rPr>
      </w:pPr>
      <w:r w:rsidRPr="00091B34">
        <w:rPr>
          <w:rFonts w:ascii="Times New Roman" w:eastAsia="Times New Roman" w:hAnsi="Times New Roman" w:cs="Times New Roman"/>
          <w:sz w:val="28"/>
          <w:szCs w:val="28"/>
        </w:rPr>
        <w:t>вузол обліку комунальної послуги (вузол обліку) - комплект засобів вимірювальної техніки</w:t>
      </w:r>
      <w:r w:rsidRPr="0089760C">
        <w:rPr>
          <w:rFonts w:ascii="Times New Roman" w:eastAsia="Times New Roman" w:hAnsi="Times New Roman" w:cs="Times New Roman"/>
          <w:color w:val="auto"/>
          <w:sz w:val="28"/>
          <w:szCs w:val="28"/>
        </w:rPr>
        <w:t xml:space="preserve">, </w:t>
      </w:r>
      <w:r w:rsidRPr="00091B34">
        <w:rPr>
          <w:rFonts w:ascii="Times New Roman" w:eastAsia="Times New Roman" w:hAnsi="Times New Roman" w:cs="Times New Roman"/>
          <w:sz w:val="28"/>
          <w:szCs w:val="28"/>
        </w:rPr>
        <w:t>що призначені для вимірювання споживання теплової енергії та води і технічної реєстрації результатів такого вимірювання, та допоміжних засобів (включаючи засоби для дистанційної передачі результатів вимірювання, за їх наявності);</w:t>
      </w:r>
    </w:p>
    <w:p w:rsidR="00234282" w:rsidRPr="00091B34" w:rsidRDefault="00A070CE" w:rsidP="00273F2A">
      <w:pPr>
        <w:numPr>
          <w:ilvl w:val="0"/>
          <w:numId w:val="1"/>
        </w:numPr>
        <w:spacing w:after="113"/>
        <w:ind w:left="0" w:firstLine="567"/>
        <w:jc w:val="both"/>
        <w:rPr>
          <w:sz w:val="28"/>
          <w:szCs w:val="28"/>
        </w:rPr>
      </w:pPr>
      <w:r w:rsidRPr="00091B34">
        <w:rPr>
          <w:rFonts w:ascii="Times New Roman" w:eastAsia="Times New Roman" w:hAnsi="Times New Roman" w:cs="Times New Roman"/>
          <w:sz w:val="28"/>
          <w:szCs w:val="28"/>
        </w:rPr>
        <w:t>індивідуальний вузол обліку - вузол обліку, що забезпечує індивідуальний облік споживання відповідної комунальної послуги одним споживачем;</w:t>
      </w:r>
    </w:p>
    <w:p w:rsidR="00234282" w:rsidRPr="00091B34"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091B34">
        <w:rPr>
          <w:rFonts w:ascii="Times New Roman" w:eastAsia="Times New Roman" w:hAnsi="Times New Roman" w:cs="Times New Roman"/>
          <w:sz w:val="28"/>
          <w:szCs w:val="28"/>
        </w:rPr>
        <w:t>будинковий вузол обліку - вузол обліку, що забезпечує загальний облік споживання відповідної комунальної послуги в будівлі;</w:t>
      </w:r>
    </w:p>
    <w:p w:rsidR="00234282" w:rsidRPr="00273F2A"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273F2A">
        <w:rPr>
          <w:rFonts w:ascii="Times New Roman" w:eastAsia="Times New Roman" w:hAnsi="Times New Roman" w:cs="Times New Roman"/>
          <w:sz w:val="28"/>
          <w:szCs w:val="28"/>
        </w:rPr>
        <w:t>комерційний облік комунальних послуг (комерційний облік) - визначення за допомогою вузла обліку (та/або за встановленими нормами у передбачених законом випадках) кількісних показників обсягу отриманої споживачем комунальної послуги, на підставі яких проводяться розрахунки між споживачами та виконавцями комунальних послуг;</w:t>
      </w:r>
    </w:p>
    <w:p w:rsidR="00234282" w:rsidRPr="00273F2A"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273F2A">
        <w:rPr>
          <w:rFonts w:ascii="Times New Roman" w:eastAsia="Times New Roman" w:hAnsi="Times New Roman" w:cs="Times New Roman"/>
          <w:sz w:val="28"/>
          <w:szCs w:val="28"/>
        </w:rPr>
        <w:t xml:space="preserve">розподільчий облік комунальних послуг (розподільчий облік) - визначення за допомогою індивідуального вузла обліку (та/або за встановленими нормами у передбачених законом випадках) кількісних показників обсягу отриманої споживачем комунальної послуги, на підставі яких проводиться розподіл показів </w:t>
      </w:r>
      <w:r w:rsidR="00884D5E" w:rsidRPr="0089760C">
        <w:rPr>
          <w:rFonts w:ascii="Times New Roman" w:eastAsia="Times New Roman" w:hAnsi="Times New Roman" w:cs="Times New Roman"/>
          <w:color w:val="auto"/>
          <w:sz w:val="28"/>
          <w:szCs w:val="28"/>
        </w:rPr>
        <w:t xml:space="preserve">будинкового </w:t>
      </w:r>
      <w:r w:rsidRPr="00273F2A">
        <w:rPr>
          <w:rFonts w:ascii="Times New Roman" w:eastAsia="Times New Roman" w:hAnsi="Times New Roman" w:cs="Times New Roman"/>
          <w:sz w:val="28"/>
          <w:szCs w:val="28"/>
        </w:rPr>
        <w:t>вузла обліку між споживачами у будівлях, де розміщено два та більше споживачів;</w:t>
      </w:r>
    </w:p>
    <w:p w:rsidR="00234282" w:rsidRPr="0089760C" w:rsidRDefault="00A070CE" w:rsidP="00273F2A">
      <w:pPr>
        <w:numPr>
          <w:ilvl w:val="0"/>
          <w:numId w:val="1"/>
        </w:numPr>
        <w:spacing w:after="113"/>
        <w:ind w:left="0" w:firstLine="567"/>
        <w:jc w:val="both"/>
        <w:rPr>
          <w:rFonts w:ascii="Times New Roman" w:eastAsia="Times New Roman" w:hAnsi="Times New Roman" w:cs="Times New Roman"/>
          <w:color w:val="auto"/>
          <w:sz w:val="28"/>
          <w:szCs w:val="28"/>
        </w:rPr>
      </w:pPr>
      <w:r w:rsidRPr="0089760C">
        <w:rPr>
          <w:rFonts w:ascii="Times New Roman" w:eastAsia="Times New Roman" w:hAnsi="Times New Roman" w:cs="Times New Roman"/>
          <w:color w:val="auto"/>
          <w:sz w:val="28"/>
          <w:szCs w:val="28"/>
        </w:rPr>
        <w:lastRenderedPageBreak/>
        <w:t xml:space="preserve">абонентський облік вузла обліку (абонентський облік) </w:t>
      </w:r>
      <w:r w:rsidR="00135B6A" w:rsidRPr="0089760C">
        <w:rPr>
          <w:rFonts w:ascii="Times New Roman" w:eastAsia="Times New Roman" w:hAnsi="Times New Roman" w:cs="Times New Roman"/>
          <w:color w:val="auto"/>
          <w:sz w:val="28"/>
          <w:szCs w:val="28"/>
        </w:rPr>
        <w:t>–</w:t>
      </w:r>
      <w:r w:rsidRPr="0089760C">
        <w:rPr>
          <w:rFonts w:ascii="Times New Roman" w:eastAsia="Times New Roman" w:hAnsi="Times New Roman" w:cs="Times New Roman"/>
          <w:color w:val="auto"/>
          <w:sz w:val="28"/>
          <w:szCs w:val="28"/>
        </w:rPr>
        <w:t xml:space="preserve"> </w:t>
      </w:r>
      <w:r w:rsidR="00135B6A" w:rsidRPr="0089760C">
        <w:rPr>
          <w:rFonts w:ascii="Times New Roman" w:eastAsia="Times New Roman" w:hAnsi="Times New Roman" w:cs="Times New Roman"/>
          <w:color w:val="auto"/>
          <w:sz w:val="28"/>
          <w:szCs w:val="28"/>
        </w:rPr>
        <w:t xml:space="preserve">регламентована процедура </w:t>
      </w:r>
      <w:r w:rsidR="004608F0" w:rsidRPr="0089760C">
        <w:rPr>
          <w:rFonts w:ascii="Times New Roman" w:eastAsia="Times New Roman" w:hAnsi="Times New Roman" w:cs="Times New Roman"/>
          <w:color w:val="auto"/>
          <w:sz w:val="28"/>
          <w:szCs w:val="28"/>
        </w:rPr>
        <w:t xml:space="preserve">реєстрації виконавцями комунальних послуг вузлів обліку </w:t>
      </w:r>
      <w:r w:rsidR="00135B6A" w:rsidRPr="0089760C">
        <w:rPr>
          <w:rFonts w:ascii="Times New Roman" w:eastAsia="Times New Roman" w:hAnsi="Times New Roman" w:cs="Times New Roman"/>
          <w:color w:val="auto"/>
          <w:sz w:val="28"/>
          <w:szCs w:val="28"/>
        </w:rPr>
        <w:t xml:space="preserve">для </w:t>
      </w:r>
      <w:r w:rsidRPr="0089760C">
        <w:rPr>
          <w:rFonts w:ascii="Times New Roman" w:eastAsia="Times New Roman" w:hAnsi="Times New Roman" w:cs="Times New Roman"/>
          <w:color w:val="auto"/>
          <w:sz w:val="28"/>
          <w:szCs w:val="28"/>
        </w:rPr>
        <w:t xml:space="preserve">використання показів засобів вимірювальної техніки </w:t>
      </w:r>
      <w:r w:rsidR="004608F0" w:rsidRPr="0089760C">
        <w:rPr>
          <w:rFonts w:ascii="Times New Roman" w:eastAsia="Times New Roman" w:hAnsi="Times New Roman" w:cs="Times New Roman"/>
          <w:color w:val="auto"/>
          <w:sz w:val="28"/>
          <w:szCs w:val="28"/>
        </w:rPr>
        <w:t>таких вузлів</w:t>
      </w:r>
      <w:r w:rsidRPr="0089760C">
        <w:rPr>
          <w:rFonts w:ascii="Times New Roman" w:eastAsia="Times New Roman" w:hAnsi="Times New Roman" w:cs="Times New Roman"/>
          <w:color w:val="auto"/>
          <w:sz w:val="28"/>
          <w:szCs w:val="28"/>
        </w:rPr>
        <w:t xml:space="preserve"> обліку </w:t>
      </w:r>
      <w:r w:rsidR="004608F0" w:rsidRPr="0089760C">
        <w:rPr>
          <w:rFonts w:ascii="Times New Roman" w:eastAsia="Times New Roman" w:hAnsi="Times New Roman" w:cs="Times New Roman"/>
          <w:color w:val="auto"/>
          <w:sz w:val="28"/>
          <w:szCs w:val="28"/>
        </w:rPr>
        <w:t xml:space="preserve">з метою </w:t>
      </w:r>
      <w:r w:rsidRPr="0089760C">
        <w:rPr>
          <w:rFonts w:ascii="Times New Roman" w:eastAsia="Times New Roman" w:hAnsi="Times New Roman" w:cs="Times New Roman"/>
          <w:color w:val="auto"/>
          <w:sz w:val="28"/>
          <w:szCs w:val="28"/>
        </w:rPr>
        <w:t>комерційного або розподільчого обліку виконавцем послуг;</w:t>
      </w:r>
    </w:p>
    <w:p w:rsidR="00234282" w:rsidRPr="00273F2A"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273F2A">
        <w:rPr>
          <w:rFonts w:ascii="Times New Roman" w:eastAsia="Times New Roman" w:hAnsi="Times New Roman" w:cs="Times New Roman"/>
          <w:sz w:val="28"/>
          <w:szCs w:val="28"/>
        </w:rPr>
        <w:t>комунальні послуги - послуги з постачання теплової енергії, постачання гарячої води, централізованого питного водопостачання;</w:t>
      </w:r>
    </w:p>
    <w:p w:rsidR="00234282" w:rsidRPr="00273F2A"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273F2A">
        <w:rPr>
          <w:rFonts w:ascii="Times New Roman" w:eastAsia="Times New Roman" w:hAnsi="Times New Roman" w:cs="Times New Roman"/>
          <w:sz w:val="28"/>
          <w:szCs w:val="28"/>
        </w:rPr>
        <w:t>зовнішні інженерні мережі - зовнішні теплові мережі (крім мереж систем автономного теплопостачання), зовнішні мережі гарячого водопостачання (крім мереж систем автономного гарячого водопостачання), зовнішні водопровідні мережі (крім мереж систем автономного водопостачання);</w:t>
      </w:r>
    </w:p>
    <w:p w:rsidR="00234282" w:rsidRPr="00273F2A"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273F2A">
        <w:rPr>
          <w:rFonts w:ascii="Times New Roman" w:eastAsia="Times New Roman" w:hAnsi="Times New Roman" w:cs="Times New Roman"/>
          <w:sz w:val="28"/>
          <w:szCs w:val="28"/>
        </w:rPr>
        <w:t>оператор зовнішніх інженерних мереж - власник зовнішніх інженерних мереж, а в разі, якщо зовнішні інженерні мережі використовуються іншою, ніж власник, особою або є безхазяйними - особа, якій такі мережі власником передано у користування (управління, господарське відання, оренду, концесію), або яка здійснює фактичне користування такими мережами для транспортування відповідно теплової енергії, гарячої води, питної води;</w:t>
      </w:r>
    </w:p>
    <w:p w:rsidR="00234282" w:rsidRPr="00273F2A"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273F2A">
        <w:rPr>
          <w:rFonts w:ascii="Times New Roman" w:eastAsia="Times New Roman" w:hAnsi="Times New Roman" w:cs="Times New Roman"/>
          <w:sz w:val="28"/>
          <w:szCs w:val="28"/>
        </w:rPr>
        <w:t>споживач комунальної послуги (споживач) - особа, що здійснює кінцеве споживання комунальної послуги для власних потреб та є стороною договору про надання відповідної комунальної послуги як споживач (або є співвласником багатоквартирного будинку, об’єднання співвласників або управитель якого уклали відповідний договір про надання комунальної послуги в інтересах співвласників) згідно із Законом України “Про житлово-комунальні послуги”;</w:t>
      </w:r>
    </w:p>
    <w:p w:rsidR="00234282" w:rsidRPr="00C97448" w:rsidRDefault="00A070CE" w:rsidP="00273F2A">
      <w:pPr>
        <w:numPr>
          <w:ilvl w:val="0"/>
          <w:numId w:val="1"/>
        </w:numPr>
        <w:spacing w:after="113"/>
        <w:ind w:left="0" w:firstLine="567"/>
        <w:jc w:val="both"/>
        <w:rPr>
          <w:rFonts w:ascii="Times New Roman" w:eastAsia="Times New Roman" w:hAnsi="Times New Roman" w:cs="Times New Roman"/>
          <w:sz w:val="28"/>
          <w:szCs w:val="28"/>
        </w:rPr>
      </w:pPr>
      <w:r w:rsidRPr="00C97448">
        <w:rPr>
          <w:rFonts w:ascii="Times New Roman" w:eastAsia="Times New Roman" w:hAnsi="Times New Roman" w:cs="Times New Roman"/>
          <w:sz w:val="28"/>
          <w:szCs w:val="28"/>
        </w:rPr>
        <w:t>обслуговування вузлів обліку - огляд, опломбування/розпломбування, періодична повірка (у тому числі демонтаж, транспортування та монтаж) та ремонт засобів вимірювальної техніки, які є складовою частиною вузла обліку, а також ремонт та заміна допоміжних обладнання і матеріалів вузла обліку;</w:t>
      </w:r>
    </w:p>
    <w:p w:rsidR="00C97448" w:rsidRPr="0089760C" w:rsidRDefault="00CD2889" w:rsidP="00273F2A">
      <w:pPr>
        <w:numPr>
          <w:ilvl w:val="0"/>
          <w:numId w:val="1"/>
        </w:numPr>
        <w:spacing w:after="113"/>
        <w:ind w:left="0" w:firstLine="567"/>
        <w:jc w:val="both"/>
        <w:rPr>
          <w:rFonts w:ascii="Times New Roman" w:eastAsia="Times New Roman" w:hAnsi="Times New Roman" w:cs="Times New Roman"/>
          <w:color w:val="auto"/>
          <w:sz w:val="28"/>
          <w:szCs w:val="28"/>
        </w:rPr>
      </w:pPr>
      <w:r w:rsidRPr="0089760C">
        <w:rPr>
          <w:rFonts w:ascii="Times New Roman" w:eastAsia="Times New Roman" w:hAnsi="Times New Roman" w:cs="Times New Roman"/>
          <w:color w:val="auto"/>
          <w:sz w:val="28"/>
          <w:szCs w:val="28"/>
        </w:rPr>
        <w:t>абонентська плата -  постійний</w:t>
      </w:r>
      <w:r w:rsidR="00C97448" w:rsidRPr="0089760C">
        <w:rPr>
          <w:rFonts w:ascii="Times New Roman" w:eastAsia="Times New Roman" w:hAnsi="Times New Roman" w:cs="Times New Roman"/>
          <w:color w:val="auto"/>
          <w:sz w:val="28"/>
          <w:szCs w:val="28"/>
        </w:rPr>
        <w:t xml:space="preserve"> </w:t>
      </w:r>
      <w:r w:rsidRPr="0089760C">
        <w:rPr>
          <w:rFonts w:ascii="Times New Roman" w:eastAsia="Times New Roman" w:hAnsi="Times New Roman" w:cs="Times New Roman"/>
          <w:color w:val="auto"/>
          <w:sz w:val="28"/>
          <w:szCs w:val="28"/>
        </w:rPr>
        <w:t>платіж, визначений</w:t>
      </w:r>
      <w:r w:rsidR="00C97448" w:rsidRPr="0089760C">
        <w:rPr>
          <w:rFonts w:ascii="Times New Roman" w:eastAsia="Times New Roman" w:hAnsi="Times New Roman" w:cs="Times New Roman"/>
          <w:color w:val="auto"/>
          <w:sz w:val="28"/>
          <w:szCs w:val="28"/>
        </w:rPr>
        <w:t xml:space="preserve"> окремо для кожного будинку, що враховує витрати на обслуговування будинкових вузлів обліку</w:t>
      </w:r>
      <w:r w:rsidR="00091B34" w:rsidRPr="0089760C">
        <w:rPr>
          <w:rFonts w:ascii="Times New Roman" w:eastAsia="Times New Roman" w:hAnsi="Times New Roman" w:cs="Times New Roman"/>
          <w:color w:val="auto"/>
          <w:sz w:val="28"/>
          <w:szCs w:val="28"/>
        </w:rPr>
        <w:t>,</w:t>
      </w:r>
      <w:r w:rsidR="00C97448" w:rsidRPr="0089760C">
        <w:rPr>
          <w:rFonts w:ascii="Times New Roman" w:eastAsia="Times New Roman" w:hAnsi="Times New Roman" w:cs="Times New Roman"/>
          <w:color w:val="auto"/>
          <w:sz w:val="28"/>
          <w:szCs w:val="28"/>
        </w:rPr>
        <w:t xml:space="preserve"> та</w:t>
      </w:r>
      <w:r w:rsidRPr="0089760C">
        <w:rPr>
          <w:rFonts w:ascii="Times New Roman" w:eastAsia="Times New Roman" w:hAnsi="Times New Roman" w:cs="Times New Roman"/>
          <w:color w:val="auto"/>
          <w:sz w:val="28"/>
          <w:szCs w:val="28"/>
        </w:rPr>
        <w:t xml:space="preserve"> (за наявності)</w:t>
      </w:r>
      <w:r w:rsidR="00C97448" w:rsidRPr="0089760C">
        <w:rPr>
          <w:rFonts w:ascii="Times New Roman" w:eastAsia="Times New Roman" w:hAnsi="Times New Roman" w:cs="Times New Roman"/>
          <w:color w:val="auto"/>
          <w:sz w:val="28"/>
          <w:szCs w:val="28"/>
        </w:rPr>
        <w:t xml:space="preserve"> витрати оператора зовнішніх мереж, пов’язані із обладнанням або заміною будинкових </w:t>
      </w:r>
      <w:r w:rsidR="00091B34" w:rsidRPr="0089760C">
        <w:rPr>
          <w:rFonts w:ascii="Times New Roman" w:eastAsia="Times New Roman" w:hAnsi="Times New Roman" w:cs="Times New Roman"/>
          <w:color w:val="auto"/>
          <w:sz w:val="28"/>
          <w:szCs w:val="28"/>
        </w:rPr>
        <w:t>вузлів</w:t>
      </w:r>
      <w:r w:rsidR="00C97448" w:rsidRPr="0089760C">
        <w:rPr>
          <w:rFonts w:ascii="Times New Roman" w:eastAsia="Times New Roman" w:hAnsi="Times New Roman" w:cs="Times New Roman"/>
          <w:color w:val="auto"/>
          <w:sz w:val="28"/>
          <w:szCs w:val="28"/>
        </w:rPr>
        <w:t xml:space="preserve"> обліку</w:t>
      </w:r>
      <w:r w:rsidR="00091B34" w:rsidRPr="0089760C">
        <w:rPr>
          <w:rFonts w:ascii="Times New Roman" w:eastAsia="Times New Roman" w:hAnsi="Times New Roman" w:cs="Times New Roman"/>
          <w:color w:val="auto"/>
          <w:sz w:val="28"/>
          <w:szCs w:val="28"/>
        </w:rPr>
        <w:t>;</w:t>
      </w:r>
      <w:r w:rsidR="00C97448" w:rsidRPr="0089760C">
        <w:rPr>
          <w:rFonts w:ascii="Times New Roman" w:eastAsia="Times New Roman" w:hAnsi="Times New Roman" w:cs="Times New Roman"/>
          <w:color w:val="auto"/>
          <w:sz w:val="28"/>
          <w:szCs w:val="28"/>
        </w:rPr>
        <w:t xml:space="preserve"> </w:t>
      </w:r>
    </w:p>
    <w:p w:rsidR="00234282" w:rsidRPr="00F702F6" w:rsidRDefault="00A070CE" w:rsidP="00273F2A">
      <w:pPr>
        <w:numPr>
          <w:ilvl w:val="0"/>
          <w:numId w:val="1"/>
        </w:numPr>
        <w:spacing w:after="113"/>
        <w:ind w:left="0" w:firstLine="567"/>
        <w:jc w:val="both"/>
        <w:rPr>
          <w:sz w:val="28"/>
          <w:szCs w:val="28"/>
        </w:rPr>
      </w:pPr>
      <w:r w:rsidRPr="00C97448">
        <w:rPr>
          <w:rFonts w:ascii="Times New Roman" w:eastAsia="Times New Roman" w:hAnsi="Times New Roman" w:cs="Times New Roman"/>
          <w:sz w:val="28"/>
          <w:szCs w:val="28"/>
        </w:rPr>
        <w:t>виконавець комунальної послуги (виконавець) - суб’єкт господарювання, що є виконавцем відповідної комунальної послуги (постачання теплової енергії, постачання гарячої води, централізованого питного водопостачання</w:t>
      </w:r>
      <w:r w:rsidRPr="00273F2A">
        <w:rPr>
          <w:rFonts w:ascii="Times New Roman" w:eastAsia="Times New Roman" w:hAnsi="Times New Roman" w:cs="Times New Roman"/>
          <w:sz w:val="28"/>
          <w:szCs w:val="28"/>
        </w:rPr>
        <w:t>) згідно з Законом України “</w:t>
      </w:r>
      <w:r w:rsidR="00F702F6">
        <w:rPr>
          <w:rFonts w:ascii="Times New Roman" w:eastAsia="Times New Roman" w:hAnsi="Times New Roman" w:cs="Times New Roman"/>
          <w:sz w:val="28"/>
          <w:szCs w:val="28"/>
        </w:rPr>
        <w:t>Про житлово-комунальні послуги”;</w:t>
      </w:r>
    </w:p>
    <w:p w:rsidR="00F702F6" w:rsidRPr="0089760C" w:rsidRDefault="00F702F6" w:rsidP="00EC0594">
      <w:pPr>
        <w:numPr>
          <w:ilvl w:val="0"/>
          <w:numId w:val="1"/>
        </w:numPr>
        <w:spacing w:after="113"/>
        <w:ind w:left="0" w:firstLine="567"/>
        <w:jc w:val="both"/>
        <w:rPr>
          <w:rFonts w:ascii="Times New Roman" w:eastAsia="Times New Roman" w:hAnsi="Times New Roman" w:cs="Times New Roman"/>
          <w:color w:val="auto"/>
          <w:sz w:val="28"/>
          <w:szCs w:val="28"/>
        </w:rPr>
      </w:pPr>
      <w:r w:rsidRPr="0089760C">
        <w:rPr>
          <w:rFonts w:ascii="Times New Roman" w:eastAsia="Times New Roman" w:hAnsi="Times New Roman" w:cs="Times New Roman"/>
          <w:color w:val="auto"/>
          <w:sz w:val="28"/>
          <w:szCs w:val="28"/>
        </w:rPr>
        <w:t xml:space="preserve">система автономного водопостачання - </w:t>
      </w:r>
      <w:r w:rsidR="00EC0594" w:rsidRPr="0089760C">
        <w:rPr>
          <w:rFonts w:ascii="Times New Roman" w:eastAsia="Times New Roman" w:hAnsi="Times New Roman" w:cs="Times New Roman"/>
          <w:color w:val="auto"/>
          <w:sz w:val="28"/>
          <w:szCs w:val="28"/>
        </w:rPr>
        <w:t>система автономного водопостачання - внутрішньобудинкова система постачання питної води, яка використовується для водозабезпечення окремої будівлі, де знаходиться два та більше споживачів, та забезпечує водозабезпечення такої будівлі без приєднання до мереж оператора зовнішніх інженерних мереж.</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lastRenderedPageBreak/>
        <w:t>2. Інші терміни вживаються у значеннях, визначених Законами України “Про житлово-комунальні послуги”, “Про теплопостачання”, “Про питну воду та питне водопостачання”, “Про особливості здійснення права власності у багатоквартирному будинку”.</w:t>
      </w: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2. Сфера дії закону</w:t>
      </w:r>
    </w:p>
    <w:p w:rsidR="00234282" w:rsidRPr="00BA6E11"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Цей</w:t>
      </w:r>
      <w:r w:rsidRPr="00BA6E11">
        <w:rPr>
          <w:rFonts w:ascii="Times New Roman" w:eastAsia="Times New Roman" w:hAnsi="Times New Roman" w:cs="Times New Roman"/>
          <w:sz w:val="28"/>
          <w:szCs w:val="28"/>
        </w:rPr>
        <w:t xml:space="preserve"> Закон регулює відносини щодо:</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1) здійснення комерційного обліку комунальних послуг,</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2) здійснення розподілу між споживачами обсягу спожитих комунальних послуг,</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3) встановлення, обслуговування, заміни вузлів обліку,</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4) формування та надання споживачам рахунків на оплату комунальних послуг,</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5) забезпечення споживачів обліковою інформацією.</w:t>
      </w:r>
    </w:p>
    <w:p w:rsidR="00234282" w:rsidRPr="00BA6E11" w:rsidRDefault="00234282">
      <w:pPr>
        <w:spacing w:after="113"/>
        <w:ind w:firstLine="567"/>
        <w:contextualSpacing w:val="0"/>
        <w:jc w:val="both"/>
        <w:rPr>
          <w:sz w:val="28"/>
          <w:szCs w:val="28"/>
        </w:rPr>
      </w:pPr>
    </w:p>
    <w:p w:rsidR="00234282" w:rsidRPr="00BA6E11" w:rsidRDefault="00A070CE">
      <w:pPr>
        <w:pStyle w:val="1"/>
        <w:spacing w:before="0" w:after="113"/>
        <w:contextualSpacing w:val="0"/>
        <w:jc w:val="center"/>
        <w:rPr>
          <w:sz w:val="28"/>
          <w:szCs w:val="28"/>
        </w:rPr>
      </w:pPr>
      <w:r w:rsidRPr="00BA6E11">
        <w:rPr>
          <w:rFonts w:ascii="Times New Roman" w:eastAsia="Times New Roman" w:hAnsi="Times New Roman" w:cs="Times New Roman"/>
          <w:sz w:val="28"/>
          <w:szCs w:val="28"/>
        </w:rPr>
        <w:t>Розділ ІІ. Обладнання вузлами обліку будівель і приміщень</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3. Обладнання будинковими вузлами обліку існуючих будівель</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Забороняється приєднання житлових і нежитлових будівель до зовнішніх інженерних мереж без обладнання таких будівель будинковими вузлами обліку відповідних комунальних послуг відповідно до вимог цього Закону.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Такі вузли обліку встановлюються в усіх місцях вводу зовнішніх інженерних мереж у будівлю, якщо інше місце встановлення не визначено законом.</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Конкретне місце і спосіб встановлення будинкового вузла обліку визначаються відповідно до будівельних норм, державних стандартів і правил за спільною згодою оператора зовнішніх інженерних мереж, до яких приєднана (приєднується) будівля, та власника (співвласників) такої будівлі або його (їх) представника.</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За згодою власника (співвласників) будівлі та оператора зовнішніх інженерних мереж, будинковий вузол обліку може встановлюватися за межами будівлі, у тому числі на межі земельної ділянки, що належить власнику будівлі.</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У випадку, коли власник (співвласники) будівлі не дає згоди або перешкоджає встановленню будинкового вузла обліку в місцях вводу зовнішніх інженерних мереж у будівлю, оператор зовнішніх інженерних мереж, до яких приєднана (приєднується) будівля, може вимагати встановлення судом сервітуту щодо частини будівлі, в (на) якій обладнується </w:t>
      </w:r>
      <w:r w:rsidRPr="00273F2A">
        <w:rPr>
          <w:rFonts w:ascii="Times New Roman" w:eastAsia="Times New Roman" w:hAnsi="Times New Roman" w:cs="Times New Roman"/>
          <w:sz w:val="28"/>
          <w:szCs w:val="28"/>
        </w:rPr>
        <w:lastRenderedPageBreak/>
        <w:t>будинковий вузол обліку, для встановлення та обслуговування такого вузла обліку, або встановити будинковий вузол обліку за межами будівлі (земельної ділянки власника будівлі) відповідно до будівельних норм, державних стандартів і правил.</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2. Обладнання вузлами будинкового обліку будівель, що на день набрання чинності цим Законом</w:t>
      </w:r>
      <w:r w:rsidR="003C3C59">
        <w:rPr>
          <w:rFonts w:ascii="Times New Roman" w:eastAsia="Times New Roman" w:hAnsi="Times New Roman" w:cs="Times New Roman"/>
          <w:sz w:val="28"/>
          <w:szCs w:val="28"/>
        </w:rPr>
        <w:t>,</w:t>
      </w:r>
      <w:r w:rsidRPr="00273F2A">
        <w:rPr>
          <w:rFonts w:ascii="Times New Roman" w:eastAsia="Times New Roman" w:hAnsi="Times New Roman" w:cs="Times New Roman"/>
          <w:sz w:val="28"/>
          <w:szCs w:val="28"/>
        </w:rPr>
        <w:t xml:space="preserve"> були приєднані до зовнішніх інженерних мереж і не були обладнані такими вузлами обліку (або такі вузли обліку на день набрання чинності цим Законом вийшли з ладу), зобов’язаний провести оператор таких мереж у </w:t>
      </w:r>
      <w:r w:rsidR="00273F2A" w:rsidRPr="00273F2A">
        <w:rPr>
          <w:rFonts w:ascii="Times New Roman" w:eastAsia="Times New Roman" w:hAnsi="Times New Roman" w:cs="Times New Roman"/>
          <w:sz w:val="28"/>
          <w:szCs w:val="28"/>
          <w:lang w:val="ru-RU"/>
        </w:rPr>
        <w:t>термін</w:t>
      </w:r>
      <w:r w:rsidRPr="00273F2A">
        <w:rPr>
          <w:rFonts w:ascii="Times New Roman" w:eastAsia="Times New Roman" w:hAnsi="Times New Roman" w:cs="Times New Roman"/>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нежитлових будівель - до 1 жовтня 2017 року;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2) житлових будівель - до 1 жовтня 2018 року.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3. Встановлені відповідно до частини другої цієї статті будинкові вузли обліку є власністю власника відповідних зовнішніх інженерних мереж  та приймаються виконавцем відповідної комунальної послуги на абонентський облік.</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4. Витрати на обладнання будівлі будинковими вузлами обліку, понесені оператором зовнішніх інженерних мереж, відшкодовуються споживачами відповідних комунальних послуг у такій будівлі в складі абонентної плати за відповідну комунальну послугу.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У разі, якщо виконавець комунальної послуги не є оператором відповідних зовнішніх інженерних мереж, він зобов’язаний частину абонентної плати за відповідну комунальну послугу, призначену для відшкодування витрат на обладнання будівлі будинковими вузлами обліку, перераховувати оператору зовнішніх інженерних мереж.</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Порядок, строки та розміри відшкодування витрат на обладнання будівлі будинковими вузлами обліку, понесених оператором зовнішніх інженерних мереж, встановлюються національною комісією, що здійснює державне регулювання у сфері комунальних послуг.</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5. Власник (співвласники) будівлі, що на день набрання чинності цим Законом була приєднана до зовнішніх інженерних мереж, або яка приєднується до зовнішніх інженерних мереж, вправі самостійно обладнати таку будівлю будинковими вузлами обліку в установленому порядку.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Виконавець та оператор зовнішніх інженерних мереж не вправі перешкоджати власникам (співвласникам) будівлі в обладнанні її будинковим вузлом обліку.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6. У разі приєднання до зовнішніх інженерних мереж будівлі, яка раніше не була приєднана до таких мереж, обладнання її будинковими вузлами обліку відповідних комунальних послуг, здійснює власник (співвласники) такої будівлі за власний рахунок.</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7. Встановлені відповідно до частин п’ятої та шостої цієї статті будинкові вузли обліку є власністю власника (співвласників) будівлі та приймаються </w:t>
      </w:r>
      <w:r w:rsidRPr="00273F2A">
        <w:rPr>
          <w:rFonts w:ascii="Times New Roman" w:eastAsia="Times New Roman" w:hAnsi="Times New Roman" w:cs="Times New Roman"/>
          <w:sz w:val="28"/>
          <w:szCs w:val="28"/>
        </w:rPr>
        <w:lastRenderedPageBreak/>
        <w:t>виконавцем відповідної комунальної послуги на абонентський облік, а оператором зовнішніх інженерних мереж на обслуговування.</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4. Обладнання вузлами обліку окремих приміщень в існуючих будівлях</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Власники (співвласники) приміщень у будівлі, у якій окремі приміщення є самостійними об’єктами нерухомого майна, у разі приєднання такого будинку (будівлі) до зовнішніх інженерних мереж або обладнання такого будинку (будівлі) системою автономного теплопостачання, автономного гарячого водопостачання, автономного водопостачання зобов’язані забезпечити обладнання належних їм приміщень індивідуальними вузлами обліку відповідно теплової енергії, гарячої води, питної води, крім випадків, передбачених частинами четвертою-шостою цієї статті.</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2. Власник (співвласники) будівлі, у якій окремі приміщення не є самостійними об’єктами нерухомого майна, але перебувають у користуванні різних споживачів відповідних комунальних послуг, у разі приєднання такої будівлі до зовнішніх інженерних мереж або обладнання такого будинку (будівлі) системою автономного теплопостачання, автономного гарячого водопостачання, автономного водопостачання зобов’язаний забезпечити обладнання таких приміщень індивідуальними вузлами обліку відповідно теплової енергії, гарячої води, питної води, крім випадків, передбачених частинами третьою - п’ятою цієї статті.</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3. Обладнання приміщень індивідуальними вузлами обліку у випадках, передбачених частинами першої і другою цієї статті, здійснюється в кожному місці вводу мереж опалення, гарячого водопостачання, водопровідних мереж у квартиру (приміщення).</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4. Не вимагається встановлення індивідуальних вузлів обліку теплової енергії та гарячої води у квартирах, інших житлових і нежитлових приміщеннях, обладнаних системами індивідуального (поквартирного) опалення та/або гарячого водопостачання.</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5. Не вимагається встановлення індивідуальних вузлів обліку теплової енергії у приміщеннях (місцях) загального користування будівлі.</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6. Не вимагається встановлення індивідуальних вузлів обліку </w:t>
      </w:r>
      <w:r w:rsidR="00ED7557" w:rsidRPr="0089760C">
        <w:rPr>
          <w:rFonts w:ascii="Times New Roman" w:eastAsia="Times New Roman" w:hAnsi="Times New Roman" w:cs="Times New Roman"/>
          <w:color w:val="auto"/>
          <w:sz w:val="28"/>
          <w:szCs w:val="28"/>
        </w:rPr>
        <w:t xml:space="preserve">теплової енергії </w:t>
      </w:r>
      <w:r w:rsidRPr="00273F2A">
        <w:rPr>
          <w:rFonts w:ascii="Times New Roman" w:eastAsia="Times New Roman" w:hAnsi="Times New Roman" w:cs="Times New Roman"/>
          <w:sz w:val="28"/>
          <w:szCs w:val="28"/>
        </w:rPr>
        <w:t>у випадках, коли це є технічно неможливим.</w:t>
      </w:r>
    </w:p>
    <w:p w:rsidR="00234282" w:rsidRPr="0089760C" w:rsidRDefault="00A070CE">
      <w:pPr>
        <w:spacing w:after="113"/>
        <w:ind w:firstLine="567"/>
        <w:contextualSpacing w:val="0"/>
        <w:jc w:val="both"/>
        <w:rPr>
          <w:color w:val="auto"/>
          <w:sz w:val="28"/>
          <w:szCs w:val="28"/>
        </w:rPr>
      </w:pPr>
      <w:r w:rsidRPr="00273F2A">
        <w:rPr>
          <w:rFonts w:ascii="Times New Roman" w:eastAsia="Times New Roman" w:hAnsi="Times New Roman" w:cs="Times New Roman"/>
          <w:sz w:val="28"/>
          <w:szCs w:val="28"/>
        </w:rPr>
        <w:t xml:space="preserve">У такому разі для визначення обсягу теплової енергії, спожитої на потреби опалення, на усіх опалювальних приладах (крім розташованих у приміщеннях (місцях) загального </w:t>
      </w:r>
      <w:r w:rsidRPr="0089760C">
        <w:rPr>
          <w:rFonts w:ascii="Times New Roman" w:eastAsia="Times New Roman" w:hAnsi="Times New Roman" w:cs="Times New Roman"/>
          <w:color w:val="auto"/>
          <w:sz w:val="28"/>
          <w:szCs w:val="28"/>
        </w:rPr>
        <w:t>користування</w:t>
      </w:r>
      <w:r w:rsidR="00660E08" w:rsidRPr="0089760C">
        <w:rPr>
          <w:rFonts w:ascii="Times New Roman" w:eastAsia="Times New Roman" w:hAnsi="Times New Roman" w:cs="Times New Roman"/>
          <w:color w:val="auto"/>
          <w:sz w:val="28"/>
          <w:szCs w:val="28"/>
        </w:rPr>
        <w:t xml:space="preserve"> багатоквартирних житлових будинків</w:t>
      </w:r>
      <w:r w:rsidRPr="0089760C">
        <w:rPr>
          <w:rFonts w:ascii="Times New Roman" w:eastAsia="Times New Roman" w:hAnsi="Times New Roman" w:cs="Times New Roman"/>
          <w:color w:val="auto"/>
          <w:sz w:val="28"/>
          <w:szCs w:val="28"/>
        </w:rPr>
        <w:t>) повинні бути встановлені прилади-розподілювачі теплової енергії, крім випадків, коли це є економічно недоцільним.</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Порядок визначення технічної можливості встановлення індивідуальних вузлів обліку</w:t>
      </w:r>
      <w:r w:rsidR="00ED7557" w:rsidRPr="0089760C">
        <w:rPr>
          <w:rFonts w:ascii="Times New Roman" w:eastAsia="Times New Roman" w:hAnsi="Times New Roman" w:cs="Times New Roman"/>
          <w:color w:val="auto"/>
          <w:sz w:val="28"/>
          <w:szCs w:val="28"/>
        </w:rPr>
        <w:t xml:space="preserve"> теплової енергії</w:t>
      </w:r>
      <w:r w:rsidRPr="0089760C">
        <w:rPr>
          <w:rFonts w:ascii="Times New Roman" w:eastAsia="Times New Roman" w:hAnsi="Times New Roman" w:cs="Times New Roman"/>
          <w:color w:val="auto"/>
          <w:sz w:val="28"/>
          <w:szCs w:val="28"/>
        </w:rPr>
        <w:t xml:space="preserve"> та економічної доцільності</w:t>
      </w:r>
      <w:r w:rsidR="00ED7557" w:rsidRPr="0089760C">
        <w:rPr>
          <w:rFonts w:ascii="Times New Roman" w:eastAsia="Times New Roman" w:hAnsi="Times New Roman" w:cs="Times New Roman"/>
          <w:color w:val="auto"/>
          <w:sz w:val="28"/>
          <w:szCs w:val="28"/>
        </w:rPr>
        <w:t xml:space="preserve"> (або недоцільності)</w:t>
      </w:r>
      <w:r w:rsidRPr="0089760C">
        <w:rPr>
          <w:rFonts w:ascii="Times New Roman" w:eastAsia="Times New Roman" w:hAnsi="Times New Roman" w:cs="Times New Roman"/>
          <w:color w:val="auto"/>
          <w:sz w:val="28"/>
          <w:szCs w:val="28"/>
        </w:rPr>
        <w:t xml:space="preserve"> встановлення приладів-розподілювачів теплової енергії встановлюється </w:t>
      </w:r>
      <w:r w:rsidRPr="0089760C">
        <w:rPr>
          <w:rFonts w:ascii="Times New Roman" w:eastAsia="Times New Roman" w:hAnsi="Times New Roman" w:cs="Times New Roman"/>
          <w:color w:val="auto"/>
          <w:sz w:val="28"/>
          <w:szCs w:val="28"/>
        </w:rPr>
        <w:lastRenderedPageBreak/>
        <w:t>Кабінетом Міністрів України. При цьому за наявності окремого вводу в систему опалення квартири, іншого житлового або нежитлового приміщення, встановлення індивідуальних вузлів обліку теплової енергії в такій квартирі (приміщенні) є в кожному разі обов’язковим.</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7. У разі, якщо на день набрання чинності цим Законом будівлі, зазначені у частинах першій і другій цієї статті, були приєднані до зовнішніх інженерних мереж або обладнані системою автономного теплопостачання, автономного гарячого водопостачання, автономного водопостачання, власники (співвласники) таких будівель (приміщень у них) зобов’язані забезпечити обладнання приміщень у них індивідуальними вузлами обліку: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у нежитлових будівлях - до 1 жовтня 2017 року;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2) у житлових будівлях - до 1 жовтня 2018 року.</w:t>
      </w:r>
    </w:p>
    <w:p w:rsidR="00234282" w:rsidRPr="00BA6E11"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8. Право власності на встановлені відповідно до цієї статті індивідуальні вузли обліку належить власникам (співвласникам) приміщень, у яких такі вузли обліку встановлені,</w:t>
      </w:r>
      <w:r w:rsidRPr="00BA6E11">
        <w:rPr>
          <w:rFonts w:ascii="Times New Roman" w:eastAsia="Times New Roman" w:hAnsi="Times New Roman" w:cs="Times New Roman"/>
          <w:sz w:val="28"/>
          <w:szCs w:val="28"/>
        </w:rPr>
        <w:t xml:space="preserve"> якщо інше не встановлено законом або договором.</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5. Обладнання вузлами обліку нових, реконструйованих, капітально відремонтованих будівель та приміщень у них</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1. </w:t>
      </w:r>
      <w:r w:rsidR="003C3C59">
        <w:rPr>
          <w:rFonts w:ascii="Times New Roman" w:eastAsia="Times New Roman" w:hAnsi="Times New Roman" w:cs="Times New Roman"/>
          <w:sz w:val="28"/>
          <w:szCs w:val="28"/>
        </w:rPr>
        <w:t>Прийняття</w:t>
      </w:r>
      <w:r w:rsidRPr="00273F2A">
        <w:rPr>
          <w:rFonts w:ascii="Times New Roman" w:eastAsia="Times New Roman" w:hAnsi="Times New Roman" w:cs="Times New Roman"/>
          <w:sz w:val="28"/>
          <w:szCs w:val="28"/>
        </w:rPr>
        <w:t xml:space="preserve"> в експлуатацію закінчених будівництвом житлових і нежитлових будівель, що приєднані (приєднуються) до зовнішніх інженерних мереж, здійснюється лише за умови, якщо власниками (співвласниками) таких будівель (приміщень у них) обладнано ці будівлі та приміщення у них відповідними вузлами обліку відповідно до вимог статей 3 і 4 цього Закону.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2. </w:t>
      </w:r>
      <w:r w:rsidR="003C3C59">
        <w:rPr>
          <w:rFonts w:ascii="Times New Roman" w:eastAsia="Times New Roman" w:hAnsi="Times New Roman" w:cs="Times New Roman"/>
          <w:sz w:val="28"/>
          <w:szCs w:val="28"/>
        </w:rPr>
        <w:t>Прийняття</w:t>
      </w:r>
      <w:r w:rsidRPr="00273F2A">
        <w:rPr>
          <w:rFonts w:ascii="Times New Roman" w:eastAsia="Times New Roman" w:hAnsi="Times New Roman" w:cs="Times New Roman"/>
          <w:sz w:val="28"/>
          <w:szCs w:val="28"/>
        </w:rPr>
        <w:t xml:space="preserve"> в експлуатацію закінчених будівництвом житлових і нежитлових будівель, що обладнані (обладнуються) системою автономного теплопостачання, автономного гарячого водопостачання, автономного водопостачання, здійснюється лише за умови обладнання приміщень у них відповідними вузлами обліку відповідно до вимог статті 4 цього Закону.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3. Встановлені відповідно до цієї статті вузли обліку є власністю власника (співвласників) будівлі, приміщень, у яких такі вузли обліку встановлені. Будинкові вузли обліку приймаються виконавцем відповідної комунальної послуги на абонентський облік.</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6. Обслуговування, заміна та абонентський облік вузлів обліку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Обслуговування та заміна будинкових вузлів обліку здійснюється відповідно до Закону України “Про метрологію та метрологічну діяльність” оператором зовнішніх інженерних мереж.</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Витрати оператора зовнішніх інженерних мереж на обслуговування та заміну будинкових вузлів обліку відшкодовуються споживачами відповідних </w:t>
      </w:r>
      <w:r w:rsidRPr="00273F2A">
        <w:rPr>
          <w:rFonts w:ascii="Times New Roman" w:eastAsia="Times New Roman" w:hAnsi="Times New Roman" w:cs="Times New Roman"/>
          <w:sz w:val="28"/>
          <w:szCs w:val="28"/>
        </w:rPr>
        <w:lastRenderedPageBreak/>
        <w:t>комунальних послуг у такій будівлі в складі абонентної плати за відповідну комунальну послугу.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У разі, якщо виконавець комунальної послуги не є оператором відповідних зовнішніх інженерних мереж, він зобов’язаний частину абонентної плати за відповідну комунальну послугу, призначену для відшкодування витрат на обслуговування та заміну будинкових вузлів обліку, перераховувати оператору зовнішніх інженерних мереж.</w:t>
      </w:r>
    </w:p>
    <w:p w:rsidR="008F01FE" w:rsidRPr="0089760C" w:rsidRDefault="00A070CE" w:rsidP="008F01FE">
      <w:pPr>
        <w:spacing w:after="113"/>
        <w:ind w:firstLine="567"/>
        <w:contextualSpacing w:val="0"/>
        <w:jc w:val="both"/>
        <w:rPr>
          <w:rFonts w:ascii="Times New Roman" w:eastAsia="Times New Roman" w:hAnsi="Times New Roman" w:cs="Times New Roman"/>
          <w:color w:val="auto"/>
          <w:sz w:val="28"/>
          <w:szCs w:val="28"/>
        </w:rPr>
      </w:pPr>
      <w:r w:rsidRPr="00273F2A">
        <w:rPr>
          <w:rFonts w:ascii="Times New Roman" w:eastAsia="Times New Roman" w:hAnsi="Times New Roman" w:cs="Times New Roman"/>
          <w:sz w:val="28"/>
          <w:szCs w:val="28"/>
        </w:rPr>
        <w:t>Порядок, строки та розміри відшкодування оператору зовнішніх інженерних мереж витрат на обслу</w:t>
      </w:r>
      <w:r w:rsidRPr="0089760C">
        <w:rPr>
          <w:rFonts w:ascii="Times New Roman" w:eastAsia="Times New Roman" w:hAnsi="Times New Roman" w:cs="Times New Roman"/>
          <w:color w:val="auto"/>
          <w:sz w:val="28"/>
          <w:szCs w:val="28"/>
        </w:rPr>
        <w:t xml:space="preserve">говування та заміну будинкових вузлів обліку встановлюються </w:t>
      </w:r>
      <w:r w:rsidR="00660E08" w:rsidRPr="0089760C">
        <w:rPr>
          <w:rFonts w:ascii="Times New Roman" w:eastAsia="Times New Roman" w:hAnsi="Times New Roman" w:cs="Times New Roman"/>
          <w:color w:val="auto"/>
          <w:sz w:val="28"/>
          <w:szCs w:val="28"/>
        </w:rPr>
        <w:t>Кабінетом Міністрів України</w:t>
      </w:r>
      <w:r w:rsidRPr="0089760C">
        <w:rPr>
          <w:rFonts w:ascii="Times New Roman" w:eastAsia="Times New Roman" w:hAnsi="Times New Roman" w:cs="Times New Roman"/>
          <w:color w:val="auto"/>
          <w:sz w:val="28"/>
          <w:szCs w:val="28"/>
        </w:rPr>
        <w:t>.</w:t>
      </w:r>
    </w:p>
    <w:p w:rsidR="008F01FE" w:rsidRPr="008F01FE" w:rsidRDefault="008F01FE" w:rsidP="008F01FE">
      <w:pPr>
        <w:spacing w:after="113"/>
        <w:ind w:firstLine="567"/>
        <w:contextualSpacing w:val="0"/>
        <w:jc w:val="both"/>
        <w:rPr>
          <w:rFonts w:ascii="Times New Roman" w:eastAsia="Times New Roman" w:hAnsi="Times New Roman" w:cs="Times New Roman"/>
          <w:sz w:val="28"/>
          <w:szCs w:val="28"/>
        </w:rPr>
      </w:pPr>
      <w:r w:rsidRPr="0089760C">
        <w:rPr>
          <w:rFonts w:ascii="Times New Roman" w:eastAsia="Times New Roman" w:hAnsi="Times New Roman" w:cs="Times New Roman"/>
          <w:color w:val="auto"/>
          <w:sz w:val="28"/>
          <w:szCs w:val="28"/>
        </w:rPr>
        <w:t>Абонентська плата встановлюється органами місцевого самоврядування  споживачам комунальних послуг відповідної територіальної громади у порядку, встановленому Кабінетом Міністрів України.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2. Обслуговування та заміна індивідуальних вузлів обліку, які використовуються для здійснення розподільчого обліку, здійснюється власниками таких індивідуальних вузлів обліку за їхній рахунок, якщо інше не встановлено законом або договором.</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Порядок подання на періодичну повірку, обслуговування та ремонт індивідуальних вузлів обліку, які використовуються для здійснення розподільчого обліку, а також порядок оплати за такі періодичну повірку, обслуговування та ремонт, встановлюються Кабінетом Міністрів України.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3. Забороняється демонтаж існуючого</w:t>
      </w:r>
      <w:r w:rsidR="00C027FA">
        <w:rPr>
          <w:rFonts w:ascii="Times New Roman" w:eastAsia="Times New Roman" w:hAnsi="Times New Roman" w:cs="Times New Roman"/>
          <w:sz w:val="28"/>
          <w:szCs w:val="28"/>
        </w:rPr>
        <w:t xml:space="preserve"> </w:t>
      </w:r>
      <w:r w:rsidRPr="00273F2A">
        <w:rPr>
          <w:rFonts w:ascii="Times New Roman" w:eastAsia="Times New Roman" w:hAnsi="Times New Roman" w:cs="Times New Roman"/>
          <w:sz w:val="28"/>
          <w:szCs w:val="28"/>
        </w:rPr>
        <w:t xml:space="preserve">вузла обліку (в тому числі </w:t>
      </w:r>
      <w:r w:rsidR="00994F2E" w:rsidRPr="0089760C">
        <w:rPr>
          <w:rFonts w:ascii="Times New Roman" w:eastAsia="Times New Roman" w:hAnsi="Times New Roman" w:cs="Times New Roman"/>
          <w:color w:val="auto"/>
          <w:sz w:val="28"/>
          <w:szCs w:val="28"/>
        </w:rPr>
        <w:t xml:space="preserve">будинкового </w:t>
      </w:r>
      <w:r w:rsidRPr="00273F2A">
        <w:rPr>
          <w:rFonts w:ascii="Times New Roman" w:eastAsia="Times New Roman" w:hAnsi="Times New Roman" w:cs="Times New Roman"/>
          <w:sz w:val="28"/>
          <w:szCs w:val="28"/>
        </w:rPr>
        <w:t>для його обслуговування) без його заміни на вузол обліку, укомплектований засобами вимірювальної техніки такого ж або вищого класу точності, крім випадків, коли такий демонтаж здійснюється у зв’язку з відмовою споживача в установленому законом порядку від надання відповідної комунальної послуги.</w:t>
      </w:r>
    </w:p>
    <w:p w:rsidR="00234282" w:rsidRPr="00273F2A" w:rsidRDefault="00A070CE">
      <w:pPr>
        <w:tabs>
          <w:tab w:val="left" w:pos="960"/>
        </w:tabs>
        <w:spacing w:after="113"/>
        <w:ind w:firstLine="567"/>
        <w:contextualSpacing w:val="0"/>
        <w:jc w:val="both"/>
        <w:rPr>
          <w:sz w:val="28"/>
          <w:szCs w:val="28"/>
        </w:rPr>
      </w:pPr>
      <w:r w:rsidRPr="00273F2A">
        <w:rPr>
          <w:rFonts w:ascii="Times New Roman" w:eastAsia="Times New Roman" w:hAnsi="Times New Roman" w:cs="Times New Roman"/>
          <w:sz w:val="28"/>
          <w:szCs w:val="28"/>
        </w:rPr>
        <w:t>4. Виконавець зобов’язаний приймати вузли обліку, встановлені відповідно до вимог цього Закону, на абонентський облік.</w:t>
      </w:r>
    </w:p>
    <w:p w:rsidR="00234282" w:rsidRPr="00273F2A" w:rsidRDefault="00A070CE">
      <w:pPr>
        <w:tabs>
          <w:tab w:val="left" w:pos="960"/>
        </w:tabs>
        <w:spacing w:after="113"/>
        <w:ind w:firstLine="567"/>
        <w:contextualSpacing w:val="0"/>
        <w:jc w:val="both"/>
        <w:rPr>
          <w:sz w:val="28"/>
          <w:szCs w:val="28"/>
        </w:rPr>
      </w:pPr>
      <w:r w:rsidRPr="00273F2A">
        <w:rPr>
          <w:rFonts w:ascii="Times New Roman" w:eastAsia="Times New Roman" w:hAnsi="Times New Roman" w:cs="Times New Roman"/>
          <w:sz w:val="28"/>
          <w:szCs w:val="28"/>
        </w:rPr>
        <w:t>Прийняття приладу обліку на абонентський облік полягає в перевірці правильності його встановлення, його опломбуванні та фіксації початкових показів його засобів вимірювальної техніки виконавцем комунальної послуги.</w:t>
      </w:r>
    </w:p>
    <w:p w:rsidR="00234282" w:rsidRPr="00BA6E11" w:rsidRDefault="00A070CE">
      <w:pPr>
        <w:tabs>
          <w:tab w:val="left" w:pos="960"/>
        </w:tabs>
        <w:spacing w:after="113"/>
        <w:ind w:firstLine="567"/>
        <w:contextualSpacing w:val="0"/>
        <w:jc w:val="both"/>
        <w:rPr>
          <w:sz w:val="28"/>
          <w:szCs w:val="28"/>
        </w:rPr>
      </w:pPr>
      <w:r w:rsidRPr="00273F2A">
        <w:rPr>
          <w:rFonts w:ascii="Times New Roman" w:eastAsia="Times New Roman" w:hAnsi="Times New Roman" w:cs="Times New Roman"/>
          <w:sz w:val="28"/>
          <w:szCs w:val="28"/>
        </w:rPr>
        <w:t>Про прийняття вузла обліку на абонентський облік складається відповідний акт виконавцем, споживачем відповідної послуги, та оператором зовнішніх інженерних мереж</w:t>
      </w:r>
      <w:r w:rsidRPr="00BA6E11">
        <w:rPr>
          <w:rFonts w:ascii="Times New Roman" w:eastAsia="Times New Roman" w:hAnsi="Times New Roman" w:cs="Times New Roman"/>
          <w:sz w:val="28"/>
          <w:szCs w:val="28"/>
        </w:rPr>
        <w:t xml:space="preserve"> (у випадку встановлення будинкового приладу обліку).</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7. Доступ до вузлів обліку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1. Оператор зовнішніх інженерних мереж, до яких приєднана будівля, має право </w:t>
      </w:r>
      <w:r w:rsidRPr="0089760C">
        <w:rPr>
          <w:rFonts w:ascii="Times New Roman" w:eastAsia="Times New Roman" w:hAnsi="Times New Roman" w:cs="Times New Roman"/>
          <w:color w:val="auto"/>
          <w:sz w:val="28"/>
          <w:szCs w:val="28"/>
        </w:rPr>
        <w:t xml:space="preserve">доступу до приміщень </w:t>
      </w:r>
      <w:r w:rsidR="00EB28D5" w:rsidRPr="0089760C">
        <w:rPr>
          <w:rFonts w:ascii="Times New Roman" w:eastAsia="Times New Roman" w:hAnsi="Times New Roman" w:cs="Times New Roman"/>
          <w:color w:val="auto"/>
          <w:sz w:val="28"/>
          <w:szCs w:val="28"/>
        </w:rPr>
        <w:t>у будівлях, де</w:t>
      </w:r>
      <w:r w:rsidRPr="0089760C">
        <w:rPr>
          <w:rFonts w:ascii="Times New Roman" w:eastAsia="Times New Roman" w:hAnsi="Times New Roman" w:cs="Times New Roman"/>
          <w:color w:val="auto"/>
          <w:sz w:val="28"/>
          <w:szCs w:val="28"/>
        </w:rPr>
        <w:t xml:space="preserve"> встановлено будинкові </w:t>
      </w:r>
      <w:r w:rsidRPr="00273F2A">
        <w:rPr>
          <w:rFonts w:ascii="Times New Roman" w:eastAsia="Times New Roman" w:hAnsi="Times New Roman" w:cs="Times New Roman"/>
          <w:sz w:val="28"/>
          <w:szCs w:val="28"/>
        </w:rPr>
        <w:t xml:space="preserve">вузли </w:t>
      </w:r>
      <w:r w:rsidRPr="00273F2A">
        <w:rPr>
          <w:rFonts w:ascii="Times New Roman" w:eastAsia="Times New Roman" w:hAnsi="Times New Roman" w:cs="Times New Roman"/>
          <w:sz w:val="28"/>
          <w:szCs w:val="28"/>
        </w:rPr>
        <w:lastRenderedPageBreak/>
        <w:t>обліку, для проведення їх обслуговування та (або) заміни, а також зняття показів їхніх засобів вимірювальної техніки.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2. Виконавець комунальної послуги має право доступу до будівель, приміщень і споруд, у яких встановлено будинкові вузли обліку, для перевірки схоронності таких вузлів обліку, та зняття показів їхніх засобів вимірювальної техніки.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Виконавець комунальної послуги, який здійснює розподіл обсягів комунальної послуги, визначених за допомогою </w:t>
      </w:r>
      <w:r w:rsidR="00884D5E" w:rsidRPr="0089760C">
        <w:rPr>
          <w:rFonts w:ascii="Times New Roman" w:eastAsia="Times New Roman" w:hAnsi="Times New Roman" w:cs="Times New Roman"/>
          <w:color w:val="auto"/>
          <w:sz w:val="28"/>
          <w:szCs w:val="28"/>
        </w:rPr>
        <w:t>будинкового</w:t>
      </w:r>
      <w:r w:rsidRPr="0089760C">
        <w:rPr>
          <w:rFonts w:ascii="Times New Roman" w:eastAsia="Times New Roman" w:hAnsi="Times New Roman" w:cs="Times New Roman"/>
          <w:color w:val="auto"/>
          <w:sz w:val="28"/>
          <w:szCs w:val="28"/>
        </w:rPr>
        <w:t xml:space="preserve"> </w:t>
      </w:r>
      <w:r w:rsidRPr="00273F2A">
        <w:rPr>
          <w:rFonts w:ascii="Times New Roman" w:eastAsia="Times New Roman" w:hAnsi="Times New Roman" w:cs="Times New Roman"/>
          <w:sz w:val="28"/>
          <w:szCs w:val="28"/>
        </w:rPr>
        <w:t>вузла обліку, між споживачами, має право доступу до приміщень, у яких встановлено індивідуальні вузли обліку та (або) прилади-розподілювачі теплової енергії, згідно з якими здійснюється такий розподіл, для зняття показів їхніх засобів вимірювальної техніки.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3. Власник (співвласники) будівлі або його (їхній) представник мають право доступу до місць установлення будинкових вузлів обліку, для перевірки їх схоронності та зняття показів їхніх засобів вимірювальної техніки.</w:t>
      </w:r>
    </w:p>
    <w:p w:rsidR="00234282" w:rsidRPr="0089760C" w:rsidRDefault="00A070CE">
      <w:pPr>
        <w:spacing w:after="113"/>
        <w:ind w:firstLine="567"/>
        <w:contextualSpacing w:val="0"/>
        <w:jc w:val="both"/>
        <w:rPr>
          <w:color w:val="auto"/>
          <w:sz w:val="28"/>
          <w:szCs w:val="28"/>
        </w:rPr>
      </w:pPr>
      <w:r w:rsidRPr="00273F2A">
        <w:rPr>
          <w:rFonts w:ascii="Times New Roman" w:eastAsia="Times New Roman" w:hAnsi="Times New Roman" w:cs="Times New Roman"/>
          <w:sz w:val="28"/>
          <w:szCs w:val="28"/>
        </w:rPr>
        <w:t>4. Порядок доступу</w:t>
      </w:r>
      <w:r w:rsidR="003F7814">
        <w:rPr>
          <w:rFonts w:ascii="Times New Roman" w:eastAsia="Times New Roman" w:hAnsi="Times New Roman" w:cs="Times New Roman"/>
          <w:sz w:val="28"/>
          <w:szCs w:val="28"/>
        </w:rPr>
        <w:t xml:space="preserve"> </w:t>
      </w:r>
      <w:r w:rsidR="003F7814" w:rsidRPr="0089760C">
        <w:rPr>
          <w:rFonts w:ascii="Times New Roman" w:eastAsia="Times New Roman" w:hAnsi="Times New Roman" w:cs="Times New Roman"/>
          <w:color w:val="auto"/>
          <w:sz w:val="28"/>
          <w:szCs w:val="28"/>
        </w:rPr>
        <w:t xml:space="preserve">до </w:t>
      </w:r>
      <w:r w:rsidRPr="0089760C">
        <w:rPr>
          <w:rFonts w:ascii="Times New Roman" w:eastAsia="Times New Roman" w:hAnsi="Times New Roman" w:cs="Times New Roman"/>
          <w:color w:val="auto"/>
          <w:sz w:val="28"/>
          <w:szCs w:val="28"/>
        </w:rPr>
        <w:t xml:space="preserve">приміщень </w:t>
      </w:r>
      <w:r w:rsidR="003F7814" w:rsidRPr="0089760C">
        <w:rPr>
          <w:rFonts w:ascii="Times New Roman" w:eastAsia="Times New Roman" w:hAnsi="Times New Roman" w:cs="Times New Roman"/>
          <w:color w:val="auto"/>
          <w:sz w:val="28"/>
          <w:szCs w:val="28"/>
        </w:rPr>
        <w:t>у будівлях</w:t>
      </w:r>
      <w:r w:rsidRPr="0089760C">
        <w:rPr>
          <w:rFonts w:ascii="Times New Roman" w:eastAsia="Times New Roman" w:hAnsi="Times New Roman" w:cs="Times New Roman"/>
          <w:color w:val="auto"/>
          <w:sz w:val="28"/>
          <w:szCs w:val="28"/>
        </w:rPr>
        <w:t xml:space="preserve">, </w:t>
      </w:r>
      <w:r w:rsidR="003F7814" w:rsidRPr="0089760C">
        <w:rPr>
          <w:rFonts w:ascii="Times New Roman" w:eastAsia="Times New Roman" w:hAnsi="Times New Roman" w:cs="Times New Roman"/>
          <w:color w:val="auto"/>
          <w:sz w:val="28"/>
          <w:szCs w:val="28"/>
        </w:rPr>
        <w:t xml:space="preserve">де </w:t>
      </w:r>
      <w:r w:rsidRPr="0089760C">
        <w:rPr>
          <w:rFonts w:ascii="Times New Roman" w:eastAsia="Times New Roman" w:hAnsi="Times New Roman" w:cs="Times New Roman"/>
          <w:color w:val="auto"/>
          <w:sz w:val="28"/>
          <w:szCs w:val="28"/>
        </w:rPr>
        <w:t>встановлено вузли обліку, визначається</w:t>
      </w:r>
      <w:r w:rsidR="003F7814" w:rsidRPr="0089760C">
        <w:rPr>
          <w:rFonts w:ascii="Times New Roman" w:eastAsia="Times New Roman" w:hAnsi="Times New Roman" w:cs="Times New Roman"/>
          <w:color w:val="auto"/>
          <w:sz w:val="28"/>
          <w:szCs w:val="28"/>
        </w:rPr>
        <w:t xml:space="preserve"> </w:t>
      </w:r>
      <w:r w:rsidR="009E43E3" w:rsidRPr="0089760C">
        <w:rPr>
          <w:rFonts w:ascii="Times New Roman" w:eastAsia="Times New Roman" w:hAnsi="Times New Roman" w:cs="Times New Roman"/>
          <w:color w:val="auto"/>
          <w:sz w:val="28"/>
          <w:szCs w:val="28"/>
        </w:rPr>
        <w:t>умовами договору</w:t>
      </w:r>
      <w:r w:rsidR="003F7814" w:rsidRPr="0089760C">
        <w:rPr>
          <w:rFonts w:ascii="Times New Roman" w:eastAsia="Times New Roman" w:hAnsi="Times New Roman" w:cs="Times New Roman"/>
          <w:color w:val="auto"/>
          <w:sz w:val="28"/>
          <w:szCs w:val="28"/>
        </w:rPr>
        <w:t xml:space="preserve"> про надання відповідної комунальної послуги</w:t>
      </w:r>
      <w:r w:rsidRPr="0089760C">
        <w:rPr>
          <w:rFonts w:ascii="Times New Roman" w:eastAsia="Times New Roman" w:hAnsi="Times New Roman" w:cs="Times New Roman"/>
          <w:color w:val="auto"/>
          <w:sz w:val="28"/>
          <w:szCs w:val="28"/>
        </w:rPr>
        <w:t>.</w:t>
      </w:r>
    </w:p>
    <w:p w:rsidR="00234282" w:rsidRPr="00BA6E11" w:rsidRDefault="00234282">
      <w:pPr>
        <w:spacing w:after="113"/>
        <w:ind w:firstLine="567"/>
        <w:contextualSpacing w:val="0"/>
        <w:jc w:val="both"/>
        <w:rPr>
          <w:sz w:val="28"/>
          <w:szCs w:val="28"/>
        </w:rPr>
      </w:pPr>
    </w:p>
    <w:p w:rsidR="00234282" w:rsidRPr="00BA6E11" w:rsidRDefault="00A070CE">
      <w:pPr>
        <w:pStyle w:val="1"/>
        <w:spacing w:before="0" w:after="113"/>
        <w:contextualSpacing w:val="0"/>
        <w:jc w:val="center"/>
        <w:rPr>
          <w:sz w:val="28"/>
          <w:szCs w:val="28"/>
        </w:rPr>
      </w:pPr>
      <w:r w:rsidRPr="00BA6E11">
        <w:rPr>
          <w:rFonts w:ascii="Times New Roman" w:eastAsia="Times New Roman" w:hAnsi="Times New Roman" w:cs="Times New Roman"/>
          <w:sz w:val="28"/>
          <w:szCs w:val="28"/>
        </w:rPr>
        <w:t>Розділ IІІ. Розрахунки за комунальні послуги на основі комерційного обліку</w:t>
      </w: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8. Рахунки на оплату комунальних послуг та облікова інформація</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1. Рахунки на оплату наданої комунальної послуги формуються виконавцем на основі комерційного обліку відповідної комунальної послуги згідно з вимогами статей 9-11 цього Закону.</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2. Виконавець формує та надає споживачу (його представнику) рахунки на оплату наданої комунальної послуги щомісячно, якщо інший строк не визначено договором про надання відповідної комунальної послуги (але не рідше одного разу на рік).</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Рахунки надаються споживачу на паперових носіях. На вимогу та/або зі згоди споживача, рахунки можуть надаватися споживачу в електронному вигляді, у тому числі за допомогою доступу до електронних систем обліку розрахунків споживачів.</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 xml:space="preserve">3. Рахунок на оплату комунальної послуги повинен містити, зокрема, таку </w:t>
      </w:r>
      <w:r w:rsidR="00ED7557" w:rsidRPr="0089760C">
        <w:rPr>
          <w:rFonts w:ascii="Times New Roman" w:eastAsia="Times New Roman" w:hAnsi="Times New Roman" w:cs="Times New Roman"/>
          <w:color w:val="auto"/>
          <w:sz w:val="28"/>
          <w:szCs w:val="28"/>
        </w:rPr>
        <w:t xml:space="preserve">облікову </w:t>
      </w:r>
      <w:r w:rsidRPr="00BA6E11">
        <w:rPr>
          <w:rFonts w:ascii="Times New Roman" w:eastAsia="Times New Roman" w:hAnsi="Times New Roman" w:cs="Times New Roman"/>
          <w:sz w:val="28"/>
          <w:szCs w:val="28"/>
        </w:rPr>
        <w:t>інформацію:</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1) найменування та платіжні реквізити виконавця комунальної послуги;</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2) найменування або прізвище, ім’я та по батькові споживача, або абонентський номер споживача, визначений договором про надання комунальної послуги, який дозволяє ідентифікувати споживача як виконавцю, так і самому споживачу;</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lastRenderedPageBreak/>
        <w:t>3) період, за який здійснюється оплата;</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4) загальна сума до сплати;</w:t>
      </w:r>
    </w:p>
    <w:p w:rsidR="00234282" w:rsidRPr="0089760C"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 xml:space="preserve">5) обсяг спожитої комунальної послуги за поточний період, визначений згідно з вимогами статей 9-11 цього Закону, а також покази засобів вимірювання відповідних вузлів обліку </w:t>
      </w:r>
      <w:r w:rsidRPr="0089760C">
        <w:rPr>
          <w:rFonts w:ascii="Times New Roman" w:eastAsia="Times New Roman" w:hAnsi="Times New Roman" w:cs="Times New Roman"/>
          <w:color w:val="auto"/>
          <w:sz w:val="28"/>
          <w:szCs w:val="28"/>
        </w:rPr>
        <w:t>(</w:t>
      </w:r>
      <w:r w:rsidR="00C130C1" w:rsidRPr="0089760C">
        <w:rPr>
          <w:rFonts w:ascii="Times New Roman" w:eastAsia="Times New Roman" w:hAnsi="Times New Roman" w:cs="Times New Roman"/>
          <w:color w:val="auto"/>
          <w:sz w:val="28"/>
          <w:szCs w:val="28"/>
        </w:rPr>
        <w:t xml:space="preserve">у </w:t>
      </w:r>
      <w:r w:rsidR="00D33256" w:rsidRPr="0089760C">
        <w:rPr>
          <w:rFonts w:ascii="Times New Roman" w:eastAsia="Times New Roman" w:hAnsi="Times New Roman" w:cs="Times New Roman"/>
          <w:color w:val="auto"/>
          <w:sz w:val="28"/>
          <w:szCs w:val="28"/>
        </w:rPr>
        <w:t>разі відсутності вузлів обліку теплової енергії -</w:t>
      </w:r>
      <w:r w:rsidR="00C130C1" w:rsidRPr="0089760C">
        <w:rPr>
          <w:rFonts w:ascii="Times New Roman" w:eastAsia="Times New Roman" w:hAnsi="Times New Roman" w:cs="Times New Roman"/>
          <w:color w:val="auto"/>
          <w:sz w:val="28"/>
          <w:szCs w:val="28"/>
        </w:rPr>
        <w:t xml:space="preserve"> </w:t>
      </w:r>
      <w:r w:rsidRPr="00BA6E11">
        <w:rPr>
          <w:rFonts w:ascii="Times New Roman" w:eastAsia="Times New Roman" w:hAnsi="Times New Roman" w:cs="Times New Roman"/>
          <w:sz w:val="28"/>
          <w:szCs w:val="28"/>
        </w:rPr>
        <w:t>приладів-розподілювачів теплової енергії), на основі яких цей обсяг визначено, застосовані норми споживання, застосоване розрахункове або середнє споживання, дані розподілу обсягів комунальних послуг між споживачами;</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6) обсяг спожитої комунальної послуги за аналогічні періоди попередніх років (щонайменше за останні три роки, крім випадків, коли така інформація відсутня);</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7) діючі ціни та тарифи на комунальну послугу;</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8) стан розрахунків споживачем за спожиту комунальну послугу, в тому числі про заборгованість з оплати послуги (у разі її наявності), періоди, в яких виникла така заборгованість, відомості про обчислення її розміру, пільги та субсидії (у разі їх надання/призначення);</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9) середній обсяг споживання та середній розмір плати за комунальну послугу іншими споживачами відповідної категорії (у тому числі в розрізі будівель), яким комунальну послугу надає цей виконавець;</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10) рекомендації щодо можливих заходів із підвищення енергоефективності будівель, інформація про державні цільові та інші програми підвищення енергоефективності, контактна інформація  та порядок одержання додаткової інформації та рекомендацій про заходи щодо підвищення енергоефективності будівель.</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4. У випадках, коли в будівлі є два або більше споживачі, інформація щодо обсягів спожитої комунальної послуги, зазначена в пунктах 5, 6 і 9 частини третьої цієї статті, надається також щодо будівлі в цілому.</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5. Інформація, зазначена в пунктах 5 - 10 частини третьої цієї ста</w:t>
      </w:r>
      <w:r w:rsidR="00273F2A">
        <w:rPr>
          <w:rFonts w:ascii="Times New Roman" w:eastAsia="Times New Roman" w:hAnsi="Times New Roman" w:cs="Times New Roman"/>
          <w:sz w:val="28"/>
          <w:szCs w:val="28"/>
        </w:rPr>
        <w:t>т</w:t>
      </w:r>
      <w:r w:rsidRPr="00BA6E11">
        <w:rPr>
          <w:rFonts w:ascii="Times New Roman" w:eastAsia="Times New Roman" w:hAnsi="Times New Roman" w:cs="Times New Roman"/>
          <w:sz w:val="28"/>
          <w:szCs w:val="28"/>
        </w:rPr>
        <w:t>ті, може викладатися виконавцем у вигляді додатку до рахунку на оплату комунальних послуг або надаватися споживачам за допомогою доступу до електронних систем обліку розрахунків споживачів.</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6. Додатково до інформації, зазначеної в частині третій цієї стат</w:t>
      </w:r>
      <w:r w:rsidR="00273F2A">
        <w:rPr>
          <w:rFonts w:ascii="Times New Roman" w:eastAsia="Times New Roman" w:hAnsi="Times New Roman" w:cs="Times New Roman"/>
          <w:sz w:val="28"/>
          <w:szCs w:val="28"/>
        </w:rPr>
        <w:t>т</w:t>
      </w:r>
      <w:r w:rsidRPr="00BA6E11">
        <w:rPr>
          <w:rFonts w:ascii="Times New Roman" w:eastAsia="Times New Roman" w:hAnsi="Times New Roman" w:cs="Times New Roman"/>
          <w:sz w:val="28"/>
          <w:szCs w:val="28"/>
        </w:rPr>
        <w:t>і, виконавець забезпечує споживачу доступ до інформації про динаміку споживання комунальних послуг, а саме:</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1) інформації щодо помісячного обсягу споживання комунальних послуг за останні три роки (або з дати початку дії договору про надання комунальних послуг, якщо з такої дати пройшло менш ніж три роки);</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 xml:space="preserve">2) інформації щодо щоденного, щотижневого, щомісячного та щорічного обсягу споживання комунальних послуг за останній рік (або від дати початку дії договору про надання комунальних послуг, якщо від такої дати минуло </w:t>
      </w:r>
      <w:r w:rsidRPr="00BA6E11">
        <w:rPr>
          <w:rFonts w:ascii="Times New Roman" w:eastAsia="Times New Roman" w:hAnsi="Times New Roman" w:cs="Times New Roman"/>
          <w:sz w:val="28"/>
          <w:szCs w:val="28"/>
        </w:rPr>
        <w:lastRenderedPageBreak/>
        <w:t>менше одного року), якщо вузли обліку дозволяють отримувати таку інформацію.</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Доступ до інформації, зазначеної в цій частині, надається шляхом забезпечення споживачам доступу до електронних систем обліку розрахунків споживачів або через інтерфейс вузлів обліку.</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7. Доступ до інформації, зазначеної в частинах третій та шостій цієї статті, може надаватися третім особам за дорученням споживача (у тому числі управителю багатоквартирного будинку, об’єднанню співвласників багатоквартирного будинку, виконавцю енергосервісу за енергосервісним договором).</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8. У разі, якщо розподіл обсягів комунальних послуг, що здійснюється відповідно до статті 10 цього закону, здійснює не виконавець, а представник споживачів (у тому числі об’єднання співвласників багатоквартирного будинку, управитель багатоквартирного будинку), такий представник споживачів зобов’язаний надавати споживачам інформацію, зазначену в частині третій та шостій цієї статті.</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9. Споживачі забезпечуються інформацією, зазначеною в частинах третій та шостій цієї статі, на безоплатній основі, крім випадків, встановлених законом.</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9. Загальні правила комерційного обліку</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1. Комерційний облік здійснюється будинковим вузлом (вузлами) обліку відповідної комунальної послуги, який (які) забезпечує загальний облік її споживання в будівлі, згідно з показами його (їх) засобів вимірювальної техніки.</w:t>
      </w:r>
    </w:p>
    <w:p w:rsidR="00234282" w:rsidRPr="00BA6E11" w:rsidRDefault="00A070CE">
      <w:pPr>
        <w:spacing w:after="113"/>
        <w:ind w:firstLine="567"/>
        <w:contextualSpacing w:val="0"/>
        <w:jc w:val="both"/>
        <w:rPr>
          <w:sz w:val="28"/>
          <w:szCs w:val="28"/>
        </w:rPr>
      </w:pPr>
      <w:r w:rsidRPr="00BA6E11">
        <w:rPr>
          <w:rFonts w:ascii="Times New Roman" w:eastAsia="Times New Roman" w:hAnsi="Times New Roman" w:cs="Times New Roman"/>
          <w:sz w:val="28"/>
          <w:szCs w:val="28"/>
        </w:rPr>
        <w:t>2. У разі відсутності або несправності вузла обліку, зазначеного в частині першій цієї статті, комерційний облік здійснюється в місці вводу відповідних зовнішніх інженерних мереж у будівлю за розрахунковим або середнім споживанням відповідної комунальної послуги для такої будівлі в порядку, встановленому Кабінетом Міністрів України.</w:t>
      </w:r>
    </w:p>
    <w:p w:rsidR="00234282" w:rsidRPr="00BA6E11" w:rsidRDefault="00234282">
      <w:pPr>
        <w:spacing w:after="113"/>
        <w:ind w:firstLine="567"/>
        <w:contextualSpacing w:val="0"/>
        <w:jc w:val="both"/>
        <w:rPr>
          <w:sz w:val="28"/>
          <w:szCs w:val="28"/>
        </w:rPr>
      </w:pPr>
    </w:p>
    <w:p w:rsidR="00234282" w:rsidRPr="00BA6E11" w:rsidRDefault="00A070CE">
      <w:pPr>
        <w:pStyle w:val="2"/>
        <w:spacing w:before="0" w:after="113"/>
        <w:ind w:firstLine="567"/>
        <w:contextualSpacing w:val="0"/>
        <w:jc w:val="both"/>
        <w:rPr>
          <w:sz w:val="28"/>
          <w:szCs w:val="28"/>
        </w:rPr>
      </w:pPr>
      <w:r w:rsidRPr="00BA6E11">
        <w:rPr>
          <w:rFonts w:ascii="Times New Roman" w:eastAsia="Times New Roman" w:hAnsi="Times New Roman" w:cs="Times New Roman"/>
          <w:sz w:val="28"/>
          <w:szCs w:val="28"/>
        </w:rPr>
        <w:t>Стаття 10. Розподіл обсягів комунальних послуг між споживачами</w:t>
      </w:r>
    </w:p>
    <w:p w:rsidR="00234282" w:rsidRPr="0089760C" w:rsidRDefault="007F0B2C">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1</w:t>
      </w:r>
      <w:r w:rsidR="00A070CE" w:rsidRPr="0089760C">
        <w:rPr>
          <w:rFonts w:ascii="Times New Roman" w:eastAsia="Times New Roman" w:hAnsi="Times New Roman" w:cs="Times New Roman"/>
          <w:color w:val="auto"/>
          <w:sz w:val="28"/>
          <w:szCs w:val="28"/>
        </w:rPr>
        <w:t>. У будівлях</w:t>
      </w:r>
      <w:r w:rsidR="00884D5E" w:rsidRPr="0089760C">
        <w:rPr>
          <w:rFonts w:ascii="Times New Roman" w:eastAsia="Times New Roman" w:hAnsi="Times New Roman" w:cs="Times New Roman"/>
          <w:color w:val="auto"/>
          <w:sz w:val="28"/>
          <w:szCs w:val="28"/>
        </w:rPr>
        <w:t xml:space="preserve">, зазначених у частинах першій і другій статті 4 цього Закону </w:t>
      </w:r>
      <w:r w:rsidR="00A070CE" w:rsidRPr="0089760C">
        <w:rPr>
          <w:rFonts w:ascii="Times New Roman" w:eastAsia="Times New Roman" w:hAnsi="Times New Roman" w:cs="Times New Roman"/>
          <w:color w:val="auto"/>
          <w:sz w:val="28"/>
          <w:szCs w:val="28"/>
        </w:rPr>
        <w:t xml:space="preserve">обсяг відповідної комунальної послуги, визначений за допомогою </w:t>
      </w:r>
      <w:r w:rsidR="00884D5E" w:rsidRPr="0089760C">
        <w:rPr>
          <w:rFonts w:ascii="Times New Roman" w:eastAsia="Times New Roman" w:hAnsi="Times New Roman" w:cs="Times New Roman"/>
          <w:color w:val="auto"/>
          <w:sz w:val="28"/>
          <w:szCs w:val="28"/>
        </w:rPr>
        <w:t xml:space="preserve">будинкового </w:t>
      </w:r>
      <w:r w:rsidR="00A070CE" w:rsidRPr="0089760C">
        <w:rPr>
          <w:rFonts w:ascii="Times New Roman" w:eastAsia="Times New Roman" w:hAnsi="Times New Roman" w:cs="Times New Roman"/>
          <w:color w:val="auto"/>
          <w:sz w:val="28"/>
          <w:szCs w:val="28"/>
        </w:rPr>
        <w:t xml:space="preserve">вузла обліку (а у випадках, передбачених частиною другою статті 9 цього Закону, - за розрахунковим або середнім споживанням), розподіляється між споживачами відповідно до показів засобів вимірювальної техніки індивідуальних вузлів обліку та/або встановлених норм споживання комунальної послуги (у разі відсутності або несправності індивідуальних вузлів обліку) відповідно до частин </w:t>
      </w:r>
      <w:r w:rsidRPr="0089760C">
        <w:rPr>
          <w:rFonts w:ascii="Times New Roman" w:eastAsia="Times New Roman" w:hAnsi="Times New Roman" w:cs="Times New Roman"/>
          <w:color w:val="auto"/>
          <w:sz w:val="28"/>
          <w:szCs w:val="28"/>
        </w:rPr>
        <w:t xml:space="preserve">другої – четвертої </w:t>
      </w:r>
      <w:r w:rsidR="00A070CE" w:rsidRPr="0089760C">
        <w:rPr>
          <w:rFonts w:ascii="Times New Roman" w:eastAsia="Times New Roman" w:hAnsi="Times New Roman" w:cs="Times New Roman"/>
          <w:color w:val="auto"/>
          <w:sz w:val="28"/>
          <w:szCs w:val="28"/>
        </w:rPr>
        <w:t>цієї статті.</w:t>
      </w:r>
    </w:p>
    <w:p w:rsidR="00234282" w:rsidRPr="0089760C" w:rsidRDefault="007F0B2C">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lastRenderedPageBreak/>
        <w:t>2</w:t>
      </w:r>
      <w:r w:rsidR="00A070CE" w:rsidRPr="0089760C">
        <w:rPr>
          <w:rFonts w:ascii="Times New Roman" w:eastAsia="Times New Roman" w:hAnsi="Times New Roman" w:cs="Times New Roman"/>
          <w:color w:val="auto"/>
          <w:sz w:val="28"/>
          <w:szCs w:val="28"/>
        </w:rPr>
        <w:t xml:space="preserve">. Обсяг спожитої у будівлі теплової енергії, визначений за допомогою </w:t>
      </w:r>
      <w:r w:rsidR="00884D5E" w:rsidRPr="0089760C">
        <w:rPr>
          <w:rFonts w:ascii="Times New Roman" w:eastAsia="Times New Roman" w:hAnsi="Times New Roman" w:cs="Times New Roman"/>
          <w:color w:val="auto"/>
          <w:sz w:val="28"/>
          <w:szCs w:val="28"/>
        </w:rPr>
        <w:t xml:space="preserve">будинкового </w:t>
      </w:r>
      <w:r w:rsidR="00A070CE" w:rsidRPr="0089760C">
        <w:rPr>
          <w:rFonts w:ascii="Times New Roman" w:eastAsia="Times New Roman" w:hAnsi="Times New Roman" w:cs="Times New Roman"/>
          <w:color w:val="auto"/>
          <w:sz w:val="28"/>
          <w:szCs w:val="28"/>
        </w:rPr>
        <w:t>вузла обліку (а у випадках, передбачених частиною другою статті 9 цього Закону, - за розрахунковим або середнім споживанням), розподіляється між споживачами з урахуванням того, що:</w:t>
      </w:r>
    </w:p>
    <w:p w:rsidR="00234282" w:rsidRPr="0089760C" w:rsidRDefault="00A070CE" w:rsidP="00865D50">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 xml:space="preserve">1) у разі, якщо частина теплової енергії була витрачена на приготування гарячої води, загальний обсяг теплової енергії, що розподіляється між споживачами, зменшується на обсяг теплової енергії, витраченої на приготування гарячої води, визначений на підставі показань відповідних вузлів обліку або за їх відсутності - за методикою, встановленою </w:t>
      </w:r>
      <w:r w:rsidR="00865D50" w:rsidRPr="0089760C">
        <w:rPr>
          <w:rFonts w:ascii="Times New Roman" w:eastAsia="Times New Roman" w:hAnsi="Times New Roman" w:cs="Times New Roman"/>
          <w:color w:val="auto"/>
          <w:sz w:val="28"/>
          <w:szCs w:val="28"/>
        </w:rPr>
        <w:t>центральним органом виконавчої влади, що забезпечує формування державної політики у сфері житлово-комунального господарства</w:t>
      </w:r>
      <w:r w:rsidRPr="0089760C">
        <w:rPr>
          <w:rFonts w:ascii="Times New Roman" w:eastAsia="Times New Roman" w:hAnsi="Times New Roman" w:cs="Times New Roman"/>
          <w:color w:val="auto"/>
          <w:sz w:val="28"/>
          <w:szCs w:val="28"/>
        </w:rPr>
        <w:t>;</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2) у разі, якщо частина теплової енергії була витрачена на опалення місць загального користування будівлі, обсяг теплової енергії, витраченої на опалення місць загального користування, розподіляється між споживачами пропорційно до площі (об’єму) квартири (іншого приміщення) споживача</w:t>
      </w:r>
      <w:r w:rsidR="00865D50" w:rsidRPr="0089760C">
        <w:rPr>
          <w:rFonts w:ascii="Times New Roman" w:eastAsia="Times New Roman" w:hAnsi="Times New Roman" w:cs="Times New Roman"/>
          <w:color w:val="auto"/>
          <w:sz w:val="28"/>
          <w:szCs w:val="28"/>
        </w:rPr>
        <w:t xml:space="preserve"> –  за методикою, встановленою центральним органом виконавчої влади, що забезпечує формування державної політики у сфері житлово-комунального господарства</w:t>
      </w:r>
      <w:r w:rsidRPr="0089760C">
        <w:rPr>
          <w:rFonts w:ascii="Times New Roman" w:eastAsia="Times New Roman" w:hAnsi="Times New Roman" w:cs="Times New Roman"/>
          <w:color w:val="auto"/>
          <w:sz w:val="28"/>
          <w:szCs w:val="28"/>
        </w:rPr>
        <w:t>;</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3) загальний обсяг теплової енергії (крім обсягу теплової енергії, витраченого на приготування гарячої води, опалення місць загального користування будівлі), розподіляється між споживачами пропорційно до показів засобів вимірювальної техніки індивідуальних вузлів обліку, приладів-розподілювачів теплової енергії та/або встановлених норм споживання комунальної послуги (у разі відсутності або несправності індивідуальних вузлів обліку);</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4) для споживачів, приміщення яких обладнані індивідуальними вузлами обліку, розподілене питоме споживання теплової енергії в розрахунку на 1 квадратний метр площі (1 кубічний метр об’єму) квартири (іншого приміщення) не може становити менше мінімальної частки середнього питомого споживання теплової енергії серед інших споживачів у будівлі, яка встановлюється Кабінетом Міністрів України;</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5) Кабінетом Міністрів України можуть установлюватися поправочні коефіцієнти для розподілу обсягу спожитої теплової енергії між окремими споживачами (у наріжних квартирах (приміщеннях), квартирах (приміщеннях), розміщених на перших і останніх поверхах будівель тощо).</w:t>
      </w:r>
    </w:p>
    <w:p w:rsidR="00234282" w:rsidRPr="0089760C" w:rsidRDefault="007F0B2C">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3</w:t>
      </w:r>
      <w:r w:rsidR="00A070CE" w:rsidRPr="0089760C">
        <w:rPr>
          <w:rFonts w:ascii="Times New Roman" w:eastAsia="Times New Roman" w:hAnsi="Times New Roman" w:cs="Times New Roman"/>
          <w:color w:val="auto"/>
          <w:sz w:val="28"/>
          <w:szCs w:val="28"/>
        </w:rPr>
        <w:t xml:space="preserve">. Обсяги спожитої у будівлі гарячої, питної води, визначені за допомогою </w:t>
      </w:r>
      <w:r w:rsidR="00884D5E" w:rsidRPr="0089760C">
        <w:rPr>
          <w:rFonts w:ascii="Times New Roman" w:eastAsia="Times New Roman" w:hAnsi="Times New Roman" w:cs="Times New Roman"/>
          <w:color w:val="auto"/>
          <w:sz w:val="28"/>
          <w:szCs w:val="28"/>
        </w:rPr>
        <w:t xml:space="preserve">будинкових </w:t>
      </w:r>
      <w:r w:rsidR="00A070CE" w:rsidRPr="0089760C">
        <w:rPr>
          <w:rFonts w:ascii="Times New Roman" w:eastAsia="Times New Roman" w:hAnsi="Times New Roman" w:cs="Times New Roman"/>
          <w:color w:val="auto"/>
          <w:sz w:val="28"/>
          <w:szCs w:val="28"/>
        </w:rPr>
        <w:t>вузлів обліку (а у випадках, передбачених частиною другою статті 9 цього Закону, - за розрахунковим або середнім споживанням), розподіляються між споживачами з урахуванням того, що:</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1) у разі, якщо частина питної води була витрачена на полив клумб і газонів, прибирання міс</w:t>
      </w:r>
      <w:r w:rsidR="003C65C5" w:rsidRPr="0089760C">
        <w:rPr>
          <w:rFonts w:ascii="Times New Roman" w:eastAsia="Times New Roman" w:hAnsi="Times New Roman" w:cs="Times New Roman"/>
          <w:color w:val="auto"/>
          <w:sz w:val="28"/>
          <w:szCs w:val="28"/>
        </w:rPr>
        <w:t>ць загального користування тощо, та/або гарячої води</w:t>
      </w:r>
      <w:r w:rsidRPr="0089760C">
        <w:rPr>
          <w:rFonts w:ascii="Times New Roman" w:eastAsia="Times New Roman" w:hAnsi="Times New Roman" w:cs="Times New Roman"/>
          <w:color w:val="auto"/>
          <w:sz w:val="28"/>
          <w:szCs w:val="28"/>
        </w:rPr>
        <w:t xml:space="preserve"> </w:t>
      </w:r>
      <w:r w:rsidR="003C65C5" w:rsidRPr="0089760C">
        <w:rPr>
          <w:rFonts w:ascii="Times New Roman" w:eastAsia="Times New Roman" w:hAnsi="Times New Roman" w:cs="Times New Roman"/>
          <w:color w:val="auto"/>
          <w:sz w:val="28"/>
          <w:szCs w:val="28"/>
        </w:rPr>
        <w:t xml:space="preserve">на прибирання місць загального користування тощо, </w:t>
      </w:r>
      <w:r w:rsidRPr="0089760C">
        <w:rPr>
          <w:rFonts w:ascii="Times New Roman" w:eastAsia="Times New Roman" w:hAnsi="Times New Roman" w:cs="Times New Roman"/>
          <w:color w:val="auto"/>
          <w:sz w:val="28"/>
          <w:szCs w:val="28"/>
        </w:rPr>
        <w:t>обсяг відповідно питної</w:t>
      </w:r>
      <w:r w:rsidR="003C65C5" w:rsidRPr="0089760C">
        <w:rPr>
          <w:rFonts w:ascii="Times New Roman" w:eastAsia="Times New Roman" w:hAnsi="Times New Roman" w:cs="Times New Roman"/>
          <w:color w:val="auto"/>
          <w:sz w:val="28"/>
          <w:szCs w:val="28"/>
        </w:rPr>
        <w:t xml:space="preserve">, гарячої </w:t>
      </w:r>
      <w:r w:rsidRPr="0089760C">
        <w:rPr>
          <w:rFonts w:ascii="Times New Roman" w:eastAsia="Times New Roman" w:hAnsi="Times New Roman" w:cs="Times New Roman"/>
          <w:color w:val="auto"/>
          <w:sz w:val="28"/>
          <w:szCs w:val="28"/>
        </w:rPr>
        <w:t xml:space="preserve">води, що розподіляється між споживачами, зменшується на її обсяг, </w:t>
      </w:r>
      <w:r w:rsidRPr="0089760C">
        <w:rPr>
          <w:rFonts w:ascii="Times New Roman" w:eastAsia="Times New Roman" w:hAnsi="Times New Roman" w:cs="Times New Roman"/>
          <w:color w:val="auto"/>
          <w:sz w:val="28"/>
          <w:szCs w:val="28"/>
        </w:rPr>
        <w:lastRenderedPageBreak/>
        <w:t xml:space="preserve">витрачений на такі загальнобудинкові потреби, визначений на підставі показань відповідних вузлів обліку або за їх відсутності - за методикою, </w:t>
      </w:r>
      <w:r w:rsidR="003C65C5" w:rsidRPr="0089760C">
        <w:rPr>
          <w:rFonts w:ascii="Times New Roman" w:eastAsia="Times New Roman" w:hAnsi="Times New Roman" w:cs="Times New Roman"/>
          <w:color w:val="auto"/>
          <w:sz w:val="28"/>
          <w:szCs w:val="28"/>
        </w:rPr>
        <w:t>встановленою центральним органом виконавчої влади, що забезпечує формування державної політики у сфері житлово-комунального господарства;</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2) у разі, якщо приміщення всіх споживачів у будівлі обладнані індивідуальними вузлами обліку гарячої, питної води, загальний обсяг спожитої у будівлі відповідно гарячої, питної води (крім обсягу, витраченого на загальнобудинкові пореби) розподіляється між споживачами пропорційно до показів засобів вимірювальної техніки індивідуальних вузлів обліку;</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3) у разі, якщо жодне приміщення у будівлі не обладнане індивідуальними вузлами обліку гарячої, питної води, загальний обсяг спожитої у будівлі відповідно гарячої, питної води (крім обсягу, витраченого на загальнобудинкові пореби) розподіляється між споживачами пропорційно до обсягів споживання, визначених відповідно до встановлених норм споживання відповідних комунальних послуг та кількості осіб, що фактично користуються такими послугами;</w:t>
      </w:r>
    </w:p>
    <w:p w:rsidR="00234282" w:rsidRPr="0089760C" w:rsidRDefault="00A070CE">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4) у разі, якщо частина приміщень у будівлі обладнана індивідуальними вузлами обліку гарячої, питної води, а частина - ні, обсяг відповідної комунальної послуги, спожитий споживачами в приміщеннях, обладнаних вузлами індивідуального обліку, встановлюється у розмірі, визначеному за допомогою таких вузлів, а загальний обсяг спожитої у будівлі відповідно гарячої, питної води (крім обсягу, витраченого на загальнобудинкові пореби та споживачами в приміщеннях, обладнаних вузлами індивідуального обліку) розподіляється між споживачами, приміщення яких не обладнані індивідуальними вузлами обліку, пропорційно до обсягів споживання, визначених відповідно до встановлених норм споживання відповідних комунальних послуг та кількості осіб, що фактично користуються такими послугами.</w:t>
      </w:r>
    </w:p>
    <w:p w:rsidR="00234282" w:rsidRPr="0089760C" w:rsidRDefault="007F0B2C">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4</w:t>
      </w:r>
      <w:r w:rsidR="00A070CE" w:rsidRPr="0089760C">
        <w:rPr>
          <w:rFonts w:ascii="Times New Roman" w:eastAsia="Times New Roman" w:hAnsi="Times New Roman" w:cs="Times New Roman"/>
          <w:color w:val="auto"/>
          <w:sz w:val="28"/>
          <w:szCs w:val="28"/>
        </w:rPr>
        <w:t>. Порядок розподілу між споживачами обсягів спожитих у будівлі комунальних послуг встановлюється Кабінетом Міністрів України.</w:t>
      </w:r>
    </w:p>
    <w:p w:rsidR="00234282" w:rsidRPr="00BA6E11" w:rsidRDefault="00234282">
      <w:pPr>
        <w:spacing w:after="113"/>
        <w:ind w:firstLine="567"/>
        <w:contextualSpacing w:val="0"/>
        <w:jc w:val="both"/>
        <w:rPr>
          <w:sz w:val="28"/>
          <w:szCs w:val="28"/>
        </w:rPr>
      </w:pPr>
    </w:p>
    <w:p w:rsidR="00234282" w:rsidRPr="0089760C" w:rsidRDefault="00A070CE">
      <w:pPr>
        <w:pStyle w:val="2"/>
        <w:spacing w:before="0" w:after="113"/>
        <w:ind w:firstLine="567"/>
        <w:contextualSpacing w:val="0"/>
        <w:jc w:val="both"/>
        <w:rPr>
          <w:color w:val="auto"/>
          <w:sz w:val="28"/>
          <w:szCs w:val="28"/>
        </w:rPr>
      </w:pPr>
      <w:r w:rsidRPr="00BA6E11">
        <w:rPr>
          <w:rFonts w:ascii="Times New Roman" w:eastAsia="Times New Roman" w:hAnsi="Times New Roman" w:cs="Times New Roman"/>
          <w:sz w:val="28"/>
          <w:szCs w:val="28"/>
        </w:rPr>
        <w:t>Стаття 11. Зняття показів засобів вимірювальної техніки вузлів обліку</w:t>
      </w:r>
      <w:r w:rsidR="00CE6AE8">
        <w:rPr>
          <w:rFonts w:ascii="Times New Roman" w:eastAsia="Times New Roman" w:hAnsi="Times New Roman" w:cs="Times New Roman"/>
          <w:sz w:val="28"/>
          <w:szCs w:val="28"/>
        </w:rPr>
        <w:t xml:space="preserve"> </w:t>
      </w:r>
      <w:r w:rsidR="00CE6AE8" w:rsidRPr="0089760C">
        <w:rPr>
          <w:rFonts w:ascii="Times New Roman" w:eastAsia="Times New Roman" w:hAnsi="Times New Roman" w:cs="Times New Roman"/>
          <w:color w:val="auto"/>
          <w:sz w:val="28"/>
          <w:szCs w:val="28"/>
        </w:rPr>
        <w:t>та приладів-розподілювачів теплової енергії</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1. Зняття показів засобів вимірювальної техніки вузлів обліку, а також приладів-розподілювачів теплової енергії, здійснюється виконавцем комунальної послуги у присутності споживача або його представника (у тому числі об’єднання співвласників багатоквартирного будинку, управителя багатоквартирного будинку), якщо інше не передбачено законом або договором про надання комунальної послуги.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2. У разі, якщо зняття показів засобів вимірювальної техніки вузлів обліку, а також приладів-розподілювачів теплової енергії, здійснюється </w:t>
      </w:r>
      <w:r w:rsidRPr="00273F2A">
        <w:rPr>
          <w:rFonts w:ascii="Times New Roman" w:eastAsia="Times New Roman" w:hAnsi="Times New Roman" w:cs="Times New Roman"/>
          <w:sz w:val="28"/>
          <w:szCs w:val="28"/>
        </w:rPr>
        <w:lastRenderedPageBreak/>
        <w:t>виконавцем за допомогою систем дистанційного зняття показів, таке зняття може здійснюватися без присутності споживача або його представника.</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У такому разі виконавець зобов’язаний забезпечити: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1) можливість самостійного (без додаткового звернення до виконавця в кожному окремому випадку) ознайомлення споживачем з показами засобів вимірювальної техніки індивідуального вузла обліку через інтерфейс такого вузла обліку та через електронну систему обліку розрахунків споживачів, а також з показами засобів вимірювальної техніки </w:t>
      </w:r>
      <w:r w:rsidR="00884D5E" w:rsidRPr="0089760C">
        <w:rPr>
          <w:rFonts w:ascii="Times New Roman" w:eastAsia="Times New Roman" w:hAnsi="Times New Roman" w:cs="Times New Roman"/>
          <w:color w:val="auto"/>
          <w:sz w:val="28"/>
          <w:szCs w:val="28"/>
        </w:rPr>
        <w:t>будинкового</w:t>
      </w:r>
      <w:r w:rsidRPr="0089760C">
        <w:rPr>
          <w:rFonts w:ascii="Times New Roman" w:eastAsia="Times New Roman" w:hAnsi="Times New Roman" w:cs="Times New Roman"/>
          <w:color w:val="auto"/>
          <w:sz w:val="28"/>
          <w:szCs w:val="28"/>
        </w:rPr>
        <w:t xml:space="preserve"> </w:t>
      </w:r>
      <w:r w:rsidRPr="00273F2A">
        <w:rPr>
          <w:rFonts w:ascii="Times New Roman" w:eastAsia="Times New Roman" w:hAnsi="Times New Roman" w:cs="Times New Roman"/>
          <w:sz w:val="28"/>
          <w:szCs w:val="28"/>
        </w:rPr>
        <w:t>вузла обліку через електронну систему обліку розрахунків споживачів;</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2) можливість самостійного (без додаткового звернення до виконавця в кожному окремому випадку) ознайомлення представником споживачів (об’єднанням співвласників багатоквартирного будинку, управителем багатоквартирного будинку) з показами засобів вимірювальної техніки </w:t>
      </w:r>
      <w:r w:rsidR="00884D5E" w:rsidRPr="0089760C">
        <w:rPr>
          <w:rFonts w:ascii="Times New Roman" w:eastAsia="Times New Roman" w:hAnsi="Times New Roman" w:cs="Times New Roman"/>
          <w:color w:val="auto"/>
          <w:sz w:val="28"/>
          <w:szCs w:val="28"/>
        </w:rPr>
        <w:t>будинкового</w:t>
      </w:r>
      <w:r w:rsidR="00884D5E" w:rsidRPr="0089760C">
        <w:rPr>
          <w:rFonts w:ascii="Times New Roman" w:eastAsia="Times New Roman" w:hAnsi="Times New Roman" w:cs="Times New Roman"/>
          <w:b/>
          <w:color w:val="auto"/>
          <w:sz w:val="28"/>
          <w:szCs w:val="28"/>
        </w:rPr>
        <w:t xml:space="preserve"> </w:t>
      </w:r>
      <w:r w:rsidRPr="00273F2A">
        <w:rPr>
          <w:rFonts w:ascii="Times New Roman" w:eastAsia="Times New Roman" w:hAnsi="Times New Roman" w:cs="Times New Roman"/>
          <w:sz w:val="28"/>
          <w:szCs w:val="28"/>
        </w:rPr>
        <w:t>вузла обліку через інтерфейс такого вузла обліку та через електронну систему обліку розрахунків споживачів.</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3. Договором про надання комунальної послуги може бути передбачене самостійне регулярне зняття споживачем (його представником) показів засобів вимірювальної техніки вузлів обліку, а також приладів-розподілювачів теплової енергії та надання цих показів виконавцю відповідних комунальних послуг. У такому разі виконавець має право проводити періодичні контрольні зняття показів засобів вимірювальної техніки вузлів обліку, а також приладів-розподілювачів теплової енергії, в присутності споживача або його представника.</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4. Зняття показів засобів вимірювальної техніки вузлів обліку, а також приладів-розподілювачів теплової енергії, здійснюється не рідше ніж один раз на місяць.</w:t>
      </w:r>
    </w:p>
    <w:p w:rsidR="00E96CD2" w:rsidRPr="0089760C" w:rsidRDefault="00A070CE" w:rsidP="003E7E13">
      <w:pPr>
        <w:tabs>
          <w:tab w:val="left" w:pos="8647"/>
        </w:tabs>
        <w:spacing w:after="113"/>
        <w:ind w:firstLine="567"/>
        <w:contextualSpacing w:val="0"/>
        <w:jc w:val="both"/>
        <w:rPr>
          <w:rFonts w:ascii="Times New Roman" w:eastAsia="Times New Roman" w:hAnsi="Times New Roman" w:cs="Times New Roman"/>
          <w:color w:val="auto"/>
          <w:sz w:val="28"/>
          <w:szCs w:val="28"/>
        </w:rPr>
      </w:pPr>
      <w:r w:rsidRPr="00273F2A">
        <w:rPr>
          <w:rFonts w:ascii="Times New Roman" w:eastAsia="Times New Roman" w:hAnsi="Times New Roman" w:cs="Times New Roman"/>
          <w:sz w:val="28"/>
          <w:szCs w:val="28"/>
        </w:rPr>
        <w:t>5. У разі недопущення споживачем (його представником) виконавця до засобів вимірювальної техніки відповідного вузла обліку (до приладів-розподілювачів теплової енергії) для зняття його показів, або в разі ненадання у визначений договором строк споживачем виконавцю показів засобів вимірювальної техніки відповідного вузла обліку (приладів-розподілювачів теплової енергії), якщо такі покази згідно з закон</w:t>
      </w:r>
      <w:r w:rsidRPr="0089760C">
        <w:rPr>
          <w:rFonts w:ascii="Times New Roman" w:eastAsia="Times New Roman" w:hAnsi="Times New Roman" w:cs="Times New Roman"/>
          <w:color w:val="auto"/>
          <w:sz w:val="28"/>
          <w:szCs w:val="28"/>
        </w:rPr>
        <w:t xml:space="preserve">ом або договором зобов’язаний знімати споживач, для цілей комерційного обліку виконавцем </w:t>
      </w:r>
      <w:r w:rsidR="00ED7557" w:rsidRPr="0089760C">
        <w:rPr>
          <w:rFonts w:ascii="Times New Roman" w:eastAsia="Times New Roman" w:hAnsi="Times New Roman" w:cs="Times New Roman"/>
          <w:color w:val="auto"/>
          <w:sz w:val="28"/>
          <w:szCs w:val="28"/>
        </w:rPr>
        <w:t>протягом трьох місяців можуть</w:t>
      </w:r>
      <w:r w:rsidR="00697B8D" w:rsidRPr="0089760C">
        <w:rPr>
          <w:rFonts w:ascii="Times New Roman" w:eastAsia="Times New Roman" w:hAnsi="Times New Roman" w:cs="Times New Roman"/>
          <w:color w:val="auto"/>
          <w:sz w:val="28"/>
          <w:szCs w:val="28"/>
        </w:rPr>
        <w:t xml:space="preserve"> </w:t>
      </w:r>
      <w:r w:rsidRPr="0089760C">
        <w:rPr>
          <w:rFonts w:ascii="Times New Roman" w:eastAsia="Times New Roman" w:hAnsi="Times New Roman" w:cs="Times New Roman"/>
          <w:color w:val="auto"/>
          <w:sz w:val="28"/>
          <w:szCs w:val="28"/>
        </w:rPr>
        <w:t>приймаються прогнозні (розрахункові) покази засобів вимірювальної техніки відповідного вузла обліку (приладів-розподілювачів теплової енергії)</w:t>
      </w:r>
      <w:r w:rsidR="00E96CD2" w:rsidRPr="0089760C">
        <w:rPr>
          <w:rFonts w:ascii="Times New Roman" w:eastAsia="Times New Roman" w:hAnsi="Times New Roman" w:cs="Times New Roman"/>
          <w:color w:val="auto"/>
          <w:sz w:val="28"/>
          <w:szCs w:val="28"/>
        </w:rPr>
        <w:t>.</w:t>
      </w:r>
    </w:p>
    <w:p w:rsidR="00ED7557" w:rsidRPr="0089760C" w:rsidRDefault="00E96CD2" w:rsidP="00ED7557">
      <w:pPr>
        <w:spacing w:after="113"/>
        <w:ind w:firstLine="567"/>
        <w:contextualSpacing w:val="0"/>
        <w:jc w:val="both"/>
        <w:rPr>
          <w:rFonts w:ascii="Times New Roman" w:eastAsia="Times New Roman" w:hAnsi="Times New Roman" w:cs="Times New Roman"/>
          <w:color w:val="auto"/>
          <w:sz w:val="28"/>
          <w:szCs w:val="28"/>
        </w:rPr>
      </w:pPr>
      <w:r w:rsidRPr="0089760C">
        <w:rPr>
          <w:rFonts w:ascii="Times New Roman" w:eastAsia="Times New Roman" w:hAnsi="Times New Roman" w:cs="Times New Roman"/>
          <w:color w:val="auto"/>
          <w:sz w:val="28"/>
          <w:szCs w:val="28"/>
        </w:rPr>
        <w:t>П</w:t>
      </w:r>
      <w:r w:rsidR="00ED7557" w:rsidRPr="0089760C">
        <w:rPr>
          <w:rFonts w:ascii="Times New Roman" w:eastAsia="Times New Roman" w:hAnsi="Times New Roman" w:cs="Times New Roman"/>
          <w:color w:val="auto"/>
          <w:sz w:val="28"/>
          <w:szCs w:val="28"/>
        </w:rPr>
        <w:t xml:space="preserve">ісля </w:t>
      </w:r>
      <w:r w:rsidRPr="0089760C">
        <w:rPr>
          <w:rFonts w:ascii="Times New Roman" w:eastAsia="Times New Roman" w:hAnsi="Times New Roman" w:cs="Times New Roman"/>
          <w:color w:val="auto"/>
          <w:sz w:val="28"/>
          <w:szCs w:val="28"/>
        </w:rPr>
        <w:t>закінчення трьох місячного терміну та відсутності інформації про покази засобів вимірювальної техніки, виконавець зобов’язаний здійснювати розрахунки з такими споживачами</w:t>
      </w:r>
      <w:r w:rsidR="00487560" w:rsidRPr="0089760C">
        <w:rPr>
          <w:rFonts w:ascii="Times New Roman" w:eastAsia="Times New Roman" w:hAnsi="Times New Roman" w:cs="Times New Roman"/>
          <w:color w:val="auto"/>
          <w:sz w:val="28"/>
          <w:szCs w:val="28"/>
        </w:rPr>
        <w:t>, як з такими у яких відсутні вузли обліку</w:t>
      </w:r>
      <w:r w:rsidR="00A070CE" w:rsidRPr="0089760C">
        <w:rPr>
          <w:rFonts w:ascii="Times New Roman" w:eastAsia="Times New Roman" w:hAnsi="Times New Roman" w:cs="Times New Roman"/>
          <w:color w:val="auto"/>
          <w:sz w:val="28"/>
          <w:szCs w:val="28"/>
        </w:rPr>
        <w:t>.</w:t>
      </w:r>
    </w:p>
    <w:p w:rsidR="00697B8D" w:rsidRPr="0089760C" w:rsidRDefault="00697B8D" w:rsidP="00697B8D">
      <w:pPr>
        <w:spacing w:after="113"/>
        <w:ind w:firstLine="567"/>
        <w:contextualSpacing w:val="0"/>
        <w:jc w:val="both"/>
        <w:rPr>
          <w:color w:val="auto"/>
          <w:sz w:val="28"/>
          <w:szCs w:val="28"/>
        </w:rPr>
      </w:pPr>
      <w:r w:rsidRPr="0089760C">
        <w:rPr>
          <w:rFonts w:ascii="Times New Roman" w:eastAsia="Times New Roman" w:hAnsi="Times New Roman" w:cs="Times New Roman"/>
          <w:color w:val="auto"/>
          <w:sz w:val="28"/>
          <w:szCs w:val="28"/>
        </w:rPr>
        <w:t xml:space="preserve">Після </w:t>
      </w:r>
      <w:r w:rsidR="00126797" w:rsidRPr="0089760C">
        <w:rPr>
          <w:rFonts w:ascii="Times New Roman" w:eastAsia="Times New Roman" w:hAnsi="Times New Roman" w:cs="Times New Roman"/>
          <w:color w:val="auto"/>
          <w:sz w:val="28"/>
          <w:szCs w:val="28"/>
        </w:rPr>
        <w:t xml:space="preserve">наступного </w:t>
      </w:r>
      <w:r w:rsidRPr="0089760C">
        <w:rPr>
          <w:rFonts w:ascii="Times New Roman" w:eastAsia="Times New Roman" w:hAnsi="Times New Roman" w:cs="Times New Roman"/>
          <w:color w:val="auto"/>
          <w:sz w:val="28"/>
          <w:szCs w:val="28"/>
        </w:rPr>
        <w:t>отримання показів засобів вимірювальної техніки таких споживачів</w:t>
      </w:r>
      <w:r w:rsidR="00B93F7F" w:rsidRPr="0089760C">
        <w:rPr>
          <w:rFonts w:ascii="Times New Roman" w:eastAsia="Times New Roman" w:hAnsi="Times New Roman" w:cs="Times New Roman"/>
          <w:color w:val="auto"/>
          <w:sz w:val="28"/>
          <w:szCs w:val="28"/>
        </w:rPr>
        <w:t>,</w:t>
      </w:r>
      <w:r w:rsidRPr="0089760C">
        <w:rPr>
          <w:rFonts w:ascii="Times New Roman" w:eastAsia="Times New Roman" w:hAnsi="Times New Roman" w:cs="Times New Roman"/>
          <w:color w:val="auto"/>
          <w:sz w:val="28"/>
          <w:szCs w:val="28"/>
        </w:rPr>
        <w:t xml:space="preserve"> виконавець відповідної комунальної послуги зобов’язаний провести перерахунок зі споживачем, а для розподільчих засобів обліку </w:t>
      </w:r>
      <w:r w:rsidR="00B93F7F" w:rsidRPr="0089760C">
        <w:rPr>
          <w:rFonts w:ascii="Times New Roman" w:eastAsia="Times New Roman" w:hAnsi="Times New Roman" w:cs="Times New Roman"/>
          <w:color w:val="auto"/>
          <w:sz w:val="28"/>
          <w:szCs w:val="28"/>
        </w:rPr>
        <w:lastRenderedPageBreak/>
        <w:t>виконавець відповідної комунальної послуги зобов’язаний провести перерахунок із усіма споживачами будівлі.</w:t>
      </w:r>
    </w:p>
    <w:p w:rsidR="00234282" w:rsidRPr="0089760C" w:rsidRDefault="00A070CE">
      <w:pPr>
        <w:spacing w:after="113"/>
        <w:ind w:firstLine="567"/>
        <w:contextualSpacing w:val="0"/>
        <w:jc w:val="both"/>
        <w:rPr>
          <w:rFonts w:ascii="Times New Roman" w:eastAsia="Times New Roman" w:hAnsi="Times New Roman" w:cs="Times New Roman"/>
          <w:color w:val="auto"/>
          <w:sz w:val="28"/>
          <w:szCs w:val="28"/>
        </w:rPr>
      </w:pPr>
      <w:r w:rsidRPr="0089760C">
        <w:rPr>
          <w:rFonts w:ascii="Times New Roman" w:eastAsia="Times New Roman" w:hAnsi="Times New Roman" w:cs="Times New Roman"/>
          <w:color w:val="auto"/>
          <w:sz w:val="28"/>
          <w:szCs w:val="28"/>
        </w:rPr>
        <w:t>Порядок визначення таких прогнозних (розрахункових) показів засобів вимірювальної техніки відповідного вузла обліку (приладів-розподілювачів теплової енергії)</w:t>
      </w:r>
      <w:r w:rsidR="00B93F7F" w:rsidRPr="0089760C">
        <w:rPr>
          <w:rFonts w:ascii="Times New Roman" w:eastAsia="Times New Roman" w:hAnsi="Times New Roman" w:cs="Times New Roman"/>
          <w:color w:val="auto"/>
          <w:sz w:val="28"/>
          <w:szCs w:val="28"/>
        </w:rPr>
        <w:t>, а також перерахунку</w:t>
      </w:r>
      <w:r w:rsidR="00126797" w:rsidRPr="0089760C">
        <w:rPr>
          <w:rFonts w:ascii="Times New Roman" w:eastAsia="Times New Roman" w:hAnsi="Times New Roman" w:cs="Times New Roman"/>
          <w:color w:val="auto"/>
          <w:sz w:val="28"/>
          <w:szCs w:val="28"/>
        </w:rPr>
        <w:t xml:space="preserve"> після наступного отримання їх показів</w:t>
      </w:r>
      <w:r w:rsidR="00B93F7F" w:rsidRPr="0089760C">
        <w:rPr>
          <w:rFonts w:ascii="Times New Roman" w:eastAsia="Times New Roman" w:hAnsi="Times New Roman" w:cs="Times New Roman"/>
          <w:color w:val="auto"/>
          <w:sz w:val="28"/>
          <w:szCs w:val="28"/>
        </w:rPr>
        <w:t xml:space="preserve"> </w:t>
      </w:r>
      <w:r w:rsidRPr="0089760C">
        <w:rPr>
          <w:rFonts w:ascii="Times New Roman" w:eastAsia="Times New Roman" w:hAnsi="Times New Roman" w:cs="Times New Roman"/>
          <w:color w:val="auto"/>
          <w:sz w:val="28"/>
          <w:szCs w:val="28"/>
        </w:rPr>
        <w:t xml:space="preserve"> встановлюється</w:t>
      </w:r>
      <w:r w:rsidR="00B93F7F" w:rsidRPr="0089760C">
        <w:rPr>
          <w:rFonts w:ascii="Times New Roman" w:eastAsia="Times New Roman" w:hAnsi="Times New Roman" w:cs="Times New Roman"/>
          <w:color w:val="auto"/>
          <w:sz w:val="28"/>
          <w:szCs w:val="28"/>
        </w:rPr>
        <w:t xml:space="preserve"> </w:t>
      </w:r>
      <w:r w:rsidR="00126797" w:rsidRPr="0089760C">
        <w:rPr>
          <w:rFonts w:ascii="Times New Roman" w:eastAsia="Times New Roman" w:hAnsi="Times New Roman" w:cs="Times New Roman"/>
          <w:color w:val="auto"/>
          <w:sz w:val="28"/>
          <w:szCs w:val="28"/>
        </w:rPr>
        <w:t>Кабінетом Міністрів України</w:t>
      </w:r>
      <w:r w:rsidR="00697B8D" w:rsidRPr="0089760C">
        <w:rPr>
          <w:rFonts w:ascii="Times New Roman" w:eastAsia="Times New Roman" w:hAnsi="Times New Roman" w:cs="Times New Roman"/>
          <w:color w:val="auto"/>
          <w:sz w:val="28"/>
          <w:szCs w:val="28"/>
        </w:rPr>
        <w:t>.</w:t>
      </w:r>
    </w:p>
    <w:p w:rsidR="00234282" w:rsidRPr="00BA6E11" w:rsidRDefault="00234282">
      <w:pPr>
        <w:spacing w:after="113"/>
        <w:ind w:firstLine="567"/>
        <w:contextualSpacing w:val="0"/>
        <w:jc w:val="both"/>
        <w:rPr>
          <w:sz w:val="28"/>
          <w:szCs w:val="28"/>
        </w:rPr>
      </w:pPr>
    </w:p>
    <w:p w:rsidR="00234282" w:rsidRPr="00BA6E11" w:rsidRDefault="00A070CE">
      <w:pPr>
        <w:pStyle w:val="1"/>
        <w:spacing w:before="0" w:after="113"/>
        <w:contextualSpacing w:val="0"/>
        <w:jc w:val="center"/>
        <w:rPr>
          <w:sz w:val="28"/>
          <w:szCs w:val="28"/>
        </w:rPr>
      </w:pPr>
      <w:r w:rsidRPr="00BA6E11">
        <w:rPr>
          <w:rFonts w:ascii="Times New Roman" w:eastAsia="Times New Roman" w:hAnsi="Times New Roman" w:cs="Times New Roman"/>
          <w:sz w:val="28"/>
          <w:szCs w:val="28"/>
        </w:rPr>
        <w:t>Розділ IV. Прикінцеві положення</w:t>
      </w:r>
    </w:p>
    <w:p w:rsidR="00234282" w:rsidRPr="00273F2A" w:rsidRDefault="00A070CE" w:rsidP="004B2553">
      <w:pPr>
        <w:pStyle w:val="4"/>
        <w:spacing w:before="0" w:after="113"/>
        <w:ind w:firstLine="567"/>
        <w:contextualSpacing w:val="0"/>
        <w:jc w:val="both"/>
        <w:rPr>
          <w:b w:val="0"/>
          <w:sz w:val="28"/>
          <w:szCs w:val="28"/>
        </w:rPr>
      </w:pPr>
      <w:r w:rsidRPr="00273F2A">
        <w:rPr>
          <w:rFonts w:ascii="Times New Roman" w:eastAsia="Times New Roman" w:hAnsi="Times New Roman" w:cs="Times New Roman"/>
          <w:b w:val="0"/>
          <w:i w:val="0"/>
          <w:sz w:val="28"/>
          <w:szCs w:val="28"/>
        </w:rPr>
        <w:t>1</w:t>
      </w:r>
      <w:r w:rsidR="004B2553">
        <w:rPr>
          <w:rFonts w:ascii="Times New Roman" w:eastAsia="Times New Roman" w:hAnsi="Times New Roman" w:cs="Times New Roman"/>
          <w:b w:val="0"/>
          <w:i w:val="0"/>
          <w:sz w:val="28"/>
          <w:szCs w:val="28"/>
        </w:rPr>
        <w:t xml:space="preserve">. Цей Закон набирає чинності з </w:t>
      </w:r>
      <w:r w:rsidRPr="00273F2A">
        <w:rPr>
          <w:rFonts w:ascii="Times New Roman" w:eastAsia="Times New Roman" w:hAnsi="Times New Roman" w:cs="Times New Roman"/>
          <w:b w:val="0"/>
          <w:i w:val="0"/>
          <w:sz w:val="28"/>
          <w:szCs w:val="28"/>
        </w:rPr>
        <w:t>01 липня 2016 року.</w:t>
      </w:r>
    </w:p>
    <w:p w:rsidR="00234282" w:rsidRPr="00273F2A" w:rsidRDefault="00A070CE" w:rsidP="004B2553">
      <w:pPr>
        <w:pStyle w:val="4"/>
        <w:spacing w:before="0" w:after="113"/>
        <w:ind w:firstLine="567"/>
        <w:contextualSpacing w:val="0"/>
        <w:jc w:val="both"/>
        <w:rPr>
          <w:b w:val="0"/>
          <w:sz w:val="28"/>
          <w:szCs w:val="28"/>
        </w:rPr>
      </w:pPr>
      <w:r w:rsidRPr="00273F2A">
        <w:rPr>
          <w:rFonts w:ascii="Times New Roman" w:eastAsia="Times New Roman" w:hAnsi="Times New Roman" w:cs="Times New Roman"/>
          <w:b w:val="0"/>
          <w:i w:val="0"/>
          <w:sz w:val="28"/>
          <w:szCs w:val="28"/>
        </w:rPr>
        <w:t>2. Внести зміни до таких законодавчих актів України:</w:t>
      </w:r>
    </w:p>
    <w:p w:rsidR="00234282" w:rsidRPr="00273F2A" w:rsidRDefault="00A070CE" w:rsidP="004B2553">
      <w:pPr>
        <w:pStyle w:val="5"/>
        <w:spacing w:before="0" w:after="113"/>
        <w:ind w:firstLine="567"/>
        <w:contextualSpacing w:val="0"/>
        <w:jc w:val="both"/>
        <w:rPr>
          <w:b w:val="0"/>
          <w:sz w:val="28"/>
          <w:szCs w:val="28"/>
        </w:rPr>
      </w:pPr>
      <w:r w:rsidRPr="00273F2A">
        <w:rPr>
          <w:rFonts w:ascii="Times New Roman" w:eastAsia="Times New Roman" w:hAnsi="Times New Roman" w:cs="Times New Roman"/>
          <w:b w:val="0"/>
          <w:sz w:val="28"/>
          <w:szCs w:val="28"/>
        </w:rPr>
        <w:t>1) у Кодексі України про адміністративні правопорушення (Відомості Верховної Ради УРСР, 1984 р., додаток до № 51, ст. 1122):</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а) </w:t>
      </w:r>
      <w:r w:rsidR="00D23D3D">
        <w:rPr>
          <w:rFonts w:ascii="Times New Roman" w:eastAsia="Times New Roman" w:hAnsi="Times New Roman" w:cs="Times New Roman"/>
          <w:sz w:val="28"/>
          <w:szCs w:val="28"/>
        </w:rPr>
        <w:t xml:space="preserve">абзац перший </w:t>
      </w:r>
      <w:r w:rsidRPr="00273F2A">
        <w:rPr>
          <w:rFonts w:ascii="Times New Roman" w:eastAsia="Times New Roman" w:hAnsi="Times New Roman" w:cs="Times New Roman"/>
          <w:sz w:val="28"/>
          <w:szCs w:val="28"/>
        </w:rPr>
        <w:t>статт</w:t>
      </w:r>
      <w:r w:rsidR="00D23D3D">
        <w:rPr>
          <w:rFonts w:ascii="Times New Roman" w:eastAsia="Times New Roman" w:hAnsi="Times New Roman" w:cs="Times New Roman"/>
          <w:sz w:val="28"/>
          <w:szCs w:val="28"/>
        </w:rPr>
        <w:t>і</w:t>
      </w:r>
      <w:r w:rsidRPr="00273F2A">
        <w:rPr>
          <w:rFonts w:ascii="Times New Roman" w:eastAsia="Times New Roman" w:hAnsi="Times New Roman" w:cs="Times New Roman"/>
          <w:sz w:val="28"/>
          <w:szCs w:val="28"/>
        </w:rPr>
        <w:t xml:space="preserve"> 103</w:t>
      </w:r>
      <w:r w:rsidR="00A83E44">
        <w:rPr>
          <w:rFonts w:ascii="Times New Roman" w:eastAsia="Times New Roman" w:hAnsi="Times New Roman" w:cs="Times New Roman"/>
          <w:sz w:val="28"/>
          <w:szCs w:val="28"/>
          <w:vertAlign w:val="superscript"/>
        </w:rPr>
        <w:t>1</w:t>
      </w:r>
      <w:r w:rsidRPr="00273F2A">
        <w:rPr>
          <w:rFonts w:ascii="Times New Roman" w:eastAsia="Times New Roman" w:hAnsi="Times New Roman" w:cs="Times New Roman"/>
          <w:sz w:val="28"/>
          <w:szCs w:val="28"/>
        </w:rPr>
        <w:t xml:space="preserve"> після слів “теплової енергії” доповнити словами “, гарячої води, питної води”;</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б) доповнити статтею 103</w:t>
      </w:r>
      <w:r w:rsidR="00D23D3D">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 xml:space="preserve"> такого змісту: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“Стаття 103</w:t>
      </w:r>
      <w:r w:rsidR="00D23D3D">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 Порушення вимог щодо комерційного обліку комунальних послуг</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Приєднання будівель до зовнішніх теплових мереж (крім мереж систем автономного теплопостачання), зовнішніх мереж гарячого водопостачання (крім мереж систем автономного гарячого водопостачання), зовнішніх водопровідних мереж (крім мереж систем автономного водопостачання) без обладнання таких будівель вузлами обліку теплової енергії, гарячої та питної води відповідно до вимог Закону України “Про комерційний облік комунальних послуг”, а так само надання дозволу на таке приєднання -</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тягне за собою накладення штрафу на громадян у розмірі від п’ятдесяти до ста неоподатковуваних мінімумів доходів громадян, а на посадових осіб – від ста до двохсот неоподатковуваних мінімумів доходів громадян.</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Порушення суб’єктами господарювання, у власності або користуванні (управлінні, господарському віданні, оренді, концесії) яких перебувають зовнішні теплові мережі, зовнішні мережі гарячого водопостачання, зовнішні водопровідні мережі, вимог Закону України “Про комерційний облік комунальних послуг” щодо обладнання будівель вузлами обліку теплової енергії, гарячої та питної води, що призвело до безоблікового споживання теплової енергії, гарячої та питної води, -</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тягне за собою накладення штрафу на посадових осіб таких суб’єктів господарювання у розмірі від ста до двохсот неоподатковуваних мінімумів доходів громадян.</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Самовільний демонтаж, знищення, пошкодження, розкомплектування, вузла обліку теплової енергії, гарячої води, питної води, що призвело до безоблікового їх споживання -</w:t>
      </w:r>
      <w:r w:rsidRPr="00273F2A">
        <w:rPr>
          <w:rFonts w:ascii="Times New Roman" w:eastAsia="Times New Roman" w:hAnsi="Times New Roman" w:cs="Times New Roman"/>
          <w:sz w:val="28"/>
          <w:szCs w:val="28"/>
        </w:rPr>
        <w:tab/>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lastRenderedPageBreak/>
        <w:t>тягне за собою накладення штрафу на громадян в розмірі від п’ятдесяти до двохсот неоподатковуваних мінімумів доходів громадян, на посадових осіб – від двохсот до двохсот п’ятдесяти неоподатковуваних мінімумів доходів громадян.</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Порушення суб’єктами господарювання, у власності або користуванні (управлінні, господарському віданні, оренді, концесії) яких перебувають зовнішні теплові мережі, зовнішні мережі гарячого водопостачання, зовнішні водопровідні мережі, або які є виконавцями комунальних послуг з постачання теплової енергії, постачання гарячої води, централізованого питного водопостачання, вимог Закону України “Про комерційний облік комунальних послуг” щодо надання, забезпечення доступу споживачам та їхнім представникам до облікової інформації та/або можливості ознайомлення з показами засобів вимірювальної техніки вузлів обліку теплової енергії, гарячої води, питної води -</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тягне за собою накладення штрафу на посадових осіб таких суб’єктів господарювання у розмірі від п’ятдесяти до ста п’ятдесяти неоподатковуваних мінімумів доходів громадян.”;</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в) у статті 218:</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у частині першій цифри “103</w:t>
      </w:r>
      <w:r w:rsidR="002F04AB">
        <w:rPr>
          <w:rFonts w:ascii="Times New Roman" w:eastAsia="Times New Roman" w:hAnsi="Times New Roman" w:cs="Times New Roman"/>
          <w:sz w:val="28"/>
          <w:szCs w:val="28"/>
          <w:vertAlign w:val="superscript"/>
        </w:rPr>
        <w:t>1</w:t>
      </w:r>
      <w:r w:rsidRPr="00273F2A">
        <w:rPr>
          <w:rFonts w:ascii="Times New Roman" w:eastAsia="Times New Roman" w:hAnsi="Times New Roman" w:cs="Times New Roman"/>
          <w:sz w:val="28"/>
          <w:szCs w:val="28"/>
        </w:rPr>
        <w:t xml:space="preserve"> </w:t>
      </w:r>
      <w:r w:rsidR="002F04AB">
        <w:rPr>
          <w:rFonts w:ascii="Times New Roman" w:eastAsia="Times New Roman" w:hAnsi="Times New Roman" w:cs="Times New Roman"/>
          <w:sz w:val="28"/>
          <w:szCs w:val="28"/>
        </w:rPr>
        <w:t>–</w:t>
      </w:r>
      <w:r w:rsidRPr="00273F2A">
        <w:rPr>
          <w:rFonts w:ascii="Times New Roman" w:eastAsia="Times New Roman" w:hAnsi="Times New Roman" w:cs="Times New Roman"/>
          <w:sz w:val="28"/>
          <w:szCs w:val="28"/>
        </w:rPr>
        <w:t xml:space="preserve"> 104</w:t>
      </w:r>
      <w:r w:rsidR="002F04AB">
        <w:rPr>
          <w:rFonts w:ascii="Times New Roman" w:eastAsia="Times New Roman" w:hAnsi="Times New Roman" w:cs="Times New Roman"/>
          <w:sz w:val="28"/>
          <w:szCs w:val="28"/>
          <w:vertAlign w:val="superscript"/>
        </w:rPr>
        <w:t>1</w:t>
      </w:r>
      <w:r w:rsidRPr="00273F2A">
        <w:rPr>
          <w:rFonts w:ascii="Times New Roman" w:eastAsia="Times New Roman" w:hAnsi="Times New Roman" w:cs="Times New Roman"/>
          <w:sz w:val="28"/>
          <w:szCs w:val="28"/>
        </w:rPr>
        <w:t>” замінити словами і цифрами “103</w:t>
      </w:r>
      <w:r w:rsidR="002207E5">
        <w:rPr>
          <w:rFonts w:ascii="Times New Roman" w:eastAsia="Times New Roman" w:hAnsi="Times New Roman" w:cs="Times New Roman"/>
          <w:sz w:val="28"/>
          <w:szCs w:val="28"/>
          <w:vertAlign w:val="superscript"/>
        </w:rPr>
        <w:t>1</w:t>
      </w:r>
      <w:r w:rsidRPr="00273F2A">
        <w:rPr>
          <w:rFonts w:ascii="Times New Roman" w:eastAsia="Times New Roman" w:hAnsi="Times New Roman" w:cs="Times New Roman"/>
          <w:sz w:val="28"/>
          <w:szCs w:val="28"/>
        </w:rPr>
        <w:t>, 103</w:t>
      </w:r>
      <w:r w:rsidR="002207E5">
        <w:rPr>
          <w:rFonts w:ascii="Times New Roman" w:eastAsia="Times New Roman" w:hAnsi="Times New Roman" w:cs="Times New Roman"/>
          <w:sz w:val="28"/>
          <w:szCs w:val="28"/>
          <w:vertAlign w:val="superscript"/>
        </w:rPr>
        <w:t>2</w:t>
      </w:r>
      <w:r w:rsidRPr="00273F2A">
        <w:rPr>
          <w:rFonts w:ascii="Times New Roman" w:eastAsia="Times New Roman" w:hAnsi="Times New Roman" w:cs="Times New Roman"/>
          <w:sz w:val="28"/>
          <w:szCs w:val="28"/>
        </w:rPr>
        <w:t>, 103</w:t>
      </w:r>
      <w:r w:rsidR="002207E5">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 xml:space="preserve"> (коли правопорушення вчинено громадянином), 104, 104</w:t>
      </w:r>
      <w:r w:rsidR="00E57055">
        <w:rPr>
          <w:rFonts w:ascii="Times New Roman" w:eastAsia="Times New Roman" w:hAnsi="Times New Roman" w:cs="Times New Roman"/>
          <w:sz w:val="28"/>
          <w:szCs w:val="28"/>
          <w:vertAlign w:val="superscript"/>
        </w:rPr>
        <w:t>1</w:t>
      </w:r>
      <w:r w:rsidRPr="00273F2A">
        <w:rPr>
          <w:rFonts w:ascii="Times New Roman" w:eastAsia="Times New Roman" w:hAnsi="Times New Roman" w:cs="Times New Roman"/>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частину другу після цифр “103</w:t>
      </w:r>
      <w:r w:rsidR="00E57055">
        <w:rPr>
          <w:rFonts w:ascii="Times New Roman" w:eastAsia="Times New Roman" w:hAnsi="Times New Roman" w:cs="Times New Roman"/>
          <w:sz w:val="28"/>
          <w:szCs w:val="28"/>
          <w:vertAlign w:val="superscript"/>
        </w:rPr>
        <w:t>2</w:t>
      </w:r>
      <w:r w:rsidRPr="00273F2A">
        <w:rPr>
          <w:rFonts w:ascii="Times New Roman" w:eastAsia="Times New Roman" w:hAnsi="Times New Roman" w:cs="Times New Roman"/>
          <w:sz w:val="28"/>
          <w:szCs w:val="28"/>
        </w:rPr>
        <w:t>,” доповнити цифрами “103</w:t>
      </w:r>
      <w:r w:rsidR="00E57055">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 xml:space="preserve"> (коли правопорушення вчинено громадянином),”;</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г) частину першу статті 244</w:t>
      </w:r>
      <w:r w:rsidR="00F70A69">
        <w:rPr>
          <w:rFonts w:ascii="Times New Roman" w:eastAsia="Times New Roman" w:hAnsi="Times New Roman" w:cs="Times New Roman"/>
          <w:sz w:val="28"/>
          <w:szCs w:val="28"/>
          <w:vertAlign w:val="superscript"/>
        </w:rPr>
        <w:t>18</w:t>
      </w:r>
      <w:r w:rsidR="00F70A69">
        <w:rPr>
          <w:rFonts w:ascii="Times New Roman" w:eastAsia="Times New Roman" w:hAnsi="Times New Roman" w:cs="Times New Roman"/>
          <w:sz w:val="28"/>
          <w:szCs w:val="28"/>
        </w:rPr>
        <w:t xml:space="preserve"> після цифр “188</w:t>
      </w:r>
      <w:r w:rsidR="00F70A69">
        <w:rPr>
          <w:rFonts w:ascii="Times New Roman" w:eastAsia="Times New Roman" w:hAnsi="Times New Roman" w:cs="Times New Roman"/>
          <w:sz w:val="28"/>
          <w:szCs w:val="28"/>
          <w:vertAlign w:val="superscript"/>
        </w:rPr>
        <w:t>36</w:t>
      </w:r>
      <w:r w:rsidRPr="00273F2A">
        <w:rPr>
          <w:rFonts w:ascii="Times New Roman" w:eastAsia="Times New Roman" w:hAnsi="Times New Roman" w:cs="Times New Roman"/>
          <w:sz w:val="28"/>
          <w:szCs w:val="28"/>
        </w:rPr>
        <w:t>,” доповнити словами і цифрами “103</w:t>
      </w:r>
      <w:r w:rsidR="006D7037">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 xml:space="preserve"> (крім випадків, коли правопорушення вчинене громадянином)”;</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д) у частині першій статті 255:</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пункт 1 доповнити абзацами такого змісту: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“виконавців комунальних послуг з постачання теплової енергії, постачання гарячої води, централізованого питного водопостачання </w:t>
      </w:r>
      <w:r w:rsidR="000E4666">
        <w:rPr>
          <w:rFonts w:ascii="Times New Roman" w:eastAsia="Times New Roman" w:hAnsi="Times New Roman" w:cs="Times New Roman"/>
          <w:sz w:val="28"/>
          <w:szCs w:val="28"/>
        </w:rPr>
        <w:br/>
      </w:r>
      <w:r w:rsidRPr="00273F2A">
        <w:rPr>
          <w:rFonts w:ascii="Times New Roman" w:eastAsia="Times New Roman" w:hAnsi="Times New Roman" w:cs="Times New Roman"/>
          <w:sz w:val="28"/>
          <w:szCs w:val="28"/>
        </w:rPr>
        <w:t>(стаття 103</w:t>
      </w:r>
      <w:r w:rsidR="005C024E">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“Національної комісії, що здійснює державне регулювання у сферах енергетики та комунальних послуг (стаття 103</w:t>
      </w:r>
      <w:r w:rsidR="000E4666">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пункт 2 після цифр “103</w:t>
      </w:r>
      <w:r w:rsidR="00CC34C1">
        <w:rPr>
          <w:rFonts w:ascii="Times New Roman" w:eastAsia="Times New Roman" w:hAnsi="Times New Roman" w:cs="Times New Roman"/>
          <w:sz w:val="28"/>
          <w:szCs w:val="28"/>
          <w:vertAlign w:val="superscript"/>
        </w:rPr>
        <w:t>2</w:t>
      </w:r>
      <w:r w:rsidR="00CC34C1">
        <w:rPr>
          <w:rFonts w:ascii="Times New Roman" w:eastAsia="Times New Roman" w:hAnsi="Times New Roman" w:cs="Times New Roman"/>
          <w:sz w:val="28"/>
          <w:szCs w:val="28"/>
        </w:rPr>
        <w:t>,” доповнити цифрами “103</w:t>
      </w:r>
      <w:r w:rsidR="00CC34C1">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у пункті 2-4 після цифр “149</w:t>
      </w:r>
      <w:r w:rsidR="00CC34C1">
        <w:rPr>
          <w:rFonts w:ascii="Times New Roman" w:eastAsia="Times New Roman" w:hAnsi="Times New Roman" w:cs="Times New Roman"/>
          <w:sz w:val="28"/>
          <w:szCs w:val="28"/>
          <w:vertAlign w:val="superscript"/>
        </w:rPr>
        <w:t>1</w:t>
      </w:r>
      <w:r w:rsidRPr="00273F2A">
        <w:rPr>
          <w:rFonts w:ascii="Times New Roman" w:eastAsia="Times New Roman" w:hAnsi="Times New Roman" w:cs="Times New Roman"/>
          <w:sz w:val="28"/>
          <w:szCs w:val="28"/>
        </w:rPr>
        <w:t>,” доповнити цифрами “103</w:t>
      </w:r>
      <w:r w:rsidR="00CC34C1">
        <w:rPr>
          <w:rFonts w:ascii="Times New Roman" w:eastAsia="Times New Roman" w:hAnsi="Times New Roman" w:cs="Times New Roman"/>
          <w:sz w:val="28"/>
          <w:szCs w:val="28"/>
          <w:vertAlign w:val="superscript"/>
        </w:rPr>
        <w:t>3</w:t>
      </w:r>
      <w:r w:rsidRPr="00273F2A">
        <w:rPr>
          <w:rFonts w:ascii="Times New Roman" w:eastAsia="Times New Roman" w:hAnsi="Times New Roman" w:cs="Times New Roman"/>
          <w:sz w:val="28"/>
          <w:szCs w:val="28"/>
        </w:rPr>
        <w:t>,”;</w:t>
      </w:r>
    </w:p>
    <w:p w:rsidR="00234282" w:rsidRPr="00273F2A" w:rsidRDefault="00A070CE" w:rsidP="00DF2875">
      <w:pPr>
        <w:pStyle w:val="5"/>
        <w:spacing w:before="0" w:after="113"/>
        <w:ind w:firstLine="567"/>
        <w:contextualSpacing w:val="0"/>
        <w:jc w:val="both"/>
        <w:rPr>
          <w:b w:val="0"/>
          <w:sz w:val="28"/>
          <w:szCs w:val="28"/>
        </w:rPr>
      </w:pPr>
      <w:r w:rsidRPr="00273F2A">
        <w:rPr>
          <w:rFonts w:ascii="Times New Roman" w:eastAsia="Times New Roman" w:hAnsi="Times New Roman" w:cs="Times New Roman"/>
          <w:b w:val="0"/>
          <w:sz w:val="28"/>
          <w:szCs w:val="28"/>
        </w:rPr>
        <w:t xml:space="preserve">2) у Законі України “Про питну воду та питне водопостачання” (Відомості Верховної Ради України, 2002 р., № 16, ст. 112; </w:t>
      </w:r>
      <w:r w:rsidR="00931332" w:rsidRPr="00931332">
        <w:rPr>
          <w:rFonts w:ascii="Times New Roman" w:eastAsia="Times New Roman" w:hAnsi="Times New Roman" w:cs="Times New Roman"/>
          <w:b w:val="0"/>
          <w:sz w:val="28"/>
          <w:szCs w:val="28"/>
        </w:rPr>
        <w:t>2012</w:t>
      </w:r>
      <w:r w:rsidR="00931332">
        <w:rPr>
          <w:rFonts w:ascii="Times New Roman" w:eastAsia="Times New Roman" w:hAnsi="Times New Roman" w:cs="Times New Roman"/>
          <w:b w:val="0"/>
          <w:sz w:val="28"/>
          <w:szCs w:val="28"/>
        </w:rPr>
        <w:t xml:space="preserve"> р.</w:t>
      </w:r>
      <w:r w:rsidR="00931332" w:rsidRPr="00931332">
        <w:rPr>
          <w:rFonts w:ascii="Times New Roman" w:eastAsia="Times New Roman" w:hAnsi="Times New Roman" w:cs="Times New Roman"/>
          <w:b w:val="0"/>
          <w:sz w:val="28"/>
          <w:szCs w:val="28"/>
        </w:rPr>
        <w:t xml:space="preserve">, </w:t>
      </w:r>
      <w:r w:rsidR="00931332">
        <w:rPr>
          <w:rFonts w:ascii="Times New Roman" w:eastAsia="Times New Roman" w:hAnsi="Times New Roman" w:cs="Times New Roman"/>
          <w:b w:val="0"/>
          <w:sz w:val="28"/>
          <w:szCs w:val="28"/>
        </w:rPr>
        <w:t xml:space="preserve">№  89, </w:t>
      </w:r>
      <w:r w:rsidR="00931332">
        <w:rPr>
          <w:rFonts w:ascii="Times New Roman" w:eastAsia="Times New Roman" w:hAnsi="Times New Roman" w:cs="Times New Roman"/>
          <w:b w:val="0"/>
          <w:sz w:val="28"/>
          <w:szCs w:val="28"/>
        </w:rPr>
        <w:br/>
      </w:r>
      <w:r w:rsidR="00931332" w:rsidRPr="00931332">
        <w:rPr>
          <w:rFonts w:ascii="Times New Roman" w:eastAsia="Times New Roman" w:hAnsi="Times New Roman" w:cs="Times New Roman"/>
          <w:b w:val="0"/>
          <w:sz w:val="28"/>
          <w:szCs w:val="28"/>
        </w:rPr>
        <w:t>ст. 3592</w:t>
      </w:r>
      <w:r w:rsidRPr="00273F2A">
        <w:rPr>
          <w:rFonts w:ascii="Times New Roman" w:eastAsia="Times New Roman" w:hAnsi="Times New Roman" w:cs="Times New Roman"/>
          <w:b w:val="0"/>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а) абзац перший частини першої статті 19 викласти в такій редакції:</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“Послуги з централізованого питного водопостачання надаються споживачам підприємством питного водопостачання з урахуванням норм </w:t>
      </w:r>
      <w:r w:rsidRPr="00273F2A">
        <w:rPr>
          <w:rFonts w:ascii="Times New Roman" w:eastAsia="Times New Roman" w:hAnsi="Times New Roman" w:cs="Times New Roman"/>
          <w:sz w:val="28"/>
          <w:szCs w:val="28"/>
        </w:rPr>
        <w:lastRenderedPageBreak/>
        <w:t>Закону України “Про комерційний облік комунальних послуг” на підставі договору з:”;</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б) у статті 41:</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у частині першій слова “облік якості та кількості питної води” замінити словами “облік якості питної води та здійснюють комерційний облік послуг з централізованого питного водопостачання”,</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друге речення частини другої виключити;</w:t>
      </w:r>
    </w:p>
    <w:p w:rsidR="00234282" w:rsidRPr="00273F2A" w:rsidRDefault="00A070CE" w:rsidP="00593D49">
      <w:pPr>
        <w:pStyle w:val="5"/>
        <w:spacing w:before="0" w:after="113"/>
        <w:ind w:firstLine="567"/>
        <w:contextualSpacing w:val="0"/>
        <w:jc w:val="both"/>
        <w:rPr>
          <w:b w:val="0"/>
          <w:sz w:val="28"/>
          <w:szCs w:val="28"/>
        </w:rPr>
      </w:pPr>
      <w:r w:rsidRPr="00273F2A">
        <w:rPr>
          <w:rFonts w:ascii="Times New Roman" w:eastAsia="Times New Roman" w:hAnsi="Times New Roman" w:cs="Times New Roman"/>
          <w:b w:val="0"/>
          <w:sz w:val="28"/>
          <w:szCs w:val="28"/>
        </w:rPr>
        <w:t xml:space="preserve">3) у Законі України “Про теплопостачання” </w:t>
      </w:r>
      <w:r w:rsidR="00576F23">
        <w:rPr>
          <w:rFonts w:ascii="Times New Roman" w:eastAsia="Times New Roman" w:hAnsi="Times New Roman" w:cs="Times New Roman"/>
          <w:b w:val="0"/>
          <w:sz w:val="28"/>
          <w:szCs w:val="28"/>
        </w:rPr>
        <w:t>(</w:t>
      </w:r>
      <w:r w:rsidR="00576F23" w:rsidRPr="00576F23">
        <w:rPr>
          <w:rFonts w:ascii="Times New Roman" w:eastAsia="Times New Roman" w:hAnsi="Times New Roman" w:cs="Times New Roman"/>
          <w:b w:val="0"/>
          <w:sz w:val="28"/>
          <w:szCs w:val="28"/>
        </w:rPr>
        <w:t>Офіційний вісник України, 2005</w:t>
      </w:r>
      <w:r w:rsidR="00576F23">
        <w:rPr>
          <w:rFonts w:ascii="Times New Roman" w:eastAsia="Times New Roman" w:hAnsi="Times New Roman" w:cs="Times New Roman"/>
          <w:b w:val="0"/>
          <w:sz w:val="28"/>
          <w:szCs w:val="28"/>
        </w:rPr>
        <w:t xml:space="preserve"> р.</w:t>
      </w:r>
      <w:r w:rsidR="00576F23" w:rsidRPr="00576F23">
        <w:rPr>
          <w:rFonts w:ascii="Times New Roman" w:eastAsia="Times New Roman" w:hAnsi="Times New Roman" w:cs="Times New Roman"/>
          <w:b w:val="0"/>
          <w:sz w:val="28"/>
          <w:szCs w:val="28"/>
        </w:rPr>
        <w:t xml:space="preserve">, </w:t>
      </w:r>
      <w:r w:rsidR="00576F23">
        <w:rPr>
          <w:rFonts w:ascii="Times New Roman" w:eastAsia="Times New Roman" w:hAnsi="Times New Roman" w:cs="Times New Roman"/>
          <w:b w:val="0"/>
          <w:sz w:val="28"/>
          <w:szCs w:val="28"/>
        </w:rPr>
        <w:t>№  27</w:t>
      </w:r>
      <w:r w:rsidR="00576F23" w:rsidRPr="00576F23">
        <w:rPr>
          <w:rFonts w:ascii="Times New Roman" w:eastAsia="Times New Roman" w:hAnsi="Times New Roman" w:cs="Times New Roman"/>
          <w:b w:val="0"/>
          <w:sz w:val="28"/>
          <w:szCs w:val="28"/>
        </w:rPr>
        <w:t>, ст. 1532</w:t>
      </w:r>
      <w:r w:rsidR="00576F23">
        <w:rPr>
          <w:rFonts w:ascii="Times New Roman" w:eastAsia="Times New Roman" w:hAnsi="Times New Roman" w:cs="Times New Roman"/>
          <w:b w:val="0"/>
          <w:sz w:val="28"/>
          <w:szCs w:val="28"/>
        </w:rPr>
        <w:t xml:space="preserve">; </w:t>
      </w:r>
      <w:r w:rsidR="00C43915">
        <w:rPr>
          <w:rFonts w:ascii="Times New Roman" w:eastAsia="Times New Roman" w:hAnsi="Times New Roman" w:cs="Times New Roman"/>
          <w:b w:val="0"/>
          <w:sz w:val="28"/>
          <w:szCs w:val="28"/>
        </w:rPr>
        <w:t>із наступними змінами)</w:t>
      </w:r>
      <w:r w:rsidRPr="00273F2A">
        <w:rPr>
          <w:rFonts w:ascii="Times New Roman" w:eastAsia="Times New Roman" w:hAnsi="Times New Roman" w:cs="Times New Roman"/>
          <w:b w:val="0"/>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а) абзац вісімнадцятий статті 6 викласти в такій редакції:</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“забезпечення комерційного обліку постачання теплової енергії”;</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б) у статті 25:</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абзац другий частини першої викласти в такій редакції:</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“укладати договори купівлі-продажу теплової енергії зі споживачами з урахуванням вимог Закону України “Про комерційний облік комунальних послуг”,</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доповнити частину другу абзацом такого змісту:</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“здійснювати технологічний облік матеріальних та енергетичних ресурсів, а також комерційний облік теплової енергії.”.</w:t>
      </w:r>
    </w:p>
    <w:p w:rsidR="00234282" w:rsidRPr="00273F2A" w:rsidRDefault="00A070CE" w:rsidP="00C43915">
      <w:pPr>
        <w:pStyle w:val="5"/>
        <w:spacing w:before="0" w:after="113"/>
        <w:ind w:firstLine="567"/>
        <w:contextualSpacing w:val="0"/>
        <w:jc w:val="both"/>
        <w:rPr>
          <w:b w:val="0"/>
          <w:sz w:val="28"/>
          <w:szCs w:val="28"/>
        </w:rPr>
      </w:pPr>
      <w:r w:rsidRPr="00273F2A">
        <w:rPr>
          <w:rFonts w:ascii="Times New Roman" w:eastAsia="Times New Roman" w:hAnsi="Times New Roman" w:cs="Times New Roman"/>
          <w:b w:val="0"/>
          <w:sz w:val="28"/>
          <w:szCs w:val="28"/>
        </w:rPr>
        <w:t>4) у частині четвертій статті 17 Закону України “Про метрологію та метрологічну діяльність” (</w:t>
      </w:r>
      <w:r w:rsidR="008B42E7" w:rsidRPr="008B42E7">
        <w:rPr>
          <w:rFonts w:ascii="Times New Roman" w:eastAsia="Times New Roman" w:hAnsi="Times New Roman" w:cs="Times New Roman"/>
          <w:b w:val="0"/>
          <w:sz w:val="28"/>
          <w:szCs w:val="28"/>
        </w:rPr>
        <w:t>Офіційний вісник України, 2014</w:t>
      </w:r>
      <w:r w:rsidR="008B42E7">
        <w:rPr>
          <w:rFonts w:ascii="Times New Roman" w:eastAsia="Times New Roman" w:hAnsi="Times New Roman" w:cs="Times New Roman"/>
          <w:b w:val="0"/>
          <w:sz w:val="28"/>
          <w:szCs w:val="28"/>
        </w:rPr>
        <w:t xml:space="preserve"> р.</w:t>
      </w:r>
      <w:r w:rsidR="008B42E7" w:rsidRPr="008B42E7">
        <w:rPr>
          <w:rFonts w:ascii="Times New Roman" w:eastAsia="Times New Roman" w:hAnsi="Times New Roman" w:cs="Times New Roman"/>
          <w:b w:val="0"/>
          <w:sz w:val="28"/>
          <w:szCs w:val="28"/>
        </w:rPr>
        <w:t xml:space="preserve">, </w:t>
      </w:r>
      <w:r w:rsidR="008B42E7">
        <w:rPr>
          <w:rFonts w:ascii="Times New Roman" w:eastAsia="Times New Roman" w:hAnsi="Times New Roman" w:cs="Times New Roman"/>
          <w:b w:val="0"/>
          <w:sz w:val="28"/>
          <w:szCs w:val="28"/>
        </w:rPr>
        <w:t>№</w:t>
      </w:r>
      <w:r w:rsidR="008B42E7" w:rsidRPr="008B42E7">
        <w:rPr>
          <w:rFonts w:ascii="Times New Roman" w:eastAsia="Times New Roman" w:hAnsi="Times New Roman" w:cs="Times New Roman"/>
          <w:b w:val="0"/>
          <w:sz w:val="28"/>
          <w:szCs w:val="28"/>
        </w:rPr>
        <w:t xml:space="preserve"> 54, ст. 1439</w:t>
      </w:r>
      <w:r w:rsidRPr="00273F2A">
        <w:rPr>
          <w:rFonts w:ascii="Times New Roman" w:eastAsia="Times New Roman" w:hAnsi="Times New Roman" w:cs="Times New Roman"/>
          <w:b w:val="0"/>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абзаци перший і другий викласти в такій редакції:</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“Періодична повірка, обслуговування та ремонт (у тому числі демонтаж, транспортування та монтаж) засобів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багатоквартирного будинку, здійснюються за рахунок суб’єктів господарювання, що надають послуги з електро- і газопостачання. Періодична повірка, обслуговування та ремонт (у тому числі демонтаж, транспортування та монтаж) засобів вимірювальної техніки (результати вимірювань яких використовуються для здійснення розрахунків за спожиті теплову енергію і воду), здійснюються за рахунок суб’єктів господарювання, що надають послуги з тепло- і водопостачання.</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 xml:space="preserve">Відповідальність за своєчасність проведення періодичної повірки, обслуговування та ремонту (у тому числі демонтаж, транспортування та монтаж) засобів вимірювальної техніки (результати вимірювань яких використовуються для здійснення розрахунків за спожиті електричну енергію і газ), що є власністю фізичних осіб, спільною власністю співвласників багатоквартирного будинку, покладається на суб’єктів господарювання, що надають послуги з електро- і газопостачання. Відповідальність за своєчасність </w:t>
      </w:r>
      <w:r w:rsidRPr="00273F2A">
        <w:rPr>
          <w:rFonts w:ascii="Times New Roman" w:eastAsia="Times New Roman" w:hAnsi="Times New Roman" w:cs="Times New Roman"/>
          <w:sz w:val="28"/>
          <w:szCs w:val="28"/>
        </w:rPr>
        <w:lastRenderedPageBreak/>
        <w:t>проведення періодичної повірки, обслуговування та ремонту (у тому числі демонтаж, транспортування та монтаж) засобів вимірювальної техніки (результати вимірювань яких використовуються для здійснення розрахунків за спожиті теплову енергію і воду), покладається на суб’єктів господарювання, що надають послуги з тепло- і водопостачання.”</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в абзаці третьому слова “за рахунок тарифів на електро-, тепло-, газо- і водопостачання” замінити словами “за рахунок плати за відповідну комунальну послугу”.</w:t>
      </w:r>
    </w:p>
    <w:p w:rsidR="00234282" w:rsidRPr="00273F2A" w:rsidRDefault="00A070CE" w:rsidP="00487560">
      <w:pPr>
        <w:pStyle w:val="4"/>
        <w:spacing w:before="0" w:after="113"/>
        <w:ind w:firstLine="567"/>
        <w:contextualSpacing w:val="0"/>
        <w:jc w:val="both"/>
        <w:rPr>
          <w:b w:val="0"/>
          <w:sz w:val="28"/>
          <w:szCs w:val="28"/>
        </w:rPr>
      </w:pPr>
      <w:r w:rsidRPr="00273F2A">
        <w:rPr>
          <w:rFonts w:ascii="Times New Roman" w:eastAsia="Times New Roman" w:hAnsi="Times New Roman" w:cs="Times New Roman"/>
          <w:b w:val="0"/>
          <w:i w:val="0"/>
          <w:sz w:val="28"/>
          <w:szCs w:val="28"/>
        </w:rPr>
        <w:t>3. Каб</w:t>
      </w:r>
      <w:r w:rsidRPr="0089760C">
        <w:rPr>
          <w:rFonts w:ascii="Times New Roman" w:eastAsia="Times New Roman" w:hAnsi="Times New Roman" w:cs="Times New Roman"/>
          <w:b w:val="0"/>
          <w:i w:val="0"/>
          <w:color w:val="auto"/>
          <w:sz w:val="28"/>
          <w:szCs w:val="28"/>
        </w:rPr>
        <w:t xml:space="preserve">інету Міністрів України </w:t>
      </w:r>
      <w:r w:rsidR="00487560" w:rsidRPr="0089760C">
        <w:rPr>
          <w:rFonts w:ascii="Times New Roman" w:eastAsia="Times New Roman" w:hAnsi="Times New Roman" w:cs="Times New Roman"/>
          <w:b w:val="0"/>
          <w:i w:val="0"/>
          <w:color w:val="auto"/>
          <w:sz w:val="28"/>
          <w:szCs w:val="28"/>
        </w:rPr>
        <w:t xml:space="preserve">та національній комісії, що здійснює державне регулювання у сферах енергетики та комунальних послуг, в межах повноважень, </w:t>
      </w:r>
      <w:r w:rsidR="00BD4EC3">
        <w:rPr>
          <w:rFonts w:ascii="Times New Roman" w:eastAsia="Times New Roman" w:hAnsi="Times New Roman" w:cs="Times New Roman"/>
          <w:b w:val="0"/>
          <w:i w:val="0"/>
          <w:color w:val="auto"/>
          <w:sz w:val="28"/>
          <w:szCs w:val="28"/>
        </w:rPr>
        <w:t>протягом</w:t>
      </w:r>
      <w:r w:rsidRPr="0089760C">
        <w:rPr>
          <w:rFonts w:ascii="Times New Roman" w:eastAsia="Times New Roman" w:hAnsi="Times New Roman" w:cs="Times New Roman"/>
          <w:b w:val="0"/>
          <w:i w:val="0"/>
          <w:color w:val="auto"/>
          <w:sz w:val="28"/>
          <w:szCs w:val="28"/>
        </w:rPr>
        <w:t xml:space="preserve"> </w:t>
      </w:r>
      <w:r w:rsidR="00BD4EC3">
        <w:rPr>
          <w:rFonts w:ascii="Times New Roman" w:eastAsia="Times New Roman" w:hAnsi="Times New Roman" w:cs="Times New Roman"/>
          <w:b w:val="0"/>
          <w:i w:val="0"/>
          <w:color w:val="auto"/>
          <w:sz w:val="28"/>
          <w:szCs w:val="28"/>
        </w:rPr>
        <w:t xml:space="preserve">шести </w:t>
      </w:r>
      <w:r w:rsidR="00BD4EC3" w:rsidRPr="00BD4EC3">
        <w:rPr>
          <w:rFonts w:ascii="Times New Roman" w:eastAsia="Times New Roman" w:hAnsi="Times New Roman" w:cs="Times New Roman"/>
          <w:b w:val="0"/>
          <w:i w:val="0"/>
          <w:sz w:val="28"/>
          <w:szCs w:val="28"/>
        </w:rPr>
        <w:t>місяців з дня опублікування цього Закону:</w:t>
      </w:r>
      <w:r w:rsidRPr="0089760C">
        <w:rPr>
          <w:rFonts w:ascii="Times New Roman" w:eastAsia="Times New Roman" w:hAnsi="Times New Roman" w:cs="Times New Roman"/>
          <w:b w:val="0"/>
          <w:i w:val="0"/>
          <w:color w:val="auto"/>
          <w:sz w:val="28"/>
          <w:szCs w:val="28"/>
        </w:rPr>
        <w:t>:</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привести свої нормативно-правові акти у відповідність із цим Законом;</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забезпечити в межах своїх повноважень прийняття нормативно-правових актів, що передбачені цим Законом;</w:t>
      </w:r>
    </w:p>
    <w:p w:rsidR="00234282" w:rsidRPr="00273F2A" w:rsidRDefault="00A070CE">
      <w:pPr>
        <w:spacing w:after="113"/>
        <w:ind w:firstLine="567"/>
        <w:contextualSpacing w:val="0"/>
        <w:jc w:val="both"/>
        <w:rPr>
          <w:sz w:val="28"/>
          <w:szCs w:val="28"/>
        </w:rPr>
      </w:pPr>
      <w:r w:rsidRPr="00273F2A">
        <w:rPr>
          <w:rFonts w:ascii="Times New Roman" w:eastAsia="Times New Roman" w:hAnsi="Times New Roman" w:cs="Times New Roman"/>
          <w:sz w:val="28"/>
          <w:szCs w:val="28"/>
        </w:rPr>
        <w:t>забезпечити в межах своїх повноважень перегляд та скасування нормативно-правових актів, що суперечать цьому Закону;</w:t>
      </w:r>
    </w:p>
    <w:p w:rsidR="00234282" w:rsidRDefault="00A070CE">
      <w:pPr>
        <w:spacing w:after="113"/>
        <w:ind w:firstLine="567"/>
        <w:contextualSpacing w:val="0"/>
        <w:jc w:val="both"/>
        <w:rPr>
          <w:rFonts w:ascii="Times New Roman" w:eastAsia="Times New Roman" w:hAnsi="Times New Roman" w:cs="Times New Roman"/>
          <w:sz w:val="28"/>
          <w:szCs w:val="28"/>
        </w:rPr>
      </w:pPr>
      <w:r w:rsidRPr="00273F2A">
        <w:rPr>
          <w:rFonts w:ascii="Times New Roman" w:eastAsia="Times New Roman" w:hAnsi="Times New Roman" w:cs="Times New Roman"/>
          <w:sz w:val="28"/>
          <w:szCs w:val="2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F45C9D" w:rsidRDefault="00F45C9D">
      <w:pPr>
        <w:spacing w:after="113"/>
        <w:ind w:firstLine="567"/>
        <w:contextualSpacing w:val="0"/>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3528"/>
      </w:tblGrid>
      <w:tr w:rsidR="00F45C9D" w:rsidRPr="00913930" w:rsidTr="00331F2C">
        <w:tc>
          <w:tcPr>
            <w:tcW w:w="3528" w:type="dxa"/>
          </w:tcPr>
          <w:p w:rsidR="00F45C9D" w:rsidRPr="00913930" w:rsidRDefault="00F45C9D" w:rsidP="00331F2C">
            <w:pPr>
              <w:jc w:val="center"/>
              <w:rPr>
                <w:rFonts w:ascii="Times New Roman" w:hAnsi="Times New Roman" w:cs="Times New Roman"/>
                <w:b/>
                <w:sz w:val="28"/>
                <w:szCs w:val="28"/>
              </w:rPr>
            </w:pPr>
            <w:r w:rsidRPr="00913930">
              <w:rPr>
                <w:rFonts w:ascii="Times New Roman" w:hAnsi="Times New Roman" w:cs="Times New Roman"/>
                <w:b/>
                <w:sz w:val="28"/>
                <w:szCs w:val="28"/>
              </w:rPr>
              <w:t>Голова Верховної Ради</w:t>
            </w:r>
          </w:p>
          <w:p w:rsidR="00F45C9D" w:rsidRPr="00913930" w:rsidRDefault="00F45C9D" w:rsidP="00331F2C">
            <w:pPr>
              <w:jc w:val="center"/>
              <w:rPr>
                <w:rFonts w:ascii="Times New Roman" w:hAnsi="Times New Roman" w:cs="Times New Roman"/>
                <w:b/>
                <w:sz w:val="28"/>
                <w:szCs w:val="28"/>
              </w:rPr>
            </w:pPr>
            <w:r w:rsidRPr="00913930">
              <w:rPr>
                <w:rFonts w:ascii="Times New Roman" w:hAnsi="Times New Roman" w:cs="Times New Roman"/>
                <w:b/>
                <w:sz w:val="28"/>
                <w:szCs w:val="28"/>
              </w:rPr>
              <w:t>України</w:t>
            </w:r>
          </w:p>
        </w:tc>
      </w:tr>
    </w:tbl>
    <w:p w:rsidR="00F45C9D" w:rsidRPr="00273F2A" w:rsidRDefault="00F45C9D">
      <w:pPr>
        <w:spacing w:after="113"/>
        <w:ind w:firstLine="567"/>
        <w:contextualSpacing w:val="0"/>
        <w:jc w:val="both"/>
        <w:rPr>
          <w:sz w:val="28"/>
          <w:szCs w:val="28"/>
        </w:rPr>
      </w:pPr>
    </w:p>
    <w:sectPr w:rsidR="00F45C9D" w:rsidRPr="00273F2A" w:rsidSect="004B2553">
      <w:headerReference w:type="default" r:id="rId9"/>
      <w:pgSz w:w="11906" w:h="16838"/>
      <w:pgMar w:top="1134" w:right="1134" w:bottom="851" w:left="1276" w:header="708" w:footer="24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676" w:rsidRDefault="00031676">
      <w:r>
        <w:separator/>
      </w:r>
    </w:p>
  </w:endnote>
  <w:endnote w:type="continuationSeparator" w:id="0">
    <w:p w:rsidR="00031676" w:rsidRDefault="0003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676" w:rsidRDefault="00031676">
      <w:r>
        <w:separator/>
      </w:r>
    </w:p>
  </w:footnote>
  <w:footnote w:type="continuationSeparator" w:id="0">
    <w:p w:rsidR="00031676" w:rsidRDefault="0003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119642"/>
      <w:docPartObj>
        <w:docPartGallery w:val="Page Numbers (Top of Page)"/>
        <w:docPartUnique/>
      </w:docPartObj>
    </w:sdtPr>
    <w:sdtEndPr/>
    <w:sdtContent>
      <w:p w:rsidR="004B2553" w:rsidRDefault="004B2553">
        <w:pPr>
          <w:pStyle w:val="a5"/>
          <w:jc w:val="center"/>
        </w:pPr>
        <w:r>
          <w:fldChar w:fldCharType="begin"/>
        </w:r>
        <w:r>
          <w:instrText>PAGE   \* MERGEFORMAT</w:instrText>
        </w:r>
        <w:r>
          <w:fldChar w:fldCharType="separate"/>
        </w:r>
        <w:r w:rsidR="004D7BF6">
          <w:rPr>
            <w:noProof/>
          </w:rPr>
          <w:t>2</w:t>
        </w:r>
        <w:r>
          <w:fldChar w:fldCharType="end"/>
        </w:r>
      </w:p>
    </w:sdtContent>
  </w:sdt>
  <w:p w:rsidR="004B2553" w:rsidRDefault="004B25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E0D"/>
    <w:multiLevelType w:val="multilevel"/>
    <w:tmpl w:val="18D2AE78"/>
    <w:lvl w:ilvl="0">
      <w:start w:val="1"/>
      <w:numFmt w:val="decimal"/>
      <w:lvlText w:val="%1)"/>
      <w:lvlJc w:val="left"/>
      <w:pPr>
        <w:ind w:left="720" w:firstLine="0"/>
      </w:pPr>
      <w:rPr>
        <w:rFonts w:ascii="Times New Roman" w:hAnsi="Times New Roman" w:hint="default"/>
        <w:b w:val="0"/>
        <w:i w:val="0"/>
        <w:smallCaps w:val="0"/>
        <w:strike w:val="0"/>
        <w:color w:val="000000"/>
        <w:sz w:val="28"/>
        <w:szCs w:val="20"/>
        <w:u w:val="none"/>
        <w:vertAlign w:val="baseline"/>
      </w:rPr>
    </w:lvl>
    <w:lvl w:ilvl="1">
      <w:start w:val="1"/>
      <w:numFmt w:val="decimal"/>
      <w:lvlText w:val="%2)"/>
      <w:lvlJc w:val="left"/>
      <w:pPr>
        <w:ind w:left="108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3)"/>
      <w:lvlJc w:val="left"/>
      <w:pPr>
        <w:ind w:left="144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180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16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6)"/>
      <w:lvlJc w:val="left"/>
      <w:pPr>
        <w:ind w:left="252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288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8)"/>
      <w:lvlJc w:val="left"/>
      <w:pPr>
        <w:ind w:left="324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9)"/>
      <w:lvlJc w:val="left"/>
      <w:pPr>
        <w:ind w:left="3600" w:firstLine="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82"/>
    <w:rsid w:val="00031676"/>
    <w:rsid w:val="000725B4"/>
    <w:rsid w:val="00091B34"/>
    <w:rsid w:val="000A72C2"/>
    <w:rsid w:val="000C76CA"/>
    <w:rsid w:val="000D4EB0"/>
    <w:rsid w:val="000E4666"/>
    <w:rsid w:val="00120BAE"/>
    <w:rsid w:val="00126797"/>
    <w:rsid w:val="00135B6A"/>
    <w:rsid w:val="00143E72"/>
    <w:rsid w:val="001577B5"/>
    <w:rsid w:val="002207E5"/>
    <w:rsid w:val="00234282"/>
    <w:rsid w:val="00273F2A"/>
    <w:rsid w:val="002F04AB"/>
    <w:rsid w:val="00307A53"/>
    <w:rsid w:val="003417BC"/>
    <w:rsid w:val="003C3C59"/>
    <w:rsid w:val="003C46DF"/>
    <w:rsid w:val="003C65C5"/>
    <w:rsid w:val="003E7E13"/>
    <w:rsid w:val="003F0C15"/>
    <w:rsid w:val="003F7814"/>
    <w:rsid w:val="00457081"/>
    <w:rsid w:val="004608F0"/>
    <w:rsid w:val="00487560"/>
    <w:rsid w:val="004B2553"/>
    <w:rsid w:val="004D4176"/>
    <w:rsid w:val="004D7BF6"/>
    <w:rsid w:val="005072EA"/>
    <w:rsid w:val="00576F23"/>
    <w:rsid w:val="00593D49"/>
    <w:rsid w:val="005C024E"/>
    <w:rsid w:val="00660E08"/>
    <w:rsid w:val="00697B8D"/>
    <w:rsid w:val="006D7037"/>
    <w:rsid w:val="006D748B"/>
    <w:rsid w:val="0070080E"/>
    <w:rsid w:val="00757AD0"/>
    <w:rsid w:val="007F0B2C"/>
    <w:rsid w:val="008259CC"/>
    <w:rsid w:val="00865D50"/>
    <w:rsid w:val="008730E9"/>
    <w:rsid w:val="00884D5E"/>
    <w:rsid w:val="0089760C"/>
    <w:rsid w:val="008B42E7"/>
    <w:rsid w:val="008F01FE"/>
    <w:rsid w:val="00931332"/>
    <w:rsid w:val="00980744"/>
    <w:rsid w:val="00994F2E"/>
    <w:rsid w:val="009E43E3"/>
    <w:rsid w:val="00A070CE"/>
    <w:rsid w:val="00A83E44"/>
    <w:rsid w:val="00AE68B9"/>
    <w:rsid w:val="00B743D3"/>
    <w:rsid w:val="00B93F7F"/>
    <w:rsid w:val="00BA6E11"/>
    <w:rsid w:val="00BD447E"/>
    <w:rsid w:val="00BD4EC3"/>
    <w:rsid w:val="00C027FA"/>
    <w:rsid w:val="00C130C1"/>
    <w:rsid w:val="00C4086C"/>
    <w:rsid w:val="00C43915"/>
    <w:rsid w:val="00C97448"/>
    <w:rsid w:val="00CC34C1"/>
    <w:rsid w:val="00CD2889"/>
    <w:rsid w:val="00CE6AE8"/>
    <w:rsid w:val="00D23D3D"/>
    <w:rsid w:val="00D26FC8"/>
    <w:rsid w:val="00D33256"/>
    <w:rsid w:val="00D52449"/>
    <w:rsid w:val="00DF2875"/>
    <w:rsid w:val="00E57055"/>
    <w:rsid w:val="00E96CD2"/>
    <w:rsid w:val="00EB28D5"/>
    <w:rsid w:val="00EB7A2A"/>
    <w:rsid w:val="00EC0594"/>
    <w:rsid w:val="00ED7557"/>
    <w:rsid w:val="00F45C9D"/>
    <w:rsid w:val="00F702F6"/>
    <w:rsid w:val="00F70A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sz w:val="24"/>
        <w:szCs w:val="24"/>
        <w:lang w:val="uk-UA" w:eastAsia="uk-UA"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120"/>
      <w:outlineLvl w:val="0"/>
    </w:pPr>
    <w:rPr>
      <w:b/>
      <w:sz w:val="36"/>
      <w:szCs w:val="36"/>
    </w:rPr>
  </w:style>
  <w:style w:type="paragraph" w:styleId="2">
    <w:name w:val="heading 2"/>
    <w:basedOn w:val="a"/>
    <w:next w:val="a"/>
    <w:pPr>
      <w:keepNext/>
      <w:spacing w:before="200" w:after="120"/>
      <w:outlineLvl w:val="1"/>
    </w:pPr>
    <w:rPr>
      <w:b/>
      <w:sz w:val="32"/>
      <w:szCs w:val="32"/>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spacing w:before="120" w:after="120"/>
      <w:outlineLvl w:val="3"/>
    </w:pPr>
    <w:rPr>
      <w:b/>
      <w:i/>
      <w:sz w:val="26"/>
      <w:szCs w:val="26"/>
    </w:rPr>
  </w:style>
  <w:style w:type="paragraph" w:styleId="5">
    <w:name w:val="heading 5"/>
    <w:basedOn w:val="a"/>
    <w:next w:val="a"/>
    <w:pPr>
      <w:keepNext/>
      <w:spacing w:before="120" w:after="60"/>
      <w:outlineLvl w:val="4"/>
    </w:pPr>
    <w:rPr>
      <w:b/>
    </w:rPr>
  </w:style>
  <w:style w:type="paragraph" w:styleId="6">
    <w:name w:val="heading 6"/>
    <w:basedOn w:val="a"/>
    <w:next w:val="a"/>
    <w:pP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0" w:after="60"/>
      <w:jc w:val="center"/>
    </w:pPr>
    <w:rPr>
      <w:rFonts w:ascii="Arial" w:eastAsia="Arial" w:hAnsi="Arial" w:cs="Arial"/>
      <w:b/>
      <w:sz w:val="32"/>
      <w:szCs w:val="32"/>
    </w:rPr>
  </w:style>
  <w:style w:type="paragraph" w:styleId="a4">
    <w:name w:val="Subtitle"/>
    <w:basedOn w:val="a"/>
    <w:next w:val="a"/>
    <w:pPr>
      <w:spacing w:after="60"/>
      <w:jc w:val="center"/>
    </w:pPr>
    <w:rPr>
      <w:rFonts w:ascii="Arial" w:eastAsia="Arial" w:hAnsi="Arial" w:cs="Arial"/>
    </w:rPr>
  </w:style>
  <w:style w:type="paragraph" w:styleId="a5">
    <w:name w:val="header"/>
    <w:basedOn w:val="a"/>
    <w:link w:val="a6"/>
    <w:uiPriority w:val="99"/>
    <w:unhideWhenUsed/>
    <w:rsid w:val="00BA6E11"/>
    <w:pPr>
      <w:tabs>
        <w:tab w:val="center" w:pos="4819"/>
        <w:tab w:val="right" w:pos="9639"/>
      </w:tabs>
    </w:pPr>
  </w:style>
  <w:style w:type="character" w:customStyle="1" w:styleId="a6">
    <w:name w:val="Верхній колонтитул Знак"/>
    <w:basedOn w:val="a0"/>
    <w:link w:val="a5"/>
    <w:uiPriority w:val="99"/>
    <w:rsid w:val="00BA6E11"/>
  </w:style>
  <w:style w:type="paragraph" w:styleId="a7">
    <w:name w:val="footer"/>
    <w:basedOn w:val="a"/>
    <w:link w:val="a8"/>
    <w:uiPriority w:val="99"/>
    <w:unhideWhenUsed/>
    <w:rsid w:val="00BA6E11"/>
    <w:pPr>
      <w:tabs>
        <w:tab w:val="center" w:pos="4819"/>
        <w:tab w:val="right" w:pos="9639"/>
      </w:tabs>
    </w:pPr>
  </w:style>
  <w:style w:type="character" w:customStyle="1" w:styleId="a8">
    <w:name w:val="Нижній колонтитул Знак"/>
    <w:basedOn w:val="a0"/>
    <w:link w:val="a7"/>
    <w:uiPriority w:val="99"/>
    <w:rsid w:val="00BA6E11"/>
  </w:style>
  <w:style w:type="paragraph" w:customStyle="1" w:styleId="a9">
    <w:name w:val="Вид документа"/>
    <w:basedOn w:val="a"/>
    <w:next w:val="a"/>
    <w:uiPriority w:val="99"/>
    <w:rsid w:val="00120BAE"/>
    <w:pPr>
      <w:keepNext/>
      <w:keepLines/>
      <w:spacing w:after="240"/>
      <w:contextualSpacing w:val="0"/>
      <w:jc w:val="right"/>
    </w:pPr>
    <w:rPr>
      <w:rFonts w:ascii="Antiqua" w:eastAsia="Times New Roman" w:hAnsi="Antiqua" w:cs="Times New Roman"/>
      <w:color w:val="auto"/>
      <w:spacing w:val="20"/>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24"/>
        <w:szCs w:val="24"/>
        <w:lang w:val="uk-UA" w:eastAsia="uk-UA"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120"/>
      <w:outlineLvl w:val="0"/>
    </w:pPr>
    <w:rPr>
      <w:b/>
      <w:sz w:val="36"/>
      <w:szCs w:val="36"/>
    </w:rPr>
  </w:style>
  <w:style w:type="paragraph" w:styleId="2">
    <w:name w:val="heading 2"/>
    <w:basedOn w:val="a"/>
    <w:next w:val="a"/>
    <w:pPr>
      <w:keepNext/>
      <w:spacing w:before="200" w:after="120"/>
      <w:outlineLvl w:val="1"/>
    </w:pPr>
    <w:rPr>
      <w:b/>
      <w:sz w:val="32"/>
      <w:szCs w:val="32"/>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spacing w:before="120" w:after="120"/>
      <w:outlineLvl w:val="3"/>
    </w:pPr>
    <w:rPr>
      <w:b/>
      <w:i/>
      <w:sz w:val="26"/>
      <w:szCs w:val="26"/>
    </w:rPr>
  </w:style>
  <w:style w:type="paragraph" w:styleId="5">
    <w:name w:val="heading 5"/>
    <w:basedOn w:val="a"/>
    <w:next w:val="a"/>
    <w:pPr>
      <w:keepNext/>
      <w:spacing w:before="120" w:after="60"/>
      <w:outlineLvl w:val="4"/>
    </w:pPr>
    <w:rPr>
      <w:b/>
    </w:rPr>
  </w:style>
  <w:style w:type="paragraph" w:styleId="6">
    <w:name w:val="heading 6"/>
    <w:basedOn w:val="a"/>
    <w:next w:val="a"/>
    <w:pP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0" w:after="60"/>
      <w:jc w:val="center"/>
    </w:pPr>
    <w:rPr>
      <w:rFonts w:ascii="Arial" w:eastAsia="Arial" w:hAnsi="Arial" w:cs="Arial"/>
      <w:b/>
      <w:sz w:val="32"/>
      <w:szCs w:val="32"/>
    </w:rPr>
  </w:style>
  <w:style w:type="paragraph" w:styleId="a4">
    <w:name w:val="Subtitle"/>
    <w:basedOn w:val="a"/>
    <w:next w:val="a"/>
    <w:pPr>
      <w:spacing w:after="60"/>
      <w:jc w:val="center"/>
    </w:pPr>
    <w:rPr>
      <w:rFonts w:ascii="Arial" w:eastAsia="Arial" w:hAnsi="Arial" w:cs="Arial"/>
    </w:rPr>
  </w:style>
  <w:style w:type="paragraph" w:styleId="a5">
    <w:name w:val="header"/>
    <w:basedOn w:val="a"/>
    <w:link w:val="a6"/>
    <w:uiPriority w:val="99"/>
    <w:unhideWhenUsed/>
    <w:rsid w:val="00BA6E11"/>
    <w:pPr>
      <w:tabs>
        <w:tab w:val="center" w:pos="4819"/>
        <w:tab w:val="right" w:pos="9639"/>
      </w:tabs>
    </w:pPr>
  </w:style>
  <w:style w:type="character" w:customStyle="1" w:styleId="a6">
    <w:name w:val="Верхній колонтитул Знак"/>
    <w:basedOn w:val="a0"/>
    <w:link w:val="a5"/>
    <w:uiPriority w:val="99"/>
    <w:rsid w:val="00BA6E11"/>
  </w:style>
  <w:style w:type="paragraph" w:styleId="a7">
    <w:name w:val="footer"/>
    <w:basedOn w:val="a"/>
    <w:link w:val="a8"/>
    <w:uiPriority w:val="99"/>
    <w:unhideWhenUsed/>
    <w:rsid w:val="00BA6E11"/>
    <w:pPr>
      <w:tabs>
        <w:tab w:val="center" w:pos="4819"/>
        <w:tab w:val="right" w:pos="9639"/>
      </w:tabs>
    </w:pPr>
  </w:style>
  <w:style w:type="character" w:customStyle="1" w:styleId="a8">
    <w:name w:val="Нижній колонтитул Знак"/>
    <w:basedOn w:val="a0"/>
    <w:link w:val="a7"/>
    <w:uiPriority w:val="99"/>
    <w:rsid w:val="00BA6E11"/>
  </w:style>
  <w:style w:type="paragraph" w:customStyle="1" w:styleId="a9">
    <w:name w:val="Вид документа"/>
    <w:basedOn w:val="a"/>
    <w:next w:val="a"/>
    <w:uiPriority w:val="99"/>
    <w:rsid w:val="00120BAE"/>
    <w:pPr>
      <w:keepNext/>
      <w:keepLines/>
      <w:spacing w:after="240"/>
      <w:contextualSpacing w:val="0"/>
      <w:jc w:val="right"/>
    </w:pPr>
    <w:rPr>
      <w:rFonts w:ascii="Antiqua" w:eastAsia="Times New Roman" w:hAnsi="Antiqua" w:cs="Times New Roman"/>
      <w:color w:val="auto"/>
      <w:spacing w:val="2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322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3DBA-B834-4F4F-8AB7-2587128D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25439</Words>
  <Characters>14501</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39861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mmala</dc:creator>
  <cp:lastModifiedBy>K802user</cp:lastModifiedBy>
  <cp:revision>2</cp:revision>
  <cp:lastPrinted>2016-02-10T15:30:00Z</cp:lastPrinted>
  <dcterms:created xsi:type="dcterms:W3CDTF">2016-03-09T07:58:00Z</dcterms:created>
  <dcterms:modified xsi:type="dcterms:W3CDTF">2016-03-09T07:58:00Z</dcterms:modified>
</cp:coreProperties>
</file>