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1BB00" w14:textId="77777777" w:rsidR="00174371" w:rsidRPr="00701374" w:rsidRDefault="00174371" w:rsidP="00D51B7C">
      <w:pPr>
        <w:pStyle w:val="a4"/>
        <w:spacing w:before="480"/>
        <w:rPr>
          <w:rFonts w:ascii="Times New Roman" w:hAnsi="Times New Roman"/>
          <w:sz w:val="28"/>
          <w:szCs w:val="28"/>
        </w:rPr>
      </w:pPr>
      <w:bookmarkStart w:id="0" w:name="_Hlk6566676"/>
      <w:r w:rsidRPr="00701374">
        <w:rPr>
          <w:rFonts w:ascii="Times New Roman" w:hAnsi="Times New Roman"/>
          <w:sz w:val="28"/>
          <w:szCs w:val="28"/>
        </w:rPr>
        <w:t>Закон УкраЇни</w:t>
      </w:r>
    </w:p>
    <w:p w14:paraId="41CFD14E" w14:textId="77777777" w:rsidR="00174371" w:rsidRPr="00701374" w:rsidRDefault="00174371" w:rsidP="00D51B7C">
      <w:pPr>
        <w:pStyle w:val="a6"/>
        <w:rPr>
          <w:rFonts w:ascii="Times New Roman" w:hAnsi="Times New Roman"/>
          <w:b w:val="0"/>
          <w:sz w:val="28"/>
          <w:szCs w:val="28"/>
        </w:rPr>
      </w:pPr>
      <w:r w:rsidRPr="00701374">
        <w:rPr>
          <w:rFonts w:ascii="Times New Roman" w:hAnsi="Times New Roman"/>
          <w:b w:val="0"/>
          <w:sz w:val="28"/>
          <w:szCs w:val="28"/>
        </w:rPr>
        <w:t>Про енергетичну ефективність</w:t>
      </w:r>
      <w:r w:rsidRPr="00701374">
        <w:rPr>
          <w:rFonts w:ascii="Times New Roman" w:hAnsi="Times New Roman"/>
          <w:b w:val="0"/>
          <w:sz w:val="28"/>
          <w:szCs w:val="28"/>
        </w:rPr>
        <w:br/>
        <w:t>______________________________________________________</w:t>
      </w:r>
    </w:p>
    <w:p w14:paraId="5C9D8329"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Стаття 1. Визначення термінів</w:t>
      </w:r>
    </w:p>
    <w:p w14:paraId="21BDB654"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060886B7" w14:textId="77777777" w:rsidR="00174371" w:rsidRPr="00701374" w:rsidRDefault="00174371" w:rsidP="00FD6D71">
      <w:pPr>
        <w:ind w:firstLine="567"/>
        <w:jc w:val="both"/>
        <w:rPr>
          <w:rFonts w:ascii="Times New Roman" w:hAnsi="Times New Roman"/>
          <w:sz w:val="28"/>
          <w:szCs w:val="28"/>
          <w:lang w:eastAsia="uk-UA"/>
        </w:rPr>
      </w:pPr>
      <w:r w:rsidRPr="00701374">
        <w:rPr>
          <w:rFonts w:ascii="Times New Roman" w:hAnsi="Times New Roman"/>
          <w:color w:val="000000"/>
          <w:sz w:val="28"/>
          <w:szCs w:val="28"/>
          <w:lang w:eastAsia="uk-UA"/>
        </w:rPr>
        <w:t>У цьому Законі наведені нижче терміни вживаються в такому значенні:</w:t>
      </w:r>
    </w:p>
    <w:p w14:paraId="1024D7ED"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вимога до екодизайну – вимога до продукту, що споживає енергію, чи до його проектування, спрямована на поліпшення його екологічних характеристик, або до надання інформації щодо екологічних аспектів цього продукту;</w:t>
      </w:r>
    </w:p>
    <w:p w14:paraId="707C5079"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 xml:space="preserve">високоефективна когенераційна установка — когенераційна установка з високим коефіцієнтом корисної дії, яка забезпечує економію первинної енергії на рівні не нижче 10 відсотків порівняно з контрольними значеннями ефективності для окремого виробництва електричної і теплової енергії, які встановлюються центральним органом виконавчої влади, що забезпечує формування державної політики з питань ефективного використання паливно-енергетичних ресурсів, енергозбереження, відновлюваних джерел енергії та альтернативних видів палива, а також дрібномасштабна когенераційна установка (з максимальною електричною потужністю від 50 кВт до 1 МВт) та </w:t>
      </w:r>
      <w:proofErr w:type="spellStart"/>
      <w:r w:rsidRPr="00701374">
        <w:rPr>
          <w:rFonts w:ascii="Times New Roman" w:hAnsi="Times New Roman"/>
          <w:sz w:val="28"/>
          <w:szCs w:val="28"/>
        </w:rPr>
        <w:t>мікрокогенераційна</w:t>
      </w:r>
      <w:proofErr w:type="spellEnd"/>
      <w:r w:rsidRPr="00701374">
        <w:rPr>
          <w:rFonts w:ascii="Times New Roman" w:hAnsi="Times New Roman"/>
          <w:sz w:val="28"/>
          <w:szCs w:val="28"/>
        </w:rPr>
        <w:t xml:space="preserve"> установка (з максимальною електричною потужністю до 50 кВт), які забезпечують економію первинної енергії;</w:t>
      </w:r>
    </w:p>
    <w:p w14:paraId="6C2826B1"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високоефективна когенерація — комбіноване виробництво електричної та теплової енергії високоефективною когенераційною установкою;</w:t>
      </w:r>
    </w:p>
    <w:p w14:paraId="5B615480"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екодизайн – інтеграція екологічних аспектів у процес розроблення продукту, що споживає енергію, з метою поліпшення екологічних характеристик такого продукту протягом всього його життєвого циклу;</w:t>
      </w:r>
    </w:p>
    <w:p w14:paraId="3FF3AA9C"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економія енергії – обсяг скорочення споживання енергії, який визначається шляхом зіставлення обсягів споживання, виміряних та/або розрахованих до та після впровадження енергоефективних заходів</w:t>
      </w:r>
      <w:r w:rsidRPr="00701374">
        <w:t xml:space="preserve"> </w:t>
      </w:r>
      <w:r w:rsidRPr="00701374">
        <w:rPr>
          <w:rFonts w:ascii="Times New Roman" w:hAnsi="Times New Roman"/>
          <w:sz w:val="28"/>
          <w:szCs w:val="28"/>
        </w:rPr>
        <w:t>із забезпеченням нормалізації зовнішніх умов, які впливають на енергоспоживання;</w:t>
      </w:r>
    </w:p>
    <w:p w14:paraId="01E50309"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енергетична ефективність – співвідношення між обсягом вироблених благ (результатів діяльності (функціонування), виробленої продукції (товарів, робіт, послуг) та енергії) і обсягом енергії, використаної для виробництва таких благ;</w:t>
      </w:r>
    </w:p>
    <w:p w14:paraId="49B21403"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енергетичний аудит – процедура збору та аналізу інформації щодо енергетичних характеристик будівель або груп будівель, процесів виробництва товарів (надання послуг, виконання робіт), обладнання, транспорту, результатом якого є визначення та розрахунок економічно обґрунтованих рекомендацій щодо питом</w:t>
      </w:r>
      <w:r w:rsidR="009B2DBC" w:rsidRPr="00701374">
        <w:rPr>
          <w:rFonts w:ascii="Times New Roman" w:hAnsi="Times New Roman"/>
          <w:sz w:val="28"/>
          <w:szCs w:val="28"/>
        </w:rPr>
        <w:t>ого</w:t>
      </w:r>
      <w:r w:rsidRPr="00701374">
        <w:rPr>
          <w:rFonts w:ascii="Times New Roman" w:hAnsi="Times New Roman"/>
          <w:sz w:val="28"/>
          <w:szCs w:val="28"/>
        </w:rPr>
        <w:t xml:space="preserve"> скорочення споживання енергії або запобігання зростанню витрат енергії;</w:t>
      </w:r>
    </w:p>
    <w:p w14:paraId="4FB68338"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 xml:space="preserve">енергія – всі види палива та енергії, які використовуються в національній економіці, в тому числі природний газ, вугілля, нафта, </w:t>
      </w:r>
      <w:r w:rsidRPr="00701374">
        <w:rPr>
          <w:rFonts w:ascii="Times New Roman" w:hAnsi="Times New Roman"/>
          <w:sz w:val="28"/>
          <w:szCs w:val="28"/>
        </w:rPr>
        <w:lastRenderedPageBreak/>
        <w:t>нафтопродукти, скраплений газ, відновлювані джерела енергії, теплова енергія, електрична енергія;</w:t>
      </w:r>
    </w:p>
    <w:p w14:paraId="27D4DACE"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енергія, що використовується для задоволення неенергетичних потреб – паливно-енергетичні ресурси, використані як сировин</w:t>
      </w:r>
      <w:r w:rsidR="00BB2C7D" w:rsidRPr="00701374">
        <w:rPr>
          <w:rFonts w:ascii="Times New Roman" w:hAnsi="Times New Roman"/>
          <w:sz w:val="28"/>
          <w:szCs w:val="28"/>
        </w:rPr>
        <w:t>а</w:t>
      </w:r>
      <w:r w:rsidRPr="00701374">
        <w:rPr>
          <w:rFonts w:ascii="Times New Roman" w:hAnsi="Times New Roman"/>
          <w:sz w:val="28"/>
          <w:szCs w:val="28"/>
        </w:rPr>
        <w:t xml:space="preserve"> в різних сферах промисловості;</w:t>
      </w:r>
    </w:p>
    <w:p w14:paraId="2BDAD40C"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енергетичний аудитор – фізична особа, яка отримала кваліфікаційний атестат та має право на здійснення енергетичного аудиту;</w:t>
      </w:r>
    </w:p>
    <w:p w14:paraId="0505A794"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 xml:space="preserve">енергетичне маркування – </w:t>
      </w:r>
      <w:r w:rsidR="009B2DBC" w:rsidRPr="00701374">
        <w:rPr>
          <w:rFonts w:ascii="Times New Roman" w:hAnsi="Times New Roman"/>
          <w:sz w:val="28"/>
          <w:szCs w:val="28"/>
        </w:rPr>
        <w:t>написи, зображення та умовні позначки, розміщені на енергетичній етикетці або продукті, що споживає енергію, з метою інформування споживача про рівень ефективності використання енергії таким продуктом</w:t>
      </w:r>
      <w:r w:rsidRPr="00701374">
        <w:rPr>
          <w:rFonts w:ascii="Times New Roman" w:hAnsi="Times New Roman"/>
          <w:sz w:val="28"/>
          <w:szCs w:val="28"/>
        </w:rPr>
        <w:t>;</w:t>
      </w:r>
    </w:p>
    <w:p w14:paraId="44FA9CBA"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енергоефективні заходи – заходи, результатом реалізації яких є зниження питомих витрат енергії на одиницю вироблених благ (результатів діяльності (функціонування), виробленої продукції (товарів, робіт, послуг) та енергії);</w:t>
      </w:r>
    </w:p>
    <w:p w14:paraId="5D5B5BBE"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енергопостачальна організація –</w:t>
      </w:r>
      <w:r w:rsidR="00EC6445" w:rsidRPr="00701374">
        <w:rPr>
          <w:rFonts w:ascii="Times New Roman" w:hAnsi="Times New Roman"/>
          <w:sz w:val="28"/>
          <w:szCs w:val="28"/>
        </w:rPr>
        <w:t xml:space="preserve"> суб’єкт господарювання</w:t>
      </w:r>
      <w:r w:rsidRPr="00701374">
        <w:rPr>
          <w:rFonts w:ascii="Times New Roman" w:hAnsi="Times New Roman"/>
          <w:sz w:val="28"/>
          <w:szCs w:val="28"/>
        </w:rPr>
        <w:t>, що здійснює постачання енергії споживачу відповідно до законодавства та договору (в тому числі електропостачальник, постачальник природного газу, теплопостачальна організація);</w:t>
      </w:r>
    </w:p>
    <w:p w14:paraId="14DB6F81" w14:textId="16EC804D"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ефективн</w:t>
      </w:r>
      <w:r w:rsidR="00C8601F" w:rsidRPr="00701374">
        <w:rPr>
          <w:rFonts w:ascii="Times New Roman" w:hAnsi="Times New Roman"/>
          <w:sz w:val="28"/>
          <w:szCs w:val="28"/>
        </w:rPr>
        <w:t>е</w:t>
      </w:r>
      <w:r w:rsidRPr="00701374">
        <w:rPr>
          <w:rFonts w:ascii="Times New Roman" w:hAnsi="Times New Roman"/>
          <w:sz w:val="28"/>
          <w:szCs w:val="28"/>
        </w:rPr>
        <w:t xml:space="preserve"> централізован</w:t>
      </w:r>
      <w:r w:rsidR="00C8601F" w:rsidRPr="00701374">
        <w:rPr>
          <w:rFonts w:ascii="Times New Roman" w:hAnsi="Times New Roman"/>
          <w:sz w:val="28"/>
          <w:szCs w:val="28"/>
        </w:rPr>
        <w:t>е</w:t>
      </w:r>
      <w:r w:rsidRPr="00701374">
        <w:rPr>
          <w:rFonts w:ascii="Times New Roman" w:hAnsi="Times New Roman"/>
          <w:sz w:val="28"/>
          <w:szCs w:val="28"/>
        </w:rPr>
        <w:t xml:space="preserve"> теплопостачання – система централізованого теплопостачання, що використовує мінімум 50% відновлюваної енергії, або 50% скидної теплової, або 75% тепла когенерації, або 50% сукупності такої енергії та тепла;</w:t>
      </w:r>
    </w:p>
    <w:p w14:paraId="4151556C"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інтелектуальна система обліку</w:t>
      </w:r>
      <w:r w:rsidR="00853ABB" w:rsidRPr="00701374">
        <w:rPr>
          <w:rFonts w:ascii="Times New Roman" w:hAnsi="Times New Roman"/>
          <w:sz w:val="28"/>
          <w:szCs w:val="28"/>
        </w:rPr>
        <w:t xml:space="preserve"> –</w:t>
      </w:r>
      <w:r w:rsidRPr="00701374">
        <w:rPr>
          <w:rFonts w:ascii="Times New Roman" w:hAnsi="Times New Roman"/>
          <w:sz w:val="28"/>
          <w:szCs w:val="28"/>
        </w:rPr>
        <w:t xml:space="preserve"> система вимірювання та/або комерційного обліку споживання енергії, що забезпечує двосторонній обмін інформацією засобами електрозв’язку;</w:t>
      </w:r>
    </w:p>
    <w:p w14:paraId="6846D47E"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кінцеве споживання енергії – обсяг енергії, що постачається споживачам в сферах промисловості, транспорту, надання послуг, сільського господарства, та домогосподарствам за винятком енергії, яка постачається для процесів її перетворення або трансформації та власного споживання енергетичного сектору;</w:t>
      </w:r>
    </w:p>
    <w:p w14:paraId="0052D1D3"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первинне споживання енергії – валовий (сукупний) обсяг спожитої енергії в країні за винятком енергії, що використовується для задоволення неенергетичних потреб;</w:t>
      </w:r>
    </w:p>
    <w:p w14:paraId="04483C49"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первинний енергетичний ресурс – енергетичний ресурс, зосереджений у природних ресурсах, що не піддавався жодним штучним змінам чи перетворенням;</w:t>
      </w:r>
    </w:p>
    <w:p w14:paraId="623D6B93"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продукт, що споживає енергію (</w:t>
      </w:r>
      <w:proofErr w:type="spellStart"/>
      <w:r w:rsidRPr="00701374">
        <w:rPr>
          <w:rFonts w:ascii="Times New Roman" w:hAnsi="Times New Roman"/>
          <w:sz w:val="28"/>
          <w:szCs w:val="28"/>
        </w:rPr>
        <w:t>енергоспоживчий</w:t>
      </w:r>
      <w:proofErr w:type="spellEnd"/>
      <w:r w:rsidRPr="00701374">
        <w:rPr>
          <w:rFonts w:ascii="Times New Roman" w:hAnsi="Times New Roman"/>
          <w:sz w:val="28"/>
          <w:szCs w:val="28"/>
        </w:rPr>
        <w:t xml:space="preserve"> продукт) – продукт, який споживає енергію під час його використання, і введений в обіг та/або в експлуатацію, в тому числі елементи, що можуть бути частиною таких продуктів, які введені в обіг та/або в експлуатацію як окремі частини продукту і екологічні характеристики яких можуть бути незалежно оцінені;</w:t>
      </w:r>
    </w:p>
    <w:p w14:paraId="6954D14F"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ринок енергосервісу – система відносин, що виникають у зв’язку з придбанням замовниками енергосервісу  послуг у виконавців енергосервісу;</w:t>
      </w:r>
    </w:p>
    <w:p w14:paraId="75EEB4C3" w14:textId="77777777" w:rsidR="009B2DBC"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lastRenderedPageBreak/>
        <w:t xml:space="preserve">розумні мережі – електричні мережі, що об’єднують в економічно доцільний спосіб учасників ринку електричної енергії та дозволяють керувати передачею </w:t>
      </w:r>
      <w:proofErr w:type="spellStart"/>
      <w:r w:rsidRPr="00701374">
        <w:rPr>
          <w:rFonts w:ascii="Times New Roman" w:hAnsi="Times New Roman"/>
          <w:sz w:val="28"/>
          <w:szCs w:val="28"/>
        </w:rPr>
        <w:t>енергіі</w:t>
      </w:r>
      <w:proofErr w:type="spellEnd"/>
      <w:r w:rsidRPr="00701374">
        <w:rPr>
          <w:rFonts w:ascii="Times New Roman" w:hAnsi="Times New Roman"/>
          <w:sz w:val="28"/>
          <w:szCs w:val="28"/>
        </w:rPr>
        <w:t xml:space="preserve">̈ та </w:t>
      </w:r>
      <w:proofErr w:type="spellStart"/>
      <w:r w:rsidRPr="00701374">
        <w:rPr>
          <w:rFonts w:ascii="Times New Roman" w:hAnsi="Times New Roman"/>
          <w:sz w:val="28"/>
          <w:szCs w:val="28"/>
        </w:rPr>
        <w:t>їі</w:t>
      </w:r>
      <w:proofErr w:type="spellEnd"/>
      <w:r w:rsidRPr="00701374">
        <w:rPr>
          <w:rFonts w:ascii="Times New Roman" w:hAnsi="Times New Roman"/>
          <w:sz w:val="28"/>
          <w:szCs w:val="28"/>
        </w:rPr>
        <w:t xml:space="preserve">̈ споживанням з метою підвищення </w:t>
      </w:r>
      <w:proofErr w:type="spellStart"/>
      <w:r w:rsidRPr="00701374">
        <w:rPr>
          <w:rFonts w:ascii="Times New Roman" w:hAnsi="Times New Roman"/>
          <w:sz w:val="28"/>
          <w:szCs w:val="28"/>
        </w:rPr>
        <w:t>надійності</w:t>
      </w:r>
      <w:proofErr w:type="spellEnd"/>
      <w:r w:rsidRPr="00701374">
        <w:rPr>
          <w:rFonts w:ascii="Times New Roman" w:hAnsi="Times New Roman"/>
          <w:sz w:val="28"/>
          <w:szCs w:val="28"/>
        </w:rPr>
        <w:t xml:space="preserve"> електропостачання та безвідмовності роботи енергетичної системи;</w:t>
      </w:r>
    </w:p>
    <w:p w14:paraId="6199A0B6"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 xml:space="preserve">система енергетичного менеджменту – </w:t>
      </w:r>
      <w:r w:rsidR="009B2DBC" w:rsidRPr="00701374">
        <w:rPr>
          <w:rFonts w:ascii="Times New Roman" w:hAnsi="Times New Roman"/>
          <w:sz w:val="28"/>
          <w:szCs w:val="28"/>
        </w:rPr>
        <w:t>комплекс взаємопов’язаних елементів, що формують систему управління енергетичним споживанням, яка включає  в  себе  організаційну  структуру,  функції  управління,  обов'язки  та відповідальність,  стратегію,  процедури,  процеси,  ресурси  для  формування, впровадження, досягнення цілей енергетичної ефективності</w:t>
      </w:r>
      <w:r w:rsidRPr="00701374">
        <w:rPr>
          <w:rFonts w:ascii="Times New Roman" w:hAnsi="Times New Roman"/>
          <w:sz w:val="28"/>
          <w:szCs w:val="28"/>
        </w:rPr>
        <w:t>;</w:t>
      </w:r>
    </w:p>
    <w:p w14:paraId="5DB75A54"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скидна теплова енергія – теплова енергія,  яка є побічним продуктом основної діяльності суб’єкта господарювання;</w:t>
      </w:r>
    </w:p>
    <w:p w14:paraId="5E113E27" w14:textId="77777777" w:rsidR="00174371" w:rsidRPr="00701374" w:rsidRDefault="00174371" w:rsidP="00FD6D71">
      <w:pPr>
        <w:numPr>
          <w:ilvl w:val="0"/>
          <w:numId w:val="2"/>
        </w:numPr>
        <w:ind w:left="0" w:firstLine="567"/>
        <w:jc w:val="both"/>
        <w:rPr>
          <w:rFonts w:ascii="Times New Roman" w:hAnsi="Times New Roman"/>
          <w:sz w:val="28"/>
          <w:szCs w:val="28"/>
        </w:rPr>
      </w:pPr>
      <w:r w:rsidRPr="00701374">
        <w:rPr>
          <w:rFonts w:ascii="Times New Roman" w:hAnsi="Times New Roman"/>
          <w:sz w:val="28"/>
          <w:szCs w:val="28"/>
        </w:rPr>
        <w:t>споживач – фізична особа, фізична особа-підприємець або юридична особа, що використовує енергію для власного споживання;</w:t>
      </w:r>
    </w:p>
    <w:p w14:paraId="568A3EC0" w14:textId="77777777" w:rsidR="00174371" w:rsidRPr="00701374" w:rsidRDefault="00174371" w:rsidP="00FD6D71">
      <w:pPr>
        <w:pStyle w:val="Abbreviations"/>
        <w:spacing w:line="240" w:lineRule="auto"/>
        <w:ind w:left="0" w:firstLine="709"/>
        <w:rPr>
          <w:rFonts w:ascii="Times New Roman" w:hAnsi="Times New Roman"/>
          <w:sz w:val="28"/>
          <w:szCs w:val="28"/>
          <w:lang w:val="uk-UA" w:eastAsia="uk-UA"/>
        </w:rPr>
      </w:pPr>
      <w:r w:rsidRPr="00701374">
        <w:rPr>
          <w:rFonts w:ascii="Times New Roman" w:hAnsi="Times New Roman"/>
          <w:sz w:val="28"/>
          <w:szCs w:val="28"/>
          <w:lang w:val="uk-UA" w:eastAsia="uk-UA"/>
        </w:rPr>
        <w:t>Інші терміни вживаються у значенні, наведеному в Господарському кодексі України, Законах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«Про ринок природного газу», «Про ринок електричної енергії», «Про теплопостачання», «Про публічні закупівлі», «Про Національну комісію, що здійснює державне регулювання у сферах енергетики та комунальних послуг», «Про енергетичну ефективність будівель».</w:t>
      </w:r>
    </w:p>
    <w:p w14:paraId="10962AC3" w14:textId="77777777" w:rsidR="00174371" w:rsidRPr="00701374" w:rsidRDefault="00174371" w:rsidP="00FD6D71">
      <w:pPr>
        <w:pStyle w:val="Abbreviations"/>
        <w:spacing w:line="240" w:lineRule="auto"/>
        <w:ind w:left="0" w:firstLine="0"/>
        <w:rPr>
          <w:rFonts w:ascii="Times New Roman" w:hAnsi="Times New Roman"/>
          <w:sz w:val="28"/>
          <w:szCs w:val="28"/>
          <w:lang w:val="uk-UA" w:eastAsia="uk-UA"/>
        </w:rPr>
      </w:pPr>
    </w:p>
    <w:p w14:paraId="6BF33A9A"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Стаття 2. Предмет та сфера дії Закону</w:t>
      </w:r>
    </w:p>
    <w:p w14:paraId="6D1C15E3"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69808DB0" w14:textId="77777777" w:rsidR="00174371" w:rsidRPr="00701374" w:rsidRDefault="00174371" w:rsidP="00FD6D71">
      <w:pPr>
        <w:pStyle w:val="Abbreviations"/>
        <w:spacing w:line="240" w:lineRule="auto"/>
        <w:ind w:left="0" w:firstLine="709"/>
        <w:rPr>
          <w:rFonts w:ascii="Times New Roman" w:hAnsi="Times New Roman"/>
          <w:sz w:val="28"/>
          <w:szCs w:val="28"/>
          <w:lang w:val="uk-UA"/>
        </w:rPr>
      </w:pPr>
      <w:r w:rsidRPr="00701374">
        <w:rPr>
          <w:rFonts w:ascii="Times New Roman" w:hAnsi="Times New Roman"/>
          <w:sz w:val="28"/>
          <w:szCs w:val="28"/>
          <w:lang w:val="uk-UA"/>
        </w:rPr>
        <w:t>1. Цей закон регулює відносини, що виникають у сфері забезпечення енергетичної ефективності, та спрямований на посилення енергетичної безпеки, конкурентний та сталий економічний розвиток, збереження первинних енергетичних ресурсів та скорочення викидів парникових газів.</w:t>
      </w:r>
    </w:p>
    <w:p w14:paraId="03C88C42" w14:textId="77777777" w:rsidR="00174371" w:rsidRPr="00701374" w:rsidRDefault="00174371" w:rsidP="00FD6D71">
      <w:pPr>
        <w:pStyle w:val="Abbreviations"/>
        <w:spacing w:line="240" w:lineRule="auto"/>
        <w:ind w:left="0" w:firstLine="709"/>
        <w:rPr>
          <w:rFonts w:ascii="Times New Roman" w:hAnsi="Times New Roman"/>
          <w:sz w:val="28"/>
          <w:szCs w:val="28"/>
          <w:lang w:val="uk-UA"/>
        </w:rPr>
      </w:pPr>
      <w:r w:rsidRPr="00701374">
        <w:rPr>
          <w:rFonts w:ascii="Times New Roman" w:hAnsi="Times New Roman"/>
          <w:sz w:val="28"/>
          <w:szCs w:val="28"/>
          <w:lang w:val="uk-UA"/>
        </w:rPr>
        <w:t>2. Сфера забезпечення енергетичної ефективності охоплює енергоефективні заходи, що здійснюються під час виробництва, транспортування, передачі, розподілу, постачання та споживання енергії.</w:t>
      </w:r>
    </w:p>
    <w:p w14:paraId="3FB961FF" w14:textId="77777777" w:rsidR="00174371" w:rsidRPr="00701374" w:rsidRDefault="00174371" w:rsidP="00FD6D71">
      <w:pPr>
        <w:pStyle w:val="Abbreviations"/>
        <w:spacing w:line="240" w:lineRule="auto"/>
        <w:ind w:left="0" w:firstLine="0"/>
        <w:rPr>
          <w:rFonts w:ascii="Times New Roman" w:hAnsi="Times New Roman"/>
          <w:b/>
          <w:sz w:val="28"/>
          <w:szCs w:val="28"/>
          <w:lang w:val="uk-UA"/>
        </w:rPr>
      </w:pPr>
    </w:p>
    <w:p w14:paraId="45F138F2"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 xml:space="preserve">Стаття 3. Державна політика у сфері забезпечення енергетичної ефективності </w:t>
      </w:r>
    </w:p>
    <w:p w14:paraId="5222766D"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0F261DA0" w14:textId="77777777" w:rsidR="00174371" w:rsidRPr="00701374" w:rsidRDefault="00174371" w:rsidP="00FD6D71">
      <w:pPr>
        <w:ind w:firstLine="709"/>
        <w:jc w:val="both"/>
        <w:rPr>
          <w:rFonts w:ascii="Times New Roman" w:hAnsi="Times New Roman"/>
          <w:sz w:val="28"/>
          <w:szCs w:val="28"/>
          <w:lang w:eastAsia="uk-UA"/>
        </w:rPr>
      </w:pPr>
      <w:r w:rsidRPr="00701374">
        <w:rPr>
          <w:rFonts w:ascii="Times New Roman" w:hAnsi="Times New Roman"/>
          <w:color w:val="000000"/>
          <w:sz w:val="28"/>
          <w:szCs w:val="28"/>
          <w:lang w:eastAsia="uk-UA"/>
        </w:rPr>
        <w:t>1. Основними заходами державної політики в сфері забезпечення енергетичної ефективності є:</w:t>
      </w:r>
    </w:p>
    <w:p w14:paraId="444B376D" w14:textId="77777777" w:rsidR="00174371" w:rsidRPr="00701374" w:rsidRDefault="00174371" w:rsidP="00FD6D71">
      <w:pPr>
        <w:numPr>
          <w:ilvl w:val="0"/>
          <w:numId w:val="3"/>
        </w:numPr>
        <w:jc w:val="both"/>
        <w:rPr>
          <w:rFonts w:ascii="Times New Roman" w:hAnsi="Times New Roman"/>
          <w:sz w:val="28"/>
          <w:szCs w:val="28"/>
        </w:rPr>
      </w:pPr>
      <w:r w:rsidRPr="00701374">
        <w:rPr>
          <w:rFonts w:ascii="Times New Roman" w:hAnsi="Times New Roman"/>
          <w:sz w:val="28"/>
          <w:szCs w:val="28"/>
        </w:rPr>
        <w:t>усунення регуляторних бар’єрів здійснення енергоефективних заходів;</w:t>
      </w:r>
    </w:p>
    <w:p w14:paraId="149A2233" w14:textId="0A522217" w:rsidR="00174371" w:rsidRPr="00701374" w:rsidRDefault="00174371" w:rsidP="00FD6D71">
      <w:pPr>
        <w:numPr>
          <w:ilvl w:val="0"/>
          <w:numId w:val="3"/>
        </w:numPr>
        <w:ind w:left="0" w:firstLine="567"/>
        <w:jc w:val="both"/>
        <w:rPr>
          <w:rFonts w:ascii="Times New Roman" w:hAnsi="Times New Roman"/>
          <w:sz w:val="28"/>
          <w:szCs w:val="28"/>
        </w:rPr>
      </w:pPr>
      <w:r w:rsidRPr="00701374">
        <w:rPr>
          <w:rFonts w:ascii="Times New Roman" w:hAnsi="Times New Roman"/>
          <w:sz w:val="28"/>
          <w:szCs w:val="28"/>
        </w:rPr>
        <w:t xml:space="preserve">зміцнення співробітництва між споживачами, виробниками, постачальниками енергії, виконавцями енергосервісу, державними органами та органами місцевого самоврядування з метою досягнення цілей та цільових показників </w:t>
      </w:r>
      <w:r w:rsidR="00643C96">
        <w:rPr>
          <w:rFonts w:ascii="Times New Roman" w:hAnsi="Times New Roman"/>
          <w:sz w:val="28"/>
          <w:szCs w:val="28"/>
        </w:rPr>
        <w:t xml:space="preserve">у </w:t>
      </w:r>
      <w:r w:rsidRPr="00701374">
        <w:rPr>
          <w:rFonts w:ascii="Times New Roman" w:hAnsi="Times New Roman"/>
          <w:sz w:val="28"/>
          <w:szCs w:val="28"/>
        </w:rPr>
        <w:t>сфері забезпечення енергетичної ефективності;</w:t>
      </w:r>
    </w:p>
    <w:p w14:paraId="781EAA95" w14:textId="77777777" w:rsidR="00174371" w:rsidRPr="00701374" w:rsidRDefault="00174371" w:rsidP="00FD6D71">
      <w:pPr>
        <w:numPr>
          <w:ilvl w:val="0"/>
          <w:numId w:val="3"/>
        </w:numPr>
        <w:ind w:left="0" w:firstLine="567"/>
        <w:jc w:val="both"/>
        <w:rPr>
          <w:rFonts w:ascii="Times New Roman" w:hAnsi="Times New Roman"/>
          <w:sz w:val="28"/>
          <w:szCs w:val="28"/>
        </w:rPr>
      </w:pPr>
      <w:r w:rsidRPr="00701374">
        <w:rPr>
          <w:rFonts w:ascii="Times New Roman" w:hAnsi="Times New Roman"/>
          <w:sz w:val="28"/>
          <w:szCs w:val="28"/>
        </w:rPr>
        <w:t>популяризація та використання високоефективних технологій, систем енергетичного менеджменту, систем моніторингу споживання енергії;</w:t>
      </w:r>
    </w:p>
    <w:p w14:paraId="4B830ED7" w14:textId="77777777" w:rsidR="00174371" w:rsidRPr="00701374" w:rsidRDefault="00174371" w:rsidP="00FD6D71">
      <w:pPr>
        <w:numPr>
          <w:ilvl w:val="0"/>
          <w:numId w:val="3"/>
        </w:numPr>
        <w:ind w:left="0" w:firstLine="567"/>
        <w:jc w:val="both"/>
        <w:rPr>
          <w:rFonts w:ascii="Times New Roman" w:hAnsi="Times New Roman"/>
          <w:sz w:val="28"/>
          <w:szCs w:val="28"/>
        </w:rPr>
      </w:pPr>
      <w:r w:rsidRPr="00701374">
        <w:rPr>
          <w:rFonts w:ascii="Times New Roman" w:hAnsi="Times New Roman"/>
          <w:sz w:val="28"/>
          <w:szCs w:val="28"/>
        </w:rPr>
        <w:t xml:space="preserve">стимулювання </w:t>
      </w:r>
      <w:r w:rsidR="0081616F" w:rsidRPr="00701374">
        <w:rPr>
          <w:rFonts w:ascii="Times New Roman" w:hAnsi="Times New Roman"/>
          <w:sz w:val="28"/>
          <w:szCs w:val="28"/>
        </w:rPr>
        <w:t xml:space="preserve">споживачів до </w:t>
      </w:r>
      <w:r w:rsidRPr="00701374">
        <w:rPr>
          <w:rFonts w:ascii="Times New Roman" w:hAnsi="Times New Roman"/>
          <w:sz w:val="28"/>
          <w:szCs w:val="28"/>
        </w:rPr>
        <w:t>використання енергії з відновлюваних джерел енергії;</w:t>
      </w:r>
    </w:p>
    <w:p w14:paraId="7DDD198E" w14:textId="77777777" w:rsidR="00174371" w:rsidRPr="00701374" w:rsidRDefault="00174371" w:rsidP="00FD6D71">
      <w:pPr>
        <w:numPr>
          <w:ilvl w:val="0"/>
          <w:numId w:val="3"/>
        </w:numPr>
        <w:ind w:left="0" w:firstLine="567"/>
        <w:jc w:val="both"/>
        <w:rPr>
          <w:rFonts w:ascii="Times New Roman" w:hAnsi="Times New Roman"/>
          <w:sz w:val="28"/>
          <w:szCs w:val="28"/>
        </w:rPr>
      </w:pPr>
      <w:r w:rsidRPr="00701374">
        <w:rPr>
          <w:rFonts w:ascii="Times New Roman" w:hAnsi="Times New Roman"/>
          <w:sz w:val="28"/>
          <w:szCs w:val="28"/>
        </w:rPr>
        <w:lastRenderedPageBreak/>
        <w:t>законодавче впровадження фінансових та податкових механізмів стимулювання здійснення енергоефективних заходів, з урахуванням вимог Податкового кодексу України та Бюджетного кодексу України;</w:t>
      </w:r>
    </w:p>
    <w:p w14:paraId="262A596B" w14:textId="77777777" w:rsidR="00174371" w:rsidRPr="00701374" w:rsidRDefault="00174371" w:rsidP="00FD6D71">
      <w:pPr>
        <w:numPr>
          <w:ilvl w:val="0"/>
          <w:numId w:val="3"/>
        </w:numPr>
        <w:ind w:left="0" w:firstLine="567"/>
        <w:jc w:val="both"/>
        <w:rPr>
          <w:rFonts w:ascii="Times New Roman" w:hAnsi="Times New Roman"/>
          <w:sz w:val="28"/>
          <w:szCs w:val="28"/>
        </w:rPr>
      </w:pPr>
      <w:r w:rsidRPr="00701374">
        <w:rPr>
          <w:rFonts w:ascii="Times New Roman" w:hAnsi="Times New Roman"/>
          <w:sz w:val="28"/>
          <w:szCs w:val="28"/>
        </w:rPr>
        <w:t>сприяння розвитку ринку енергосервісу;</w:t>
      </w:r>
    </w:p>
    <w:p w14:paraId="41B52906" w14:textId="3B1C13F3" w:rsidR="00303CB4" w:rsidRPr="00701374" w:rsidRDefault="00174371" w:rsidP="00303CB4">
      <w:pPr>
        <w:numPr>
          <w:ilvl w:val="0"/>
          <w:numId w:val="3"/>
        </w:numPr>
        <w:ind w:left="0" w:firstLine="567"/>
        <w:jc w:val="both"/>
        <w:rPr>
          <w:rFonts w:ascii="Times New Roman" w:hAnsi="Times New Roman"/>
          <w:sz w:val="28"/>
          <w:szCs w:val="28"/>
        </w:rPr>
      </w:pPr>
      <w:r w:rsidRPr="00701374">
        <w:rPr>
          <w:rFonts w:ascii="Times New Roman" w:hAnsi="Times New Roman"/>
          <w:sz w:val="28"/>
          <w:szCs w:val="28"/>
        </w:rPr>
        <w:t>сприяння розвитку ефективн</w:t>
      </w:r>
      <w:r w:rsidR="00C8601F" w:rsidRPr="00701374">
        <w:rPr>
          <w:rFonts w:ascii="Times New Roman" w:hAnsi="Times New Roman"/>
          <w:sz w:val="28"/>
          <w:szCs w:val="28"/>
        </w:rPr>
        <w:t>ого</w:t>
      </w:r>
      <w:r w:rsidRPr="00701374">
        <w:rPr>
          <w:rFonts w:ascii="Times New Roman" w:hAnsi="Times New Roman"/>
          <w:sz w:val="28"/>
          <w:szCs w:val="28"/>
        </w:rPr>
        <w:t xml:space="preserve"> централізованого теплопостачання та високоефективної когенерації, сприяння доступу до енергосистеми електроенергії від високоефективної когенерації.</w:t>
      </w:r>
    </w:p>
    <w:p w14:paraId="5DF3AC23" w14:textId="77777777" w:rsidR="00303CB4" w:rsidRPr="00701374" w:rsidRDefault="00303CB4" w:rsidP="00303CB4">
      <w:pPr>
        <w:jc w:val="both"/>
        <w:rPr>
          <w:rFonts w:ascii="Times New Roman" w:hAnsi="Times New Roman"/>
          <w:sz w:val="28"/>
          <w:szCs w:val="28"/>
        </w:rPr>
      </w:pPr>
    </w:p>
    <w:p w14:paraId="1ED21A6A" w14:textId="45DEF762" w:rsidR="00303CB4" w:rsidRDefault="00303CB4" w:rsidP="00701374">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 xml:space="preserve">Стаття </w:t>
      </w:r>
      <w:r w:rsidR="008226D2" w:rsidRPr="00701374">
        <w:rPr>
          <w:rFonts w:ascii="Times New Roman" w:hAnsi="Times New Roman"/>
          <w:b/>
          <w:sz w:val="28"/>
          <w:szCs w:val="28"/>
          <w:lang w:val="uk-UA"/>
        </w:rPr>
        <w:t>4</w:t>
      </w:r>
      <w:r w:rsidRPr="00701374">
        <w:rPr>
          <w:rFonts w:ascii="Times New Roman" w:hAnsi="Times New Roman"/>
          <w:b/>
          <w:sz w:val="28"/>
          <w:szCs w:val="28"/>
          <w:lang w:val="uk-UA"/>
        </w:rPr>
        <w:t xml:space="preserve">. </w:t>
      </w:r>
      <w:r w:rsidR="008226D2" w:rsidRPr="00701374">
        <w:rPr>
          <w:rFonts w:ascii="Times New Roman" w:hAnsi="Times New Roman"/>
          <w:b/>
          <w:sz w:val="28"/>
          <w:szCs w:val="28"/>
          <w:lang w:val="uk-UA"/>
        </w:rPr>
        <w:t xml:space="preserve">Управління </w:t>
      </w:r>
      <w:r w:rsidRPr="00701374">
        <w:rPr>
          <w:rFonts w:ascii="Times New Roman" w:hAnsi="Times New Roman"/>
          <w:b/>
          <w:sz w:val="28"/>
          <w:szCs w:val="28"/>
          <w:lang w:val="uk-UA"/>
        </w:rPr>
        <w:t xml:space="preserve">у сфері забезпечення енергетичної ефективності </w:t>
      </w:r>
    </w:p>
    <w:p w14:paraId="15C54DA9" w14:textId="77777777" w:rsidR="00701374" w:rsidRPr="00701374" w:rsidRDefault="00701374" w:rsidP="00701374">
      <w:pPr>
        <w:pStyle w:val="Abbreviations"/>
        <w:spacing w:line="240" w:lineRule="auto"/>
        <w:ind w:left="0" w:firstLine="709"/>
        <w:rPr>
          <w:rFonts w:ascii="Times New Roman" w:hAnsi="Times New Roman"/>
          <w:b/>
          <w:sz w:val="14"/>
          <w:szCs w:val="14"/>
          <w:lang w:val="uk-UA"/>
        </w:rPr>
      </w:pPr>
    </w:p>
    <w:p w14:paraId="7D4C1FF5" w14:textId="77777777" w:rsidR="00174371" w:rsidRPr="00701374" w:rsidRDefault="008226D2" w:rsidP="00FD6D71">
      <w:pPr>
        <w:ind w:firstLine="567"/>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1</w:t>
      </w:r>
      <w:r w:rsidR="00174371" w:rsidRPr="00701374">
        <w:rPr>
          <w:rFonts w:ascii="Times New Roman" w:hAnsi="Times New Roman"/>
          <w:color w:val="000000"/>
          <w:sz w:val="28"/>
          <w:szCs w:val="28"/>
          <w:lang w:eastAsia="uk-UA"/>
        </w:rPr>
        <w:t>. Управління у сфері забезпечення ен</w:t>
      </w:r>
      <w:r w:rsidR="007B48A0" w:rsidRPr="00701374">
        <w:rPr>
          <w:rFonts w:ascii="Times New Roman" w:hAnsi="Times New Roman"/>
          <w:color w:val="000000"/>
          <w:sz w:val="28"/>
          <w:szCs w:val="28"/>
          <w:lang w:eastAsia="uk-UA"/>
        </w:rPr>
        <w:t xml:space="preserve">ергетичної ефективності у межах </w:t>
      </w:r>
      <w:r w:rsidR="00174371" w:rsidRPr="00701374">
        <w:rPr>
          <w:rFonts w:ascii="Times New Roman" w:hAnsi="Times New Roman"/>
          <w:color w:val="000000"/>
          <w:sz w:val="28"/>
          <w:szCs w:val="28"/>
          <w:lang w:eastAsia="uk-UA"/>
        </w:rPr>
        <w:t>своїх повноважень здійсню</w:t>
      </w:r>
      <w:r w:rsidR="0081616F" w:rsidRPr="00701374">
        <w:rPr>
          <w:rFonts w:ascii="Times New Roman" w:hAnsi="Times New Roman"/>
          <w:color w:val="000000"/>
          <w:sz w:val="28"/>
          <w:szCs w:val="28"/>
          <w:lang w:eastAsia="uk-UA"/>
        </w:rPr>
        <w:t>ють</w:t>
      </w:r>
      <w:r w:rsidR="00174371" w:rsidRPr="00701374">
        <w:rPr>
          <w:rFonts w:ascii="Times New Roman" w:hAnsi="Times New Roman"/>
          <w:color w:val="000000"/>
          <w:sz w:val="28"/>
          <w:szCs w:val="28"/>
          <w:lang w:eastAsia="uk-UA"/>
        </w:rPr>
        <w:t>:</w:t>
      </w:r>
    </w:p>
    <w:p w14:paraId="6C72F6D5" w14:textId="13DA77CC" w:rsidR="00174371" w:rsidRPr="00701374" w:rsidRDefault="00174371" w:rsidP="00FD6D71">
      <w:pPr>
        <w:pStyle w:val="a"/>
        <w:numPr>
          <w:ilvl w:val="0"/>
          <w:numId w:val="23"/>
        </w:numPr>
        <w:shd w:val="clear" w:color="auto" w:fill="FFFFFF"/>
        <w:rPr>
          <w:rFonts w:ascii="Times New Roman" w:hAnsi="Times New Roman"/>
          <w:color w:val="000000"/>
          <w:sz w:val="28"/>
          <w:szCs w:val="28"/>
          <w:lang w:val="uk-UA"/>
        </w:rPr>
      </w:pPr>
      <w:bookmarkStart w:id="1" w:name="n182"/>
      <w:bookmarkEnd w:id="1"/>
      <w:r w:rsidRPr="00701374">
        <w:rPr>
          <w:rFonts w:ascii="Times New Roman" w:hAnsi="Times New Roman"/>
          <w:color w:val="000000"/>
          <w:sz w:val="28"/>
          <w:szCs w:val="28"/>
          <w:lang w:val="uk-UA"/>
        </w:rPr>
        <w:t xml:space="preserve">       Кабінет Міністрів України;</w:t>
      </w:r>
    </w:p>
    <w:p w14:paraId="3F328B3A" w14:textId="7CACA08C" w:rsidR="00C8601F" w:rsidRPr="00701374" w:rsidRDefault="00C8601F" w:rsidP="00C8601F">
      <w:pPr>
        <w:pStyle w:val="a"/>
        <w:numPr>
          <w:ilvl w:val="0"/>
          <w:numId w:val="23"/>
        </w:numPr>
        <w:shd w:val="clear" w:color="auto" w:fill="FFFFFF"/>
        <w:ind w:left="0" w:firstLine="567"/>
        <w:rPr>
          <w:rFonts w:ascii="Times New Roman" w:hAnsi="Times New Roman"/>
          <w:color w:val="000000"/>
          <w:sz w:val="28"/>
          <w:szCs w:val="28"/>
          <w:lang w:val="uk-UA" w:eastAsia="uk-UA"/>
        </w:rPr>
      </w:pPr>
      <w:r w:rsidRPr="00701374">
        <w:rPr>
          <w:rFonts w:ascii="Times New Roman" w:hAnsi="Times New Roman"/>
          <w:color w:val="000000"/>
          <w:sz w:val="28"/>
          <w:szCs w:val="28"/>
          <w:lang w:val="uk-UA" w:eastAsia="uk-UA"/>
        </w:rPr>
        <w:t>центральний орган виконавчої влади, що забезпечує формування державної політики у сфері забезпечення енергетичної ефективності будівель;</w:t>
      </w:r>
    </w:p>
    <w:p w14:paraId="11743AE6" w14:textId="77777777" w:rsidR="00174371" w:rsidRPr="00701374" w:rsidRDefault="00174371" w:rsidP="00FD6D71">
      <w:pPr>
        <w:pStyle w:val="a"/>
        <w:numPr>
          <w:ilvl w:val="0"/>
          <w:numId w:val="23"/>
        </w:numPr>
        <w:shd w:val="clear" w:color="auto" w:fill="FFFFFF"/>
        <w:ind w:left="0" w:firstLine="567"/>
        <w:rPr>
          <w:rFonts w:ascii="Times New Roman" w:hAnsi="Times New Roman" w:cs="Times New Roman"/>
          <w:color w:val="000000"/>
          <w:sz w:val="28"/>
          <w:szCs w:val="28"/>
          <w:lang w:val="uk-UA" w:eastAsia="ru-RU"/>
        </w:rPr>
      </w:pPr>
      <w:bookmarkStart w:id="2" w:name="n183"/>
      <w:bookmarkEnd w:id="2"/>
      <w:r w:rsidRPr="00701374">
        <w:rPr>
          <w:rFonts w:ascii="Times New Roman" w:hAnsi="Times New Roman"/>
          <w:color w:val="000000"/>
          <w:sz w:val="28"/>
          <w:szCs w:val="28"/>
          <w:lang w:val="uk-UA" w:eastAsia="uk-UA"/>
        </w:rPr>
        <w:t>центральни</w:t>
      </w:r>
      <w:r w:rsidR="0081616F" w:rsidRPr="00701374">
        <w:rPr>
          <w:rFonts w:ascii="Times New Roman" w:hAnsi="Times New Roman"/>
          <w:color w:val="000000"/>
          <w:sz w:val="28"/>
          <w:szCs w:val="28"/>
          <w:lang w:val="uk-UA" w:eastAsia="uk-UA"/>
        </w:rPr>
        <w:t>й</w:t>
      </w:r>
      <w:r w:rsidRPr="00701374">
        <w:rPr>
          <w:rFonts w:ascii="Times New Roman" w:hAnsi="Times New Roman"/>
          <w:color w:val="000000"/>
          <w:sz w:val="28"/>
          <w:szCs w:val="28"/>
          <w:lang w:val="uk-UA" w:eastAsia="uk-UA"/>
        </w:rPr>
        <w:t xml:space="preserve"> орган виконавчої влади, що забезпечує формування </w:t>
      </w:r>
      <w:r w:rsidR="004117CD" w:rsidRPr="00701374">
        <w:rPr>
          <w:rFonts w:ascii="Times New Roman" w:hAnsi="Times New Roman"/>
          <w:color w:val="000000"/>
          <w:sz w:val="28"/>
          <w:szCs w:val="28"/>
          <w:lang w:val="uk-UA" w:eastAsia="uk-UA"/>
        </w:rPr>
        <w:t xml:space="preserve">державної політики </w:t>
      </w:r>
      <w:r w:rsidR="004117CD" w:rsidRPr="00701374">
        <w:rPr>
          <w:rFonts w:ascii="Times New Roman" w:hAnsi="Times New Roman"/>
          <w:sz w:val="28"/>
          <w:szCs w:val="28"/>
          <w:lang w:val="uk-UA"/>
        </w:rPr>
        <w:t>у сфері ефективного використання паливно-енергетичних ресурсів, енергозбереження, відновлюваних джерел енергії та альтернативних видів палива (крім питань забезпечення енергоефективності будівель та інших споруд)</w:t>
      </w:r>
      <w:r w:rsidRPr="00701374">
        <w:rPr>
          <w:rFonts w:ascii="Times New Roman" w:hAnsi="Times New Roman" w:cs="Times New Roman"/>
          <w:color w:val="000000"/>
          <w:sz w:val="28"/>
          <w:szCs w:val="28"/>
          <w:lang w:val="uk-UA" w:eastAsia="ru-RU"/>
        </w:rPr>
        <w:t>;</w:t>
      </w:r>
    </w:p>
    <w:p w14:paraId="3304443A" w14:textId="77777777" w:rsidR="00174371" w:rsidRPr="00701374" w:rsidRDefault="00174371" w:rsidP="00FD6D71">
      <w:pPr>
        <w:pStyle w:val="a"/>
        <w:numPr>
          <w:ilvl w:val="0"/>
          <w:numId w:val="23"/>
        </w:numPr>
        <w:shd w:val="clear" w:color="auto" w:fill="FFFFFF"/>
        <w:ind w:left="0" w:firstLine="567"/>
        <w:rPr>
          <w:rFonts w:ascii="Times New Roman" w:hAnsi="Times New Roman"/>
          <w:color w:val="000000"/>
          <w:sz w:val="28"/>
          <w:szCs w:val="28"/>
          <w:lang w:val="uk-UA" w:eastAsia="uk-UA"/>
        </w:rPr>
      </w:pPr>
      <w:bookmarkStart w:id="3" w:name="n184"/>
      <w:bookmarkEnd w:id="3"/>
      <w:r w:rsidRPr="00701374">
        <w:rPr>
          <w:rFonts w:ascii="Times New Roman" w:hAnsi="Times New Roman"/>
          <w:color w:val="000000"/>
          <w:sz w:val="28"/>
          <w:szCs w:val="28"/>
          <w:lang w:val="uk-UA" w:eastAsia="uk-UA"/>
        </w:rPr>
        <w:t>центральни</w:t>
      </w:r>
      <w:r w:rsidR="0081616F" w:rsidRPr="00701374">
        <w:rPr>
          <w:rFonts w:ascii="Times New Roman" w:hAnsi="Times New Roman"/>
          <w:color w:val="000000"/>
          <w:sz w:val="28"/>
          <w:szCs w:val="28"/>
          <w:lang w:val="uk-UA" w:eastAsia="uk-UA"/>
        </w:rPr>
        <w:t>й</w:t>
      </w:r>
      <w:r w:rsidRPr="00701374">
        <w:rPr>
          <w:rFonts w:ascii="Times New Roman" w:hAnsi="Times New Roman"/>
          <w:color w:val="000000"/>
          <w:sz w:val="28"/>
          <w:szCs w:val="28"/>
          <w:lang w:val="uk-UA" w:eastAsia="uk-UA"/>
        </w:rPr>
        <w:t xml:space="preserve"> орган виконавчої влади, що забезпечує реалізацію державної політики у сфері </w:t>
      </w:r>
      <w:r w:rsidR="004117CD" w:rsidRPr="00701374">
        <w:rPr>
          <w:rFonts w:ascii="Times New Roman" w:hAnsi="Times New Roman"/>
          <w:color w:val="000000"/>
          <w:sz w:val="28"/>
          <w:szCs w:val="28"/>
          <w:lang w:val="uk-UA" w:eastAsia="uk-UA"/>
        </w:rPr>
        <w:t>ефективного використання паливно-енергетичних ресурсів, енергозбереження, відновлюваних джерел енергії та альтернативних видів палива;</w:t>
      </w:r>
    </w:p>
    <w:p w14:paraId="109715A9" w14:textId="77777777" w:rsidR="00174371" w:rsidRPr="00701374" w:rsidRDefault="00174371" w:rsidP="00FD6D71">
      <w:pPr>
        <w:pStyle w:val="a"/>
        <w:numPr>
          <w:ilvl w:val="0"/>
          <w:numId w:val="23"/>
        </w:numPr>
        <w:shd w:val="clear" w:color="auto" w:fill="FFFFFF"/>
        <w:ind w:left="0" w:firstLine="567"/>
        <w:rPr>
          <w:rFonts w:ascii="Times New Roman" w:hAnsi="Times New Roman"/>
          <w:color w:val="000000"/>
          <w:sz w:val="28"/>
          <w:szCs w:val="28"/>
          <w:lang w:val="uk-UA" w:eastAsia="uk-UA"/>
        </w:rPr>
      </w:pPr>
      <w:bookmarkStart w:id="4" w:name="n185"/>
      <w:bookmarkEnd w:id="4"/>
      <w:r w:rsidRPr="00701374">
        <w:rPr>
          <w:rFonts w:ascii="Times New Roman" w:hAnsi="Times New Roman"/>
          <w:color w:val="000000"/>
          <w:sz w:val="28"/>
          <w:szCs w:val="28"/>
          <w:lang w:val="uk-UA" w:eastAsia="uk-UA"/>
        </w:rPr>
        <w:t>місцев</w:t>
      </w:r>
      <w:r w:rsidR="0081616F" w:rsidRPr="00701374">
        <w:rPr>
          <w:rFonts w:ascii="Times New Roman" w:hAnsi="Times New Roman"/>
          <w:color w:val="000000"/>
          <w:sz w:val="28"/>
          <w:szCs w:val="28"/>
          <w:lang w:val="uk-UA" w:eastAsia="uk-UA"/>
        </w:rPr>
        <w:t>і</w:t>
      </w:r>
      <w:r w:rsidRPr="00701374">
        <w:rPr>
          <w:rFonts w:ascii="Times New Roman" w:hAnsi="Times New Roman"/>
          <w:color w:val="000000"/>
          <w:sz w:val="28"/>
          <w:szCs w:val="28"/>
          <w:lang w:val="uk-UA" w:eastAsia="uk-UA"/>
        </w:rPr>
        <w:t xml:space="preserve"> </w:t>
      </w:r>
      <w:r w:rsidR="0081616F" w:rsidRPr="00701374">
        <w:rPr>
          <w:rFonts w:ascii="Times New Roman" w:hAnsi="Times New Roman"/>
          <w:color w:val="000000"/>
          <w:sz w:val="28"/>
          <w:szCs w:val="28"/>
          <w:lang w:val="uk-UA" w:eastAsia="uk-UA"/>
        </w:rPr>
        <w:t>державні адміністрації</w:t>
      </w:r>
      <w:r w:rsidRPr="00701374">
        <w:rPr>
          <w:rFonts w:ascii="Times New Roman" w:hAnsi="Times New Roman"/>
          <w:color w:val="000000"/>
          <w:sz w:val="28"/>
          <w:szCs w:val="28"/>
          <w:lang w:val="uk-UA" w:eastAsia="uk-UA"/>
        </w:rPr>
        <w:t>;</w:t>
      </w:r>
    </w:p>
    <w:p w14:paraId="0F26C03A" w14:textId="77777777" w:rsidR="00174371" w:rsidRPr="00701374" w:rsidRDefault="00174371" w:rsidP="00FD6D71">
      <w:pPr>
        <w:pStyle w:val="a"/>
        <w:numPr>
          <w:ilvl w:val="0"/>
          <w:numId w:val="23"/>
        </w:numPr>
        <w:shd w:val="clear" w:color="auto" w:fill="FFFFFF"/>
        <w:ind w:left="0" w:firstLine="567"/>
        <w:rPr>
          <w:rFonts w:ascii="Times New Roman" w:hAnsi="Times New Roman"/>
          <w:color w:val="000000"/>
          <w:sz w:val="28"/>
          <w:szCs w:val="28"/>
          <w:lang w:val="uk-UA" w:eastAsia="uk-UA"/>
        </w:rPr>
      </w:pPr>
      <w:r w:rsidRPr="00701374">
        <w:rPr>
          <w:rFonts w:ascii="Times New Roman" w:hAnsi="Times New Roman"/>
          <w:color w:val="000000"/>
          <w:sz w:val="28"/>
          <w:szCs w:val="28"/>
          <w:lang w:val="uk-UA" w:eastAsia="uk-UA"/>
        </w:rPr>
        <w:t>органи місцевого самоврядування.</w:t>
      </w:r>
    </w:p>
    <w:p w14:paraId="5CA91DA7" w14:textId="77777777" w:rsidR="00174371" w:rsidRPr="00701374" w:rsidRDefault="008226D2" w:rsidP="00FD6D71">
      <w:pPr>
        <w:ind w:firstLine="567"/>
        <w:jc w:val="both"/>
        <w:rPr>
          <w:rFonts w:ascii="Times New Roman" w:hAnsi="Times New Roman"/>
          <w:color w:val="000000"/>
          <w:sz w:val="28"/>
          <w:szCs w:val="28"/>
        </w:rPr>
      </w:pPr>
      <w:bookmarkStart w:id="5" w:name="n189"/>
      <w:bookmarkStart w:id="6" w:name="n190"/>
      <w:bookmarkEnd w:id="5"/>
      <w:bookmarkEnd w:id="6"/>
      <w:r w:rsidRPr="00701374">
        <w:rPr>
          <w:rFonts w:ascii="Times New Roman" w:hAnsi="Times New Roman"/>
          <w:color w:val="000000"/>
          <w:sz w:val="28"/>
          <w:szCs w:val="28"/>
          <w:lang w:eastAsia="uk-UA"/>
        </w:rPr>
        <w:t>2</w:t>
      </w:r>
      <w:r w:rsidR="00174371" w:rsidRPr="00701374">
        <w:rPr>
          <w:rFonts w:ascii="Times New Roman" w:hAnsi="Times New Roman"/>
          <w:color w:val="000000"/>
          <w:sz w:val="28"/>
          <w:szCs w:val="28"/>
          <w:lang w:eastAsia="uk-UA"/>
        </w:rPr>
        <w:t>. Кабінет Міністрів України через систему органів виконавчої влади:</w:t>
      </w:r>
    </w:p>
    <w:p w14:paraId="5EE36C6D" w14:textId="77777777" w:rsidR="00174371" w:rsidRPr="00701374" w:rsidRDefault="00174371" w:rsidP="00FD6D71">
      <w:pPr>
        <w:pStyle w:val="a"/>
        <w:numPr>
          <w:ilvl w:val="0"/>
          <w:numId w:val="24"/>
        </w:numPr>
        <w:shd w:val="clear" w:color="auto" w:fill="FFFFFF"/>
        <w:ind w:left="0" w:firstLine="567"/>
        <w:rPr>
          <w:rFonts w:ascii="Times New Roman" w:hAnsi="Times New Roman"/>
          <w:color w:val="000000"/>
          <w:sz w:val="28"/>
          <w:szCs w:val="28"/>
          <w:lang w:val="uk-UA"/>
        </w:rPr>
      </w:pPr>
      <w:bookmarkStart w:id="7" w:name="n191"/>
      <w:bookmarkEnd w:id="7"/>
      <w:r w:rsidRPr="00701374">
        <w:rPr>
          <w:rFonts w:ascii="Times New Roman" w:hAnsi="Times New Roman"/>
          <w:color w:val="000000"/>
          <w:sz w:val="28"/>
          <w:szCs w:val="28"/>
          <w:lang w:val="uk-UA"/>
        </w:rPr>
        <w:t xml:space="preserve">забезпечує </w:t>
      </w:r>
      <w:r w:rsidR="0081616F" w:rsidRPr="00701374">
        <w:rPr>
          <w:rFonts w:ascii="Times New Roman" w:hAnsi="Times New Roman"/>
          <w:color w:val="000000"/>
          <w:sz w:val="28"/>
          <w:szCs w:val="28"/>
          <w:lang w:val="uk-UA"/>
        </w:rPr>
        <w:t>формування</w:t>
      </w:r>
      <w:r w:rsidR="004B4318" w:rsidRPr="00701374">
        <w:rPr>
          <w:rFonts w:ascii="Times New Roman" w:hAnsi="Times New Roman"/>
          <w:color w:val="000000"/>
          <w:sz w:val="28"/>
          <w:szCs w:val="28"/>
          <w:lang w:val="uk-UA"/>
        </w:rPr>
        <w:t xml:space="preserve"> </w:t>
      </w:r>
      <w:r w:rsidRPr="00701374">
        <w:rPr>
          <w:rFonts w:ascii="Times New Roman" w:hAnsi="Times New Roman"/>
          <w:color w:val="000000"/>
          <w:sz w:val="28"/>
          <w:szCs w:val="28"/>
          <w:lang w:val="uk-UA"/>
        </w:rPr>
        <w:t xml:space="preserve">державної політики у сфері </w:t>
      </w:r>
      <w:r w:rsidRPr="00701374">
        <w:rPr>
          <w:rFonts w:ascii="Times New Roman" w:hAnsi="Times New Roman"/>
          <w:sz w:val="28"/>
          <w:szCs w:val="28"/>
          <w:lang w:val="uk-UA"/>
        </w:rPr>
        <w:t>забезпечення енергетичної ефективності</w:t>
      </w:r>
      <w:r w:rsidRPr="00701374">
        <w:rPr>
          <w:rFonts w:ascii="Times New Roman" w:hAnsi="Times New Roman"/>
          <w:color w:val="000000"/>
          <w:sz w:val="28"/>
          <w:szCs w:val="28"/>
          <w:lang w:val="uk-UA"/>
        </w:rPr>
        <w:t>;</w:t>
      </w:r>
      <w:bookmarkStart w:id="8" w:name="n192"/>
      <w:bookmarkEnd w:id="8"/>
    </w:p>
    <w:p w14:paraId="55C38CDB" w14:textId="77777777" w:rsidR="00174371" w:rsidRPr="00701374" w:rsidRDefault="00174371" w:rsidP="00FD6D71">
      <w:pPr>
        <w:pStyle w:val="a"/>
        <w:numPr>
          <w:ilvl w:val="0"/>
          <w:numId w:val="24"/>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організовує розроблення, затверджує та забезпечує виконання загальнодержавних програм розвитку сфери забезпечення енергетичної ефективності;</w:t>
      </w:r>
      <w:bookmarkStart w:id="9" w:name="n193"/>
      <w:bookmarkEnd w:id="9"/>
    </w:p>
    <w:p w14:paraId="49FF7FAE" w14:textId="77777777" w:rsidR="00174371" w:rsidRPr="00701374" w:rsidRDefault="00174371" w:rsidP="00FD6D71">
      <w:pPr>
        <w:pStyle w:val="a"/>
        <w:numPr>
          <w:ilvl w:val="0"/>
          <w:numId w:val="24"/>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забезпечує розроблення і здійснення заходів щодо створення інфраструктури, матеріально-технічної бази та інших умов, необхідних для забезпечення енергетичної ефективності</w:t>
      </w:r>
      <w:bookmarkStart w:id="10" w:name="n194"/>
      <w:bookmarkEnd w:id="10"/>
    </w:p>
    <w:p w14:paraId="69D2130B" w14:textId="77777777" w:rsidR="00174371" w:rsidRPr="00701374" w:rsidRDefault="00174371" w:rsidP="00FD6D71">
      <w:pPr>
        <w:pStyle w:val="a"/>
        <w:numPr>
          <w:ilvl w:val="0"/>
          <w:numId w:val="24"/>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видає у межах своїх повноважень нормативно-правові акти з питань забезпечення енергетичної ефективності;</w:t>
      </w:r>
      <w:bookmarkStart w:id="11" w:name="n195"/>
      <w:bookmarkEnd w:id="11"/>
    </w:p>
    <w:p w14:paraId="3B318F39" w14:textId="77777777" w:rsidR="00174371" w:rsidRPr="00701374" w:rsidRDefault="00174371" w:rsidP="00FD6D71">
      <w:pPr>
        <w:pStyle w:val="a"/>
        <w:numPr>
          <w:ilvl w:val="0"/>
          <w:numId w:val="24"/>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здійснює інші повноваження, визначені закон</w:t>
      </w:r>
      <w:bookmarkStart w:id="12" w:name="n1422"/>
      <w:bookmarkStart w:id="13" w:name="n1425"/>
      <w:bookmarkStart w:id="14" w:name="n200"/>
      <w:bookmarkEnd w:id="12"/>
      <w:bookmarkEnd w:id="13"/>
      <w:bookmarkEnd w:id="14"/>
      <w:r w:rsidRPr="00701374">
        <w:rPr>
          <w:rFonts w:ascii="Times New Roman" w:hAnsi="Times New Roman"/>
          <w:color w:val="000000"/>
          <w:sz w:val="28"/>
          <w:szCs w:val="28"/>
          <w:lang w:val="uk-UA"/>
        </w:rPr>
        <w:t>ом.</w:t>
      </w:r>
    </w:p>
    <w:p w14:paraId="41E3DB5F" w14:textId="6E79292B" w:rsidR="00C8601F" w:rsidRPr="00701374" w:rsidRDefault="00C8601F" w:rsidP="00C8601F">
      <w:pPr>
        <w:ind w:firstLine="567"/>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3. Центральний орган виконавчої влади, що забезпечує формування державної політики у сфері забезпечення енергетичної ефективності будівель:</w:t>
      </w:r>
    </w:p>
    <w:p w14:paraId="3445D22F" w14:textId="77777777" w:rsidR="00C8601F" w:rsidRPr="00701374" w:rsidRDefault="00C8601F" w:rsidP="00C8601F">
      <w:pPr>
        <w:pStyle w:val="a"/>
        <w:numPr>
          <w:ilvl w:val="0"/>
          <w:numId w:val="33"/>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 xml:space="preserve">       здійснює нормативно-правове регулювання у сфері забезпечення енергетичної ефективності будівель; </w:t>
      </w:r>
    </w:p>
    <w:p w14:paraId="17EE294D" w14:textId="77777777" w:rsidR="00C8601F" w:rsidRPr="00701374" w:rsidRDefault="00C8601F" w:rsidP="00C8601F">
      <w:pPr>
        <w:pStyle w:val="a"/>
        <w:numPr>
          <w:ilvl w:val="0"/>
          <w:numId w:val="33"/>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здійснює інформаційно-консультативне забезпечення з питань підвищення рівня енергетичної ефективності будівель;</w:t>
      </w:r>
    </w:p>
    <w:p w14:paraId="29BEBCF3" w14:textId="3A3B81C5" w:rsidR="00C8601F" w:rsidRPr="00701374" w:rsidRDefault="00C8601F" w:rsidP="00C8601F">
      <w:pPr>
        <w:pStyle w:val="a"/>
        <w:numPr>
          <w:ilvl w:val="0"/>
          <w:numId w:val="33"/>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 xml:space="preserve">подає Кабінету Міністрів України пропозиції щодо визначення пріоритетних напрямів діяльності, затвердження державних цільових програм у сфері забезпечення енергетичної ефективності будівель, та видатків Державного бюджету на їх реалізацію; </w:t>
      </w:r>
    </w:p>
    <w:p w14:paraId="392D40CC" w14:textId="3B880717" w:rsidR="00C8601F" w:rsidRPr="00701374" w:rsidRDefault="00C8601F" w:rsidP="00C8601F">
      <w:pPr>
        <w:pStyle w:val="a"/>
        <w:numPr>
          <w:ilvl w:val="0"/>
          <w:numId w:val="33"/>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здійснює інші повноваження, визначені законом.</w:t>
      </w:r>
    </w:p>
    <w:p w14:paraId="77504BB4" w14:textId="3FBC0546" w:rsidR="00174371" w:rsidRPr="00701374" w:rsidRDefault="00C8601F" w:rsidP="00C8601F">
      <w:pPr>
        <w:ind w:firstLine="567"/>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lastRenderedPageBreak/>
        <w:t>4</w:t>
      </w:r>
      <w:r w:rsidR="00174371" w:rsidRPr="00701374">
        <w:rPr>
          <w:rFonts w:ascii="Times New Roman" w:hAnsi="Times New Roman"/>
          <w:color w:val="000000"/>
          <w:sz w:val="28"/>
          <w:szCs w:val="28"/>
          <w:lang w:eastAsia="uk-UA"/>
        </w:rPr>
        <w:t xml:space="preserve">. Центральний орган виконавчої влади, що </w:t>
      </w:r>
      <w:r w:rsidR="00455950" w:rsidRPr="00701374">
        <w:rPr>
          <w:rFonts w:ascii="Times New Roman" w:hAnsi="Times New Roman"/>
          <w:color w:val="000000"/>
          <w:sz w:val="28"/>
          <w:szCs w:val="28"/>
          <w:lang w:eastAsia="uk-UA"/>
        </w:rPr>
        <w:t>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 (крім питань забезпечення енергоефективності будівель та інших споруд)</w:t>
      </w:r>
      <w:r w:rsidR="00174371" w:rsidRPr="00701374">
        <w:rPr>
          <w:rFonts w:ascii="Times New Roman" w:hAnsi="Times New Roman"/>
          <w:color w:val="000000"/>
          <w:sz w:val="28"/>
          <w:szCs w:val="28"/>
          <w:lang w:eastAsia="uk-UA"/>
        </w:rPr>
        <w:t>:</w:t>
      </w:r>
    </w:p>
    <w:p w14:paraId="5E753BF7" w14:textId="2A646E50" w:rsidR="00174371" w:rsidRPr="00701374" w:rsidRDefault="00174371" w:rsidP="00FD6D71">
      <w:pPr>
        <w:pStyle w:val="a"/>
        <w:numPr>
          <w:ilvl w:val="0"/>
          <w:numId w:val="26"/>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спрямовує та координує здійснення іншими центральними органами виконавчої влади заходів з питань забезпечення енергетичної ефективності</w:t>
      </w:r>
      <w:r w:rsidR="00C8601F" w:rsidRPr="00701374">
        <w:rPr>
          <w:rFonts w:ascii="Times New Roman" w:hAnsi="Times New Roman"/>
          <w:color w:val="000000"/>
          <w:sz w:val="28"/>
          <w:szCs w:val="28"/>
          <w:lang w:val="uk-UA"/>
        </w:rPr>
        <w:t xml:space="preserve"> </w:t>
      </w:r>
      <w:r w:rsidR="00C8601F" w:rsidRPr="00701374">
        <w:rPr>
          <w:rFonts w:ascii="Times New Roman" w:hAnsi="Times New Roman"/>
          <w:color w:val="000000"/>
          <w:sz w:val="28"/>
          <w:szCs w:val="28"/>
          <w:lang w:val="uk-UA" w:eastAsia="uk-UA"/>
        </w:rPr>
        <w:t>(крім питань забезпечення енергоефективності будівель та інших споруд)</w:t>
      </w:r>
      <w:r w:rsidRPr="00701374">
        <w:rPr>
          <w:rFonts w:ascii="Times New Roman" w:hAnsi="Times New Roman"/>
          <w:color w:val="000000"/>
          <w:sz w:val="28"/>
          <w:szCs w:val="28"/>
          <w:lang w:val="uk-UA"/>
        </w:rPr>
        <w:t>;</w:t>
      </w:r>
    </w:p>
    <w:p w14:paraId="528A4B12" w14:textId="221DD632" w:rsidR="00174371" w:rsidRPr="00701374" w:rsidRDefault="00174371" w:rsidP="00FD6D71">
      <w:pPr>
        <w:pStyle w:val="a"/>
        <w:numPr>
          <w:ilvl w:val="0"/>
          <w:numId w:val="26"/>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подає Кабінету Міністрів України пропозиції щодо визначення пріоритетних напрямів діяльності, затвердження державних цільових програм у сфері забезпечення енергетичної ефективності</w:t>
      </w:r>
      <w:r w:rsidR="00C8601F" w:rsidRPr="00701374">
        <w:rPr>
          <w:rFonts w:ascii="Times New Roman" w:hAnsi="Times New Roman"/>
          <w:color w:val="000000"/>
          <w:sz w:val="28"/>
          <w:szCs w:val="28"/>
          <w:lang w:val="uk-UA"/>
        </w:rPr>
        <w:t xml:space="preserve"> </w:t>
      </w:r>
      <w:r w:rsidR="00C8601F" w:rsidRPr="00701374">
        <w:rPr>
          <w:rFonts w:ascii="Times New Roman" w:hAnsi="Times New Roman"/>
          <w:color w:val="000000"/>
          <w:sz w:val="28"/>
          <w:szCs w:val="28"/>
          <w:lang w:val="uk-UA" w:eastAsia="uk-UA"/>
        </w:rPr>
        <w:t>(крім питань забезпечення енергоефективності будівель та інших споруд)</w:t>
      </w:r>
      <w:r w:rsidRPr="00701374">
        <w:rPr>
          <w:rFonts w:ascii="Times New Roman" w:hAnsi="Times New Roman"/>
          <w:color w:val="000000"/>
          <w:sz w:val="28"/>
          <w:szCs w:val="28"/>
          <w:lang w:val="uk-UA"/>
        </w:rPr>
        <w:t xml:space="preserve">, та видатків Державного бюджету на їх реалізацію; </w:t>
      </w:r>
    </w:p>
    <w:p w14:paraId="1E6ED14D" w14:textId="6FC1037C" w:rsidR="00174371" w:rsidRPr="00701374" w:rsidRDefault="00174371" w:rsidP="00FD6D71">
      <w:pPr>
        <w:pStyle w:val="a"/>
        <w:numPr>
          <w:ilvl w:val="0"/>
          <w:numId w:val="26"/>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здійснює нормативно-правове регулювання у сфері забезпечення енергетичної ефективності</w:t>
      </w:r>
      <w:r w:rsidR="00C8601F" w:rsidRPr="00701374">
        <w:rPr>
          <w:rFonts w:ascii="Times New Roman" w:hAnsi="Times New Roman"/>
          <w:color w:val="000000"/>
          <w:sz w:val="28"/>
          <w:szCs w:val="28"/>
          <w:lang w:val="uk-UA"/>
        </w:rPr>
        <w:t xml:space="preserve"> </w:t>
      </w:r>
      <w:r w:rsidR="00C8601F" w:rsidRPr="00701374">
        <w:rPr>
          <w:rFonts w:ascii="Times New Roman" w:hAnsi="Times New Roman"/>
          <w:color w:val="000000"/>
          <w:sz w:val="28"/>
          <w:szCs w:val="28"/>
          <w:lang w:val="uk-UA" w:eastAsia="uk-UA"/>
        </w:rPr>
        <w:t>(крім питань забезпечення енергоефективності будівель та інших споруд)</w:t>
      </w:r>
      <w:r w:rsidRPr="00701374">
        <w:rPr>
          <w:rFonts w:ascii="Times New Roman" w:hAnsi="Times New Roman"/>
          <w:color w:val="000000"/>
          <w:sz w:val="28"/>
          <w:szCs w:val="28"/>
          <w:lang w:val="uk-UA"/>
        </w:rPr>
        <w:t xml:space="preserve">; </w:t>
      </w:r>
    </w:p>
    <w:p w14:paraId="1C602FB2" w14:textId="1BA19C5A" w:rsidR="00174371" w:rsidRPr="00701374" w:rsidRDefault="00174371" w:rsidP="00FD6D71">
      <w:pPr>
        <w:pStyle w:val="a"/>
        <w:numPr>
          <w:ilvl w:val="0"/>
          <w:numId w:val="26"/>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здійснює інформаційно-консультативне забезпечення з питань підвищення рівня енергетичної ефективності</w:t>
      </w:r>
      <w:r w:rsidR="00C8601F" w:rsidRPr="00701374">
        <w:rPr>
          <w:rFonts w:ascii="Times New Roman" w:hAnsi="Times New Roman"/>
          <w:color w:val="000000"/>
          <w:sz w:val="28"/>
          <w:szCs w:val="28"/>
          <w:lang w:val="uk-UA"/>
        </w:rPr>
        <w:t xml:space="preserve"> </w:t>
      </w:r>
      <w:r w:rsidR="00C8601F" w:rsidRPr="00701374">
        <w:rPr>
          <w:rFonts w:ascii="Times New Roman" w:hAnsi="Times New Roman"/>
          <w:color w:val="000000"/>
          <w:sz w:val="28"/>
          <w:szCs w:val="28"/>
          <w:lang w:val="uk-UA" w:eastAsia="uk-UA"/>
        </w:rPr>
        <w:t>(крім питань забезпечення енергоефективності будівель та інших споруд)</w:t>
      </w:r>
      <w:r w:rsidRPr="00701374">
        <w:rPr>
          <w:rFonts w:ascii="Times New Roman" w:hAnsi="Times New Roman"/>
          <w:color w:val="000000"/>
          <w:sz w:val="28"/>
          <w:szCs w:val="28"/>
          <w:lang w:val="uk-UA"/>
        </w:rPr>
        <w:t>;</w:t>
      </w:r>
    </w:p>
    <w:p w14:paraId="6D202849" w14:textId="4C28B561" w:rsidR="00455950" w:rsidRPr="00701374" w:rsidRDefault="00174371" w:rsidP="00C8601F">
      <w:pPr>
        <w:pStyle w:val="a"/>
        <w:numPr>
          <w:ilvl w:val="0"/>
          <w:numId w:val="26"/>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здійснює інші повноваження, визначені законом.</w:t>
      </w:r>
    </w:p>
    <w:p w14:paraId="05B66E76" w14:textId="77777777" w:rsidR="00174371" w:rsidRPr="00701374" w:rsidRDefault="008226D2" w:rsidP="00FD6D71">
      <w:pPr>
        <w:ind w:firstLine="567"/>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5. </w:t>
      </w:r>
      <w:r w:rsidR="00174371" w:rsidRPr="00701374">
        <w:rPr>
          <w:rFonts w:ascii="Times New Roman" w:hAnsi="Times New Roman"/>
          <w:color w:val="000000"/>
          <w:sz w:val="28"/>
          <w:szCs w:val="28"/>
          <w:lang w:eastAsia="uk-UA"/>
        </w:rPr>
        <w:t xml:space="preserve">Центральний орган виконавчої влади, який забезпечує реалізацію державної політики у </w:t>
      </w:r>
      <w:r w:rsidR="000F5B61" w:rsidRPr="00701374">
        <w:rPr>
          <w:rFonts w:ascii="Times New Roman" w:hAnsi="Times New Roman"/>
          <w:color w:val="000000"/>
          <w:sz w:val="28"/>
          <w:szCs w:val="28"/>
          <w:lang w:eastAsia="uk-UA"/>
        </w:rPr>
        <w:t>сфері ефективного використання паливно-енергетичних ресурсів, енергозбереження, відновлюваних джерел енергії та альтернативних видів палива</w:t>
      </w:r>
      <w:r w:rsidR="00174371" w:rsidRPr="00701374">
        <w:rPr>
          <w:rFonts w:ascii="Times New Roman" w:hAnsi="Times New Roman"/>
          <w:color w:val="000000"/>
          <w:sz w:val="28"/>
          <w:szCs w:val="28"/>
          <w:lang w:eastAsia="uk-UA"/>
        </w:rPr>
        <w:t>:</w:t>
      </w:r>
    </w:p>
    <w:p w14:paraId="42B854BF" w14:textId="77777777" w:rsidR="00174371" w:rsidRPr="00701374" w:rsidRDefault="00174371" w:rsidP="00FD6D71">
      <w:pPr>
        <w:pStyle w:val="a"/>
        <w:numPr>
          <w:ilvl w:val="0"/>
          <w:numId w:val="27"/>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розробляє державні цільові програми у сфері забезпечення енергетичної ефективності;</w:t>
      </w:r>
    </w:p>
    <w:p w14:paraId="3497FFD9" w14:textId="77777777" w:rsidR="00174371" w:rsidRPr="00701374" w:rsidRDefault="0081616F" w:rsidP="00FD6D71">
      <w:pPr>
        <w:pStyle w:val="a"/>
        <w:numPr>
          <w:ilvl w:val="0"/>
          <w:numId w:val="27"/>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разом</w:t>
      </w:r>
      <w:r w:rsidR="00174371" w:rsidRPr="00701374">
        <w:rPr>
          <w:rFonts w:ascii="Times New Roman" w:hAnsi="Times New Roman"/>
          <w:color w:val="000000"/>
          <w:sz w:val="28"/>
          <w:szCs w:val="28"/>
          <w:lang w:val="uk-UA"/>
        </w:rPr>
        <w:t xml:space="preserve"> із заінтересованими органами державної влади та органами місцевого самоврядування розробляє Національні плани дій з енергоефективності, здійснює моніторинг їх реалізації та звітує Кабінету Міністрів України про стан виконання цих планів;</w:t>
      </w:r>
    </w:p>
    <w:p w14:paraId="463F0737" w14:textId="77777777" w:rsidR="00174371" w:rsidRPr="00701374" w:rsidRDefault="00174371" w:rsidP="00FD6D71">
      <w:pPr>
        <w:pStyle w:val="a"/>
        <w:numPr>
          <w:ilvl w:val="0"/>
          <w:numId w:val="27"/>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сприяє впровадженню системи енергетичного менеджменту та енергетичного аудиту;</w:t>
      </w:r>
    </w:p>
    <w:p w14:paraId="7B04AB95" w14:textId="77777777" w:rsidR="00174371" w:rsidRPr="00701374" w:rsidRDefault="00174371" w:rsidP="00FD6D71">
      <w:pPr>
        <w:pStyle w:val="a"/>
        <w:numPr>
          <w:ilvl w:val="0"/>
          <w:numId w:val="27"/>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розробляє технічні регламенти у визначених сферах діяльності відповідно до Закону України «Про технічні регламенти та оцінку відповідності»;</w:t>
      </w:r>
    </w:p>
    <w:p w14:paraId="7D3774D4" w14:textId="77777777" w:rsidR="00174371" w:rsidRPr="00701374" w:rsidRDefault="00174371" w:rsidP="00FD6D71">
      <w:pPr>
        <w:pStyle w:val="a"/>
        <w:numPr>
          <w:ilvl w:val="0"/>
          <w:numId w:val="27"/>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здійснює інші повноваження, визначені законом.</w:t>
      </w:r>
    </w:p>
    <w:p w14:paraId="5389D30A" w14:textId="77777777" w:rsidR="00174371" w:rsidRPr="00701374" w:rsidRDefault="00174371" w:rsidP="00FD6D71">
      <w:pPr>
        <w:ind w:firstLine="567"/>
        <w:jc w:val="both"/>
        <w:rPr>
          <w:rFonts w:ascii="Times New Roman" w:hAnsi="Times New Roman"/>
          <w:color w:val="000000"/>
          <w:sz w:val="28"/>
          <w:szCs w:val="28"/>
        </w:rPr>
      </w:pPr>
      <w:r w:rsidRPr="00701374">
        <w:rPr>
          <w:rFonts w:ascii="Times New Roman" w:hAnsi="Times New Roman"/>
          <w:color w:val="000000"/>
          <w:sz w:val="28"/>
          <w:szCs w:val="28"/>
          <w:lang w:eastAsia="uk-UA"/>
        </w:rPr>
        <w:t xml:space="preserve">6. Інші центральні органи виконавчої влади: </w:t>
      </w:r>
    </w:p>
    <w:p w14:paraId="6972015E" w14:textId="77777777" w:rsidR="00174371" w:rsidRPr="00701374" w:rsidRDefault="00174371" w:rsidP="00FD6D71">
      <w:pPr>
        <w:pStyle w:val="a"/>
        <w:numPr>
          <w:ilvl w:val="0"/>
          <w:numId w:val="28"/>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здійснюють підготовку пропозицій щодо реалізації у відповідній галузі економіки державної політики у сфері забезпечення енергетичної ефективності, створюють організаційно-економічні механізми підтримки її реалізації;</w:t>
      </w:r>
    </w:p>
    <w:p w14:paraId="55AB7213" w14:textId="77777777" w:rsidR="00174371" w:rsidRPr="00701374" w:rsidRDefault="00174371" w:rsidP="00FD6D71">
      <w:pPr>
        <w:pStyle w:val="a"/>
        <w:numPr>
          <w:ilvl w:val="0"/>
          <w:numId w:val="28"/>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 xml:space="preserve">відповідно до компетенції беруть участь у розробленні Національних планів дій з енергоефективності, виконанні заходів з підвищення енергетичної ефективності, здійсненні моніторингу їх реалізації та звітуванні Кабінету Міністрів України про стан виконання цих планів; </w:t>
      </w:r>
    </w:p>
    <w:p w14:paraId="2D443791" w14:textId="77777777" w:rsidR="00174371" w:rsidRPr="00701374" w:rsidRDefault="00174371" w:rsidP="00FD6D71">
      <w:pPr>
        <w:pStyle w:val="a"/>
        <w:numPr>
          <w:ilvl w:val="0"/>
          <w:numId w:val="28"/>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здійснюють інші повноваження, визначені законом.</w:t>
      </w:r>
    </w:p>
    <w:p w14:paraId="2D148866" w14:textId="77777777" w:rsidR="00174371" w:rsidRPr="00701374" w:rsidRDefault="00174371" w:rsidP="00FD6D71">
      <w:pPr>
        <w:shd w:val="clear" w:color="auto" w:fill="FFFFFF"/>
        <w:ind w:firstLine="426"/>
        <w:jc w:val="both"/>
        <w:rPr>
          <w:rFonts w:ascii="Times New Roman" w:hAnsi="Times New Roman"/>
          <w:color w:val="000000"/>
          <w:sz w:val="28"/>
          <w:szCs w:val="28"/>
        </w:rPr>
      </w:pPr>
      <w:r w:rsidRPr="00701374">
        <w:rPr>
          <w:rFonts w:ascii="Times New Roman" w:hAnsi="Times New Roman"/>
          <w:color w:val="000000"/>
          <w:sz w:val="28"/>
          <w:szCs w:val="28"/>
        </w:rPr>
        <w:t xml:space="preserve">7. Місцеві </w:t>
      </w:r>
      <w:r w:rsidR="0081616F" w:rsidRPr="00701374">
        <w:rPr>
          <w:rFonts w:ascii="Times New Roman" w:hAnsi="Times New Roman"/>
          <w:color w:val="000000"/>
          <w:sz w:val="28"/>
          <w:szCs w:val="28"/>
        </w:rPr>
        <w:t>державні адміністрації</w:t>
      </w:r>
      <w:r w:rsidRPr="00701374">
        <w:rPr>
          <w:rFonts w:ascii="Times New Roman" w:hAnsi="Times New Roman"/>
          <w:color w:val="000000"/>
          <w:sz w:val="28"/>
          <w:szCs w:val="28"/>
        </w:rPr>
        <w:t>:</w:t>
      </w:r>
    </w:p>
    <w:p w14:paraId="07C178EA" w14:textId="77777777" w:rsidR="00174371" w:rsidRPr="00701374" w:rsidRDefault="00174371" w:rsidP="00FD6D71">
      <w:pPr>
        <w:pStyle w:val="a"/>
        <w:numPr>
          <w:ilvl w:val="0"/>
          <w:numId w:val="29"/>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розробляють проекти регіональних програм забезпечення енергоефективності та забезпечують їх виконання;</w:t>
      </w:r>
    </w:p>
    <w:p w14:paraId="244863E7" w14:textId="77777777" w:rsidR="00174371" w:rsidRPr="00701374" w:rsidRDefault="00174371" w:rsidP="00FD6D71">
      <w:pPr>
        <w:pStyle w:val="a"/>
        <w:numPr>
          <w:ilvl w:val="0"/>
          <w:numId w:val="29"/>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lastRenderedPageBreak/>
        <w:t>розробляють та вносять пропозиції до проектів державних цільових програм у сфері забезпечення енергетичної ефективності;</w:t>
      </w:r>
    </w:p>
    <w:p w14:paraId="082D65EB" w14:textId="77777777" w:rsidR="00174371" w:rsidRPr="00701374" w:rsidRDefault="00174371" w:rsidP="00FD6D71">
      <w:pPr>
        <w:pStyle w:val="a"/>
        <w:numPr>
          <w:ilvl w:val="0"/>
          <w:numId w:val="29"/>
        </w:numPr>
        <w:shd w:val="clear" w:color="auto" w:fill="FFFFFF"/>
        <w:ind w:left="0" w:firstLine="567"/>
        <w:rPr>
          <w:rFonts w:ascii="Times New Roman" w:hAnsi="Times New Roman"/>
          <w:color w:val="000000"/>
          <w:sz w:val="28"/>
          <w:szCs w:val="28"/>
          <w:lang w:val="uk-UA"/>
        </w:rPr>
      </w:pPr>
      <w:r w:rsidRPr="00701374">
        <w:rPr>
          <w:rFonts w:ascii="Times New Roman" w:hAnsi="Times New Roman"/>
          <w:color w:val="000000"/>
          <w:sz w:val="28"/>
          <w:szCs w:val="28"/>
          <w:lang w:val="uk-UA"/>
        </w:rPr>
        <w:t>надають відповідним радам пропозиції щодо створення регіональних фондів для фінансової підтримки програм енергоефективності, енергоефективних проектів та заходів;</w:t>
      </w:r>
    </w:p>
    <w:p w14:paraId="50ABA968" w14:textId="77777777" w:rsidR="00174371" w:rsidRPr="00701374" w:rsidRDefault="00174371" w:rsidP="00FD6D71">
      <w:pPr>
        <w:pStyle w:val="a"/>
        <w:numPr>
          <w:ilvl w:val="0"/>
          <w:numId w:val="29"/>
        </w:numPr>
        <w:shd w:val="clear" w:color="auto" w:fill="FFFFFF"/>
        <w:rPr>
          <w:rFonts w:ascii="Times New Roman" w:hAnsi="Times New Roman"/>
          <w:color w:val="000000"/>
          <w:sz w:val="28"/>
          <w:szCs w:val="28"/>
          <w:lang w:val="uk-UA"/>
        </w:rPr>
      </w:pPr>
      <w:r w:rsidRPr="00701374">
        <w:rPr>
          <w:rFonts w:ascii="Times New Roman" w:hAnsi="Times New Roman"/>
          <w:color w:val="000000"/>
          <w:sz w:val="28"/>
          <w:szCs w:val="28"/>
          <w:lang w:val="uk-UA"/>
        </w:rPr>
        <w:t>здійснюють інші повноваження, визначені законом.</w:t>
      </w:r>
    </w:p>
    <w:p w14:paraId="648EEE18" w14:textId="0E7A1683" w:rsidR="00174371" w:rsidRPr="00701374" w:rsidRDefault="006969B3" w:rsidP="00FD6D71">
      <w:pPr>
        <w:shd w:val="clear" w:color="auto" w:fill="FFFFFF"/>
        <w:ind w:left="-425" w:firstLine="425"/>
        <w:jc w:val="both"/>
        <w:rPr>
          <w:rFonts w:ascii="Times New Roman" w:hAnsi="Times New Roman"/>
          <w:color w:val="000000"/>
          <w:sz w:val="28"/>
          <w:szCs w:val="28"/>
        </w:rPr>
      </w:pPr>
      <w:r>
        <w:rPr>
          <w:rFonts w:ascii="Times New Roman" w:hAnsi="Times New Roman"/>
          <w:sz w:val="28"/>
          <w:szCs w:val="28"/>
        </w:rPr>
        <w:t>8</w:t>
      </w:r>
      <w:r w:rsidR="00174371" w:rsidRPr="00701374">
        <w:rPr>
          <w:rFonts w:ascii="Times New Roman" w:hAnsi="Times New Roman"/>
          <w:sz w:val="28"/>
          <w:szCs w:val="28"/>
        </w:rPr>
        <w:t>. Органи місцевого самоврядування відповідно до їх компетенції:</w:t>
      </w:r>
    </w:p>
    <w:p w14:paraId="5A50FD76" w14:textId="77777777" w:rsidR="00174371" w:rsidRPr="00701374" w:rsidRDefault="00174371" w:rsidP="00FD6D71">
      <w:pPr>
        <w:pStyle w:val="a"/>
        <w:numPr>
          <w:ilvl w:val="0"/>
          <w:numId w:val="25"/>
        </w:numPr>
        <w:spacing w:line="276" w:lineRule="auto"/>
        <w:ind w:left="0" w:firstLine="567"/>
        <w:rPr>
          <w:rFonts w:ascii="Times New Roman" w:hAnsi="Times New Roman"/>
          <w:sz w:val="28"/>
          <w:szCs w:val="28"/>
          <w:lang w:val="uk-UA"/>
        </w:rPr>
      </w:pPr>
      <w:r w:rsidRPr="00701374">
        <w:rPr>
          <w:rFonts w:ascii="Times New Roman" w:hAnsi="Times New Roman"/>
          <w:sz w:val="28"/>
          <w:szCs w:val="28"/>
          <w:lang w:val="uk-UA"/>
        </w:rPr>
        <w:t xml:space="preserve">розробляють та затверджують плани дій сталого енергетичного розвитку та адаптації до змін клімату; </w:t>
      </w:r>
    </w:p>
    <w:p w14:paraId="70188389" w14:textId="77777777" w:rsidR="00174371" w:rsidRPr="00701374" w:rsidRDefault="00174371" w:rsidP="00FD6D71">
      <w:pPr>
        <w:pStyle w:val="a"/>
        <w:numPr>
          <w:ilvl w:val="0"/>
          <w:numId w:val="25"/>
        </w:numPr>
        <w:spacing w:line="276" w:lineRule="auto"/>
        <w:ind w:left="0" w:firstLine="567"/>
        <w:rPr>
          <w:rFonts w:ascii="Times New Roman" w:hAnsi="Times New Roman"/>
          <w:sz w:val="28"/>
          <w:szCs w:val="28"/>
          <w:lang w:val="uk-UA"/>
        </w:rPr>
      </w:pPr>
      <w:r w:rsidRPr="00701374">
        <w:rPr>
          <w:rFonts w:ascii="Times New Roman" w:hAnsi="Times New Roman"/>
          <w:sz w:val="28"/>
          <w:szCs w:val="28"/>
          <w:lang w:val="uk-UA"/>
        </w:rPr>
        <w:t>затверджують місцеві програми забезпечення енергоефективності;</w:t>
      </w:r>
    </w:p>
    <w:p w14:paraId="777B1FA5" w14:textId="77777777" w:rsidR="00174371" w:rsidRPr="00701374" w:rsidRDefault="00174371" w:rsidP="00FD6D71">
      <w:pPr>
        <w:pStyle w:val="a"/>
        <w:numPr>
          <w:ilvl w:val="0"/>
          <w:numId w:val="25"/>
        </w:numPr>
        <w:spacing w:line="276" w:lineRule="auto"/>
        <w:ind w:left="0" w:firstLine="567"/>
        <w:rPr>
          <w:rFonts w:ascii="Times New Roman" w:hAnsi="Times New Roman"/>
          <w:sz w:val="28"/>
          <w:szCs w:val="28"/>
          <w:lang w:val="uk-UA"/>
        </w:rPr>
      </w:pPr>
      <w:r w:rsidRPr="00701374">
        <w:rPr>
          <w:rFonts w:ascii="Times New Roman" w:hAnsi="Times New Roman"/>
          <w:sz w:val="28"/>
          <w:szCs w:val="28"/>
          <w:lang w:val="uk-UA"/>
        </w:rPr>
        <w:t xml:space="preserve">впроваджують системи енергетичного менеджменту </w:t>
      </w:r>
      <w:r w:rsidR="00751CD8" w:rsidRPr="00701374">
        <w:rPr>
          <w:rFonts w:ascii="Times New Roman" w:hAnsi="Times New Roman"/>
          <w:sz w:val="28"/>
          <w:szCs w:val="28"/>
          <w:lang w:val="uk-UA"/>
        </w:rPr>
        <w:t>(</w:t>
      </w:r>
      <w:r w:rsidRPr="00701374">
        <w:rPr>
          <w:rFonts w:ascii="Times New Roman" w:hAnsi="Times New Roman"/>
          <w:sz w:val="28"/>
          <w:szCs w:val="28"/>
          <w:lang w:val="uk-UA"/>
        </w:rPr>
        <w:t>та моніторингу споживання енергії</w:t>
      </w:r>
      <w:r w:rsidR="00751CD8" w:rsidRPr="00701374">
        <w:rPr>
          <w:rFonts w:ascii="Times New Roman" w:hAnsi="Times New Roman"/>
          <w:sz w:val="28"/>
          <w:szCs w:val="28"/>
          <w:lang w:val="uk-UA"/>
        </w:rPr>
        <w:t>)</w:t>
      </w:r>
      <w:r w:rsidRPr="00701374">
        <w:rPr>
          <w:rFonts w:ascii="Times New Roman" w:hAnsi="Times New Roman"/>
          <w:sz w:val="28"/>
          <w:szCs w:val="28"/>
          <w:lang w:val="uk-UA"/>
        </w:rPr>
        <w:t xml:space="preserve"> в бюджетних установах; </w:t>
      </w:r>
    </w:p>
    <w:p w14:paraId="4979E6F7" w14:textId="77777777" w:rsidR="00174371" w:rsidRPr="00701374" w:rsidRDefault="00174371" w:rsidP="00FD6D71">
      <w:pPr>
        <w:pStyle w:val="a"/>
        <w:numPr>
          <w:ilvl w:val="0"/>
          <w:numId w:val="25"/>
        </w:numPr>
        <w:spacing w:line="276" w:lineRule="auto"/>
        <w:ind w:left="0" w:firstLine="567"/>
        <w:rPr>
          <w:rFonts w:ascii="Times New Roman" w:hAnsi="Times New Roman"/>
          <w:sz w:val="28"/>
          <w:szCs w:val="28"/>
          <w:lang w:val="uk-UA"/>
        </w:rPr>
      </w:pPr>
      <w:r w:rsidRPr="00701374">
        <w:rPr>
          <w:rFonts w:ascii="Times New Roman" w:hAnsi="Times New Roman"/>
          <w:sz w:val="28"/>
          <w:szCs w:val="28"/>
          <w:lang w:val="uk-UA"/>
        </w:rPr>
        <w:t>створюють місцеві фонди для фінансової підтримки енергоефективних програм та планів дій сталого енергетичного розвитку та адаптації до змін клімату, енергоефективних проектів та заходів, та здійснюють контроль фінансування;</w:t>
      </w:r>
    </w:p>
    <w:p w14:paraId="649E6C77" w14:textId="77777777" w:rsidR="00174371" w:rsidRPr="00701374" w:rsidRDefault="00174371" w:rsidP="00FD6D71">
      <w:pPr>
        <w:pStyle w:val="a"/>
        <w:numPr>
          <w:ilvl w:val="0"/>
          <w:numId w:val="25"/>
        </w:numPr>
        <w:spacing w:line="276" w:lineRule="auto"/>
        <w:ind w:left="0" w:firstLine="567"/>
        <w:rPr>
          <w:rFonts w:ascii="Times New Roman" w:hAnsi="Times New Roman"/>
          <w:sz w:val="28"/>
          <w:szCs w:val="28"/>
          <w:lang w:val="uk-UA"/>
        </w:rPr>
      </w:pPr>
      <w:r w:rsidRPr="00701374">
        <w:rPr>
          <w:rFonts w:ascii="Times New Roman" w:hAnsi="Times New Roman"/>
          <w:sz w:val="28"/>
          <w:szCs w:val="28"/>
          <w:lang w:val="uk-UA"/>
        </w:rPr>
        <w:t>реалізують заходи з підвищення енергоефективності у відповідних населених пунктах, здійснюють контроль за виконанням таких заходів.</w:t>
      </w:r>
    </w:p>
    <w:p w14:paraId="2CB41029" w14:textId="77777777" w:rsidR="00D51B7C" w:rsidRPr="00701374" w:rsidRDefault="00D51B7C" w:rsidP="00D51B7C">
      <w:pPr>
        <w:pStyle w:val="Abbreviations"/>
        <w:spacing w:line="240" w:lineRule="auto"/>
        <w:ind w:left="0" w:firstLine="0"/>
        <w:rPr>
          <w:rFonts w:ascii="Times New Roman" w:hAnsi="Times New Roman"/>
          <w:b/>
          <w:sz w:val="16"/>
          <w:szCs w:val="16"/>
          <w:lang w:val="uk-UA"/>
        </w:rPr>
      </w:pPr>
    </w:p>
    <w:p w14:paraId="12DCC333" w14:textId="77777777" w:rsidR="00D51B7C" w:rsidRPr="00701374" w:rsidRDefault="00174371" w:rsidP="00D51B7C">
      <w:pPr>
        <w:pStyle w:val="Abbreviations"/>
        <w:spacing w:line="240" w:lineRule="auto"/>
        <w:ind w:left="0" w:firstLine="709"/>
        <w:jc w:val="left"/>
        <w:rPr>
          <w:rFonts w:ascii="Times New Roman" w:hAnsi="Times New Roman"/>
          <w:b/>
          <w:sz w:val="28"/>
          <w:szCs w:val="28"/>
          <w:lang w:val="uk-UA"/>
        </w:rPr>
      </w:pPr>
      <w:r w:rsidRPr="00701374">
        <w:rPr>
          <w:rFonts w:ascii="Times New Roman" w:hAnsi="Times New Roman"/>
          <w:b/>
          <w:sz w:val="28"/>
          <w:szCs w:val="28"/>
          <w:lang w:val="uk-UA"/>
        </w:rPr>
        <w:t xml:space="preserve">Стаття </w:t>
      </w:r>
      <w:r w:rsidR="008226D2" w:rsidRPr="00701374">
        <w:rPr>
          <w:rFonts w:ascii="Times New Roman" w:hAnsi="Times New Roman"/>
          <w:b/>
          <w:sz w:val="28"/>
          <w:szCs w:val="28"/>
          <w:lang w:val="uk-UA"/>
        </w:rPr>
        <w:t>5</w:t>
      </w:r>
      <w:r w:rsidRPr="00701374">
        <w:rPr>
          <w:rFonts w:ascii="Times New Roman" w:hAnsi="Times New Roman"/>
          <w:b/>
          <w:sz w:val="28"/>
          <w:szCs w:val="28"/>
          <w:lang w:val="uk-UA"/>
        </w:rPr>
        <w:t xml:space="preserve">. Національна ціль з енергоефективності </w:t>
      </w:r>
    </w:p>
    <w:p w14:paraId="3A3927E3" w14:textId="77777777" w:rsidR="00D51B7C" w:rsidRPr="00701374" w:rsidRDefault="00D51B7C" w:rsidP="00D51B7C">
      <w:pPr>
        <w:rPr>
          <w:rFonts w:asciiTheme="minorHAnsi" w:hAnsiTheme="minorHAnsi"/>
          <w:sz w:val="14"/>
          <w:szCs w:val="14"/>
          <w:lang w:eastAsia="de-DE"/>
        </w:rPr>
      </w:pPr>
    </w:p>
    <w:p w14:paraId="3DBBF752" w14:textId="77777777" w:rsidR="00174371" w:rsidRPr="00701374" w:rsidRDefault="00174371" w:rsidP="005A0E53">
      <w:pPr>
        <w:pStyle w:val="Abbreviations"/>
        <w:spacing w:line="240" w:lineRule="auto"/>
        <w:ind w:left="0" w:firstLine="709"/>
        <w:rPr>
          <w:rFonts w:ascii="Times New Roman" w:hAnsi="Times New Roman"/>
          <w:b/>
          <w:sz w:val="28"/>
          <w:szCs w:val="28"/>
          <w:lang w:val="uk-UA"/>
        </w:rPr>
      </w:pPr>
      <w:r w:rsidRPr="00701374">
        <w:rPr>
          <w:rFonts w:ascii="Times New Roman" w:hAnsi="Times New Roman"/>
          <w:color w:val="000000"/>
          <w:sz w:val="28"/>
          <w:szCs w:val="28"/>
          <w:lang w:val="uk-UA" w:eastAsia="uk-UA"/>
        </w:rPr>
        <w:t>1. Державна політика у сфері забезпечення енергетичної ефективності спрямована на досягнення Національної цілі з енергоефективності, що  встановлюється в Національному плані дій з енергоефективності.</w:t>
      </w:r>
    </w:p>
    <w:p w14:paraId="6F0BE60B"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2. Національна ціль з енергоефективності розраховується в абсолютних значеннях первинного споживання енергії та кінцевого споживання енергії центральним органом виконавчої влади, який забезпечує </w:t>
      </w:r>
      <w:r w:rsidR="006E4264" w:rsidRPr="00701374">
        <w:rPr>
          <w:rFonts w:ascii="Times New Roman" w:hAnsi="Times New Roman"/>
          <w:color w:val="000000"/>
          <w:sz w:val="28"/>
          <w:szCs w:val="28"/>
          <w:lang w:eastAsia="uk-UA"/>
        </w:rPr>
        <w:t>реалізацію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r w:rsidRPr="00701374">
        <w:rPr>
          <w:rFonts w:ascii="Times New Roman" w:hAnsi="Times New Roman"/>
          <w:color w:val="000000"/>
          <w:sz w:val="28"/>
          <w:szCs w:val="28"/>
          <w:lang w:eastAsia="uk-UA"/>
        </w:rPr>
        <w:t>. При розрахунку Національної цілі з енергоефективності враховуються вимоги актів законодавства Європейського Союзу, нормативно-правової бази Енергетичного Співтовариства, національні цілі з енергоефективності країн – членів Енергетичного Співтовариства, положення цього Закону, інших заходів стимулювання енергоефективності.</w:t>
      </w:r>
    </w:p>
    <w:p w14:paraId="36852B5C" w14:textId="77777777" w:rsidR="00174371" w:rsidRPr="00701374" w:rsidRDefault="00174371" w:rsidP="00FD6D71">
      <w:pPr>
        <w:jc w:val="both"/>
        <w:rPr>
          <w:rFonts w:ascii="Times New Roman" w:hAnsi="Times New Roman"/>
          <w:sz w:val="28"/>
          <w:szCs w:val="28"/>
          <w:lang w:eastAsia="uk-UA"/>
        </w:rPr>
      </w:pPr>
    </w:p>
    <w:p w14:paraId="2DDD2989"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 xml:space="preserve">Стаття </w:t>
      </w:r>
      <w:r w:rsidR="008226D2" w:rsidRPr="00701374">
        <w:rPr>
          <w:rFonts w:ascii="Times New Roman" w:hAnsi="Times New Roman"/>
          <w:b/>
          <w:sz w:val="28"/>
          <w:szCs w:val="28"/>
          <w:lang w:val="uk-UA"/>
        </w:rPr>
        <w:t>6</w:t>
      </w:r>
      <w:r w:rsidRPr="00701374">
        <w:rPr>
          <w:rFonts w:ascii="Times New Roman" w:hAnsi="Times New Roman"/>
          <w:b/>
          <w:sz w:val="28"/>
          <w:szCs w:val="28"/>
          <w:lang w:val="uk-UA"/>
        </w:rPr>
        <w:t>. Національний план дій з енергоефективності</w:t>
      </w:r>
    </w:p>
    <w:p w14:paraId="188F40B1"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4AB18A8F"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1. З метою досягнення Національної цілі з енергоефективності центральним органом виконавчої влади, що забезпечує </w:t>
      </w:r>
      <w:r w:rsidR="006E4264" w:rsidRPr="00701374">
        <w:rPr>
          <w:rFonts w:ascii="Times New Roman" w:hAnsi="Times New Roman"/>
          <w:color w:val="000000"/>
          <w:sz w:val="28"/>
          <w:szCs w:val="28"/>
          <w:lang w:eastAsia="uk-UA"/>
        </w:rPr>
        <w:t>реалізацію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r w:rsidR="004B4318" w:rsidRPr="00701374">
        <w:rPr>
          <w:rFonts w:ascii="Times New Roman" w:hAnsi="Times New Roman"/>
          <w:color w:val="000000"/>
          <w:sz w:val="28"/>
          <w:szCs w:val="28"/>
          <w:lang w:eastAsia="uk-UA"/>
        </w:rPr>
        <w:t>,</w:t>
      </w:r>
      <w:r w:rsidR="006E4264" w:rsidRPr="00701374">
        <w:rPr>
          <w:rFonts w:ascii="Times New Roman" w:hAnsi="Times New Roman"/>
          <w:color w:val="000000"/>
          <w:sz w:val="28"/>
          <w:szCs w:val="28"/>
          <w:lang w:eastAsia="uk-UA"/>
        </w:rPr>
        <w:t xml:space="preserve"> </w:t>
      </w:r>
      <w:r w:rsidRPr="00701374">
        <w:rPr>
          <w:rFonts w:ascii="Times New Roman" w:hAnsi="Times New Roman"/>
          <w:color w:val="000000"/>
          <w:sz w:val="28"/>
          <w:szCs w:val="28"/>
          <w:lang w:eastAsia="uk-UA"/>
        </w:rPr>
        <w:t>розробляється Національний план дій з енергоефективності (далі - Національний план), який затверджується Кабінетом Міністрів України.</w:t>
      </w:r>
    </w:p>
    <w:p w14:paraId="181D7C00"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Кабінет Міністрів України переглядає Національний план кожні три роки.</w:t>
      </w:r>
    </w:p>
    <w:p w14:paraId="3E2ABCA1"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lastRenderedPageBreak/>
        <w:t>2. Національний план містить:</w:t>
      </w:r>
    </w:p>
    <w:p w14:paraId="089341E9" w14:textId="77777777" w:rsidR="00174371" w:rsidRPr="00701374" w:rsidRDefault="00174371" w:rsidP="00FD6D71">
      <w:pPr>
        <w:numPr>
          <w:ilvl w:val="0"/>
          <w:numId w:val="4"/>
        </w:numPr>
        <w:ind w:left="0" w:firstLine="567"/>
        <w:jc w:val="both"/>
        <w:rPr>
          <w:rFonts w:ascii="Times New Roman" w:hAnsi="Times New Roman"/>
          <w:sz w:val="28"/>
          <w:szCs w:val="28"/>
        </w:rPr>
      </w:pPr>
      <w:r w:rsidRPr="00701374">
        <w:rPr>
          <w:rFonts w:ascii="Times New Roman" w:hAnsi="Times New Roman"/>
          <w:sz w:val="28"/>
          <w:szCs w:val="28"/>
        </w:rPr>
        <w:t>перелік енергоефективних заходів, зокрема в транспортуванні, передачі, розподілі та споживанні енергії та строки їх реалізації;</w:t>
      </w:r>
    </w:p>
    <w:p w14:paraId="14543DD2" w14:textId="77777777" w:rsidR="00174371" w:rsidRPr="00701374" w:rsidRDefault="00174371" w:rsidP="00FD6D71">
      <w:pPr>
        <w:numPr>
          <w:ilvl w:val="0"/>
          <w:numId w:val="4"/>
        </w:numPr>
        <w:ind w:left="0" w:firstLine="567"/>
        <w:jc w:val="both"/>
        <w:rPr>
          <w:rFonts w:ascii="Times New Roman" w:hAnsi="Times New Roman"/>
          <w:sz w:val="28"/>
          <w:szCs w:val="28"/>
        </w:rPr>
      </w:pPr>
      <w:r w:rsidRPr="00701374">
        <w:rPr>
          <w:rFonts w:ascii="Times New Roman" w:hAnsi="Times New Roman"/>
          <w:sz w:val="28"/>
          <w:szCs w:val="28"/>
        </w:rPr>
        <w:t>джерела фінансування енергоефективних заходів;</w:t>
      </w:r>
    </w:p>
    <w:p w14:paraId="7ED46146" w14:textId="77777777" w:rsidR="00174371" w:rsidRPr="00701374" w:rsidRDefault="00174371" w:rsidP="00FD6D71">
      <w:pPr>
        <w:numPr>
          <w:ilvl w:val="0"/>
          <w:numId w:val="4"/>
        </w:numPr>
        <w:ind w:left="0" w:firstLine="567"/>
        <w:jc w:val="both"/>
        <w:rPr>
          <w:rFonts w:ascii="Times New Roman" w:hAnsi="Times New Roman"/>
          <w:sz w:val="28"/>
          <w:szCs w:val="28"/>
        </w:rPr>
      </w:pPr>
      <w:r w:rsidRPr="00701374">
        <w:rPr>
          <w:rFonts w:ascii="Times New Roman" w:hAnsi="Times New Roman"/>
          <w:sz w:val="28"/>
          <w:szCs w:val="28"/>
        </w:rPr>
        <w:t>розрахунковий обсяг економії енергії при здійсненні енергоефективних заходів;</w:t>
      </w:r>
    </w:p>
    <w:p w14:paraId="34A4BF47" w14:textId="77777777" w:rsidR="00174371" w:rsidRPr="00701374" w:rsidRDefault="00174371" w:rsidP="00FD6D71">
      <w:pPr>
        <w:numPr>
          <w:ilvl w:val="0"/>
          <w:numId w:val="4"/>
        </w:numPr>
        <w:ind w:left="0" w:firstLine="567"/>
        <w:jc w:val="both"/>
        <w:rPr>
          <w:rFonts w:ascii="Times New Roman" w:hAnsi="Times New Roman"/>
          <w:sz w:val="28"/>
          <w:szCs w:val="28"/>
        </w:rPr>
      </w:pPr>
      <w:r w:rsidRPr="00701374">
        <w:rPr>
          <w:rFonts w:ascii="Times New Roman" w:hAnsi="Times New Roman"/>
          <w:sz w:val="28"/>
          <w:szCs w:val="28"/>
        </w:rPr>
        <w:t xml:space="preserve">іншу інформацію відповідно до вимог актів законодавства Європейського Союзу, </w:t>
      </w:r>
      <w:r w:rsidRPr="00701374">
        <w:rPr>
          <w:rFonts w:ascii="Times New Roman" w:hAnsi="Times New Roman"/>
          <w:color w:val="000000"/>
          <w:sz w:val="28"/>
          <w:szCs w:val="28"/>
          <w:lang w:eastAsia="uk-UA"/>
        </w:rPr>
        <w:t>нормативно-правової бази</w:t>
      </w:r>
      <w:r w:rsidRPr="00701374">
        <w:rPr>
          <w:rFonts w:ascii="Times New Roman" w:hAnsi="Times New Roman"/>
          <w:sz w:val="28"/>
          <w:szCs w:val="28"/>
        </w:rPr>
        <w:t xml:space="preserve"> Енергетичного Співтовариства.</w:t>
      </w:r>
    </w:p>
    <w:p w14:paraId="2F4AE295"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3. Методика </w:t>
      </w:r>
      <w:r w:rsidRPr="00701374">
        <w:rPr>
          <w:rFonts w:ascii="Times New Roman" w:hAnsi="Times New Roman"/>
          <w:sz w:val="28"/>
          <w:szCs w:val="28"/>
        </w:rPr>
        <w:t>визначення розрахункового обсягу економії енергії при здійсненні енергоефективних заходів</w:t>
      </w:r>
      <w:r w:rsidRPr="00701374">
        <w:rPr>
          <w:rFonts w:ascii="Times New Roman" w:hAnsi="Times New Roman"/>
          <w:color w:val="000000"/>
          <w:sz w:val="28"/>
          <w:szCs w:val="28"/>
          <w:lang w:eastAsia="uk-UA"/>
        </w:rPr>
        <w:t xml:space="preserve"> затверджується центральним органом виконавчої влади, що забезпечує </w:t>
      </w:r>
      <w:r w:rsidR="000F5B61" w:rsidRPr="00701374">
        <w:rPr>
          <w:rFonts w:ascii="Times New Roman" w:hAnsi="Times New Roman"/>
          <w:color w:val="000000"/>
          <w:sz w:val="28"/>
          <w:szCs w:val="28"/>
          <w:lang w:eastAsia="uk-UA"/>
        </w:rPr>
        <w:t>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r w:rsidR="005D6CC0" w:rsidRPr="00701374">
        <w:rPr>
          <w:rFonts w:ascii="Times New Roman" w:hAnsi="Times New Roman"/>
          <w:color w:val="000000"/>
          <w:sz w:val="28"/>
          <w:szCs w:val="28"/>
          <w:lang w:eastAsia="uk-UA"/>
        </w:rPr>
        <w:t xml:space="preserve"> </w:t>
      </w:r>
      <w:r w:rsidR="005D6CC0" w:rsidRPr="00701374">
        <w:rPr>
          <w:rFonts w:ascii="Times New Roman" w:hAnsi="Times New Roman"/>
          <w:sz w:val="28"/>
          <w:szCs w:val="28"/>
        </w:rPr>
        <w:t>(крім питань забезпечення енергоефективності будівель та інших споруд)</w:t>
      </w:r>
      <w:r w:rsidRPr="00701374">
        <w:rPr>
          <w:rFonts w:ascii="Times New Roman" w:hAnsi="Times New Roman"/>
          <w:color w:val="000000"/>
          <w:sz w:val="28"/>
          <w:szCs w:val="28"/>
          <w:lang w:eastAsia="uk-UA"/>
        </w:rPr>
        <w:t>.</w:t>
      </w:r>
    </w:p>
    <w:p w14:paraId="66E33529" w14:textId="0BCC0879"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4. Центральний орган виконавчої влади, що забезпечує реалізацію державної політики у сфері </w:t>
      </w:r>
      <w:r w:rsidR="000F5B61" w:rsidRPr="00701374">
        <w:rPr>
          <w:rFonts w:ascii="Times New Roman" w:hAnsi="Times New Roman"/>
          <w:color w:val="000000"/>
          <w:sz w:val="28"/>
          <w:szCs w:val="28"/>
          <w:lang w:eastAsia="uk-UA"/>
        </w:rPr>
        <w:t>ефективного використання паливно-енергетичних ресурсів, енергозбереження, відновлюваних джерел енергії та альтернативних видів палива</w:t>
      </w:r>
      <w:r w:rsidR="003A3A5D" w:rsidRPr="00701374">
        <w:rPr>
          <w:rFonts w:ascii="Times New Roman" w:hAnsi="Times New Roman"/>
          <w:color w:val="000000"/>
          <w:sz w:val="28"/>
          <w:szCs w:val="28"/>
          <w:lang w:eastAsia="uk-UA"/>
        </w:rPr>
        <w:t>,</w:t>
      </w:r>
      <w:r w:rsidR="009918E6" w:rsidRPr="00701374">
        <w:rPr>
          <w:rFonts w:ascii="Times New Roman" w:hAnsi="Times New Roman"/>
          <w:color w:val="000000"/>
          <w:sz w:val="28"/>
          <w:szCs w:val="28"/>
          <w:lang w:eastAsia="uk-UA"/>
        </w:rPr>
        <w:t xml:space="preserve"> </w:t>
      </w:r>
      <w:r w:rsidRPr="00701374">
        <w:rPr>
          <w:rFonts w:ascii="Times New Roman" w:hAnsi="Times New Roman"/>
          <w:color w:val="000000"/>
          <w:sz w:val="28"/>
          <w:szCs w:val="28"/>
          <w:lang w:eastAsia="uk-UA"/>
        </w:rPr>
        <w:t xml:space="preserve">здійснює систематичний моніторинг виконання Національного плану та подає щороку до десятого числа другого місяця, що настає за звітним періодом, </w:t>
      </w:r>
      <w:r w:rsidR="00B16C7B" w:rsidRPr="00701374">
        <w:rPr>
          <w:rFonts w:ascii="Times New Roman" w:hAnsi="Times New Roman"/>
          <w:color w:val="000000"/>
          <w:sz w:val="28"/>
          <w:szCs w:val="28"/>
          <w:lang w:eastAsia="uk-UA"/>
        </w:rPr>
        <w:t>центральному органу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r w:rsidR="003507ED">
        <w:rPr>
          <w:rFonts w:ascii="Times New Roman" w:hAnsi="Times New Roman"/>
          <w:color w:val="000000"/>
          <w:sz w:val="28"/>
          <w:szCs w:val="28"/>
          <w:lang w:eastAsia="uk-UA"/>
        </w:rPr>
        <w:t xml:space="preserve"> (</w:t>
      </w:r>
      <w:r w:rsidR="003507ED" w:rsidRPr="00701374">
        <w:rPr>
          <w:rFonts w:ascii="Times New Roman" w:hAnsi="Times New Roman"/>
          <w:sz w:val="28"/>
          <w:szCs w:val="28"/>
        </w:rPr>
        <w:t>крім питань забезпечення енергоефективності будівель та інших споруд</w:t>
      </w:r>
      <w:r w:rsidR="003507ED">
        <w:rPr>
          <w:rFonts w:ascii="Times New Roman" w:hAnsi="Times New Roman"/>
          <w:sz w:val="28"/>
          <w:szCs w:val="28"/>
        </w:rPr>
        <w:t>)</w:t>
      </w:r>
      <w:r w:rsidR="003A3A5D" w:rsidRPr="00701374">
        <w:rPr>
          <w:rFonts w:ascii="Times New Roman" w:hAnsi="Times New Roman"/>
          <w:color w:val="000000"/>
          <w:sz w:val="28"/>
          <w:szCs w:val="28"/>
          <w:lang w:eastAsia="uk-UA"/>
        </w:rPr>
        <w:t>,</w:t>
      </w:r>
      <w:r w:rsidR="00B16C7B" w:rsidRPr="00701374">
        <w:rPr>
          <w:rFonts w:ascii="Times New Roman" w:hAnsi="Times New Roman"/>
          <w:color w:val="000000"/>
          <w:sz w:val="28"/>
          <w:szCs w:val="28"/>
          <w:lang w:eastAsia="uk-UA"/>
        </w:rPr>
        <w:t xml:space="preserve"> </w:t>
      </w:r>
      <w:r w:rsidRPr="00701374">
        <w:rPr>
          <w:rFonts w:ascii="Times New Roman" w:hAnsi="Times New Roman"/>
          <w:color w:val="000000"/>
          <w:sz w:val="28"/>
          <w:szCs w:val="28"/>
          <w:lang w:eastAsia="uk-UA"/>
        </w:rPr>
        <w:t>зведену інформацію про хід його виконання.</w:t>
      </w:r>
    </w:p>
    <w:p w14:paraId="357B473A"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Порядок здійснення збору первинної інформації, моніторингу та оцінки виконання Національного плану визначається </w:t>
      </w:r>
      <w:r w:rsidR="00B16C7B" w:rsidRPr="00701374">
        <w:rPr>
          <w:rFonts w:ascii="Times New Roman" w:hAnsi="Times New Roman"/>
          <w:color w:val="000000"/>
          <w:sz w:val="28"/>
          <w:szCs w:val="28"/>
          <w:lang w:eastAsia="uk-UA"/>
        </w:rPr>
        <w:t>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r w:rsidR="005D6CC0" w:rsidRPr="00701374">
        <w:rPr>
          <w:rFonts w:ascii="Times New Roman" w:hAnsi="Times New Roman"/>
          <w:color w:val="000000"/>
          <w:sz w:val="28"/>
          <w:szCs w:val="28"/>
          <w:lang w:eastAsia="uk-UA"/>
        </w:rPr>
        <w:t xml:space="preserve"> </w:t>
      </w:r>
      <w:r w:rsidR="005D6CC0" w:rsidRPr="00701374">
        <w:rPr>
          <w:rFonts w:ascii="Times New Roman" w:hAnsi="Times New Roman"/>
          <w:sz w:val="28"/>
          <w:szCs w:val="28"/>
        </w:rPr>
        <w:t>(крім питань забезпечення енергоефективності будівель та інших споруд)</w:t>
      </w:r>
      <w:r w:rsidRPr="00701374">
        <w:rPr>
          <w:rFonts w:ascii="Times New Roman" w:hAnsi="Times New Roman"/>
          <w:color w:val="000000"/>
          <w:sz w:val="28"/>
          <w:szCs w:val="28"/>
          <w:lang w:eastAsia="uk-UA"/>
        </w:rPr>
        <w:t>.</w:t>
      </w:r>
    </w:p>
    <w:p w14:paraId="55685409"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5. Центральний орган виконавчої влади, що забезпечує реалізацію державної політики у сфері забезпечення </w:t>
      </w:r>
      <w:r w:rsidR="00451668" w:rsidRPr="00701374">
        <w:rPr>
          <w:rFonts w:ascii="Times New Roman" w:hAnsi="Times New Roman"/>
          <w:color w:val="000000"/>
          <w:sz w:val="28"/>
          <w:szCs w:val="28"/>
          <w:lang w:eastAsia="uk-UA"/>
        </w:rPr>
        <w:t>ефективного використання паливно-енергетичних ресурсів, енергозбереження, відновлюваних джерел енергії та альтернативних видів палива</w:t>
      </w:r>
      <w:r w:rsidR="003A3A5D" w:rsidRPr="00701374">
        <w:rPr>
          <w:rFonts w:ascii="Times New Roman" w:hAnsi="Times New Roman"/>
          <w:color w:val="000000"/>
          <w:sz w:val="28"/>
          <w:szCs w:val="28"/>
          <w:lang w:eastAsia="uk-UA"/>
        </w:rPr>
        <w:t>,</w:t>
      </w:r>
      <w:r w:rsidRPr="00701374">
        <w:rPr>
          <w:rFonts w:ascii="Times New Roman" w:hAnsi="Times New Roman"/>
          <w:color w:val="000000"/>
          <w:sz w:val="28"/>
          <w:szCs w:val="28"/>
          <w:lang w:eastAsia="uk-UA"/>
        </w:rPr>
        <w:t xml:space="preserve"> має право отримувати інформацію від органів державної влади, органів місцевого самоврядування та юридичних осіб, що відповідають за реалізацію заходів Національного плану, необхідну для виконання ним своїх повноважень відповідно до вимог цього Закону.</w:t>
      </w:r>
    </w:p>
    <w:p w14:paraId="1E6CC08D"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 </w:t>
      </w:r>
      <w:bookmarkStart w:id="15" w:name="_Hlk4504582"/>
      <w:r w:rsidRPr="00701374">
        <w:rPr>
          <w:rFonts w:ascii="Times New Roman" w:hAnsi="Times New Roman"/>
          <w:color w:val="000000"/>
          <w:sz w:val="28"/>
          <w:szCs w:val="28"/>
          <w:lang w:eastAsia="uk-UA"/>
        </w:rPr>
        <w:t xml:space="preserve">Органи державної влади та органи місцевого самоврядування </w:t>
      </w:r>
      <w:bookmarkEnd w:id="15"/>
      <w:r w:rsidRPr="00701374">
        <w:rPr>
          <w:rFonts w:ascii="Times New Roman" w:hAnsi="Times New Roman"/>
          <w:color w:val="000000"/>
          <w:sz w:val="28"/>
          <w:szCs w:val="28"/>
          <w:lang w:eastAsia="uk-UA"/>
        </w:rPr>
        <w:t>нада</w:t>
      </w:r>
      <w:r w:rsidR="0092619C" w:rsidRPr="00701374">
        <w:rPr>
          <w:rFonts w:ascii="Times New Roman" w:hAnsi="Times New Roman"/>
          <w:color w:val="000000"/>
          <w:sz w:val="28"/>
          <w:szCs w:val="28"/>
          <w:lang w:eastAsia="uk-UA"/>
        </w:rPr>
        <w:t>ють</w:t>
      </w:r>
      <w:r w:rsidRPr="00701374">
        <w:rPr>
          <w:rFonts w:ascii="Times New Roman" w:hAnsi="Times New Roman"/>
          <w:color w:val="000000"/>
          <w:sz w:val="28"/>
          <w:szCs w:val="28"/>
          <w:lang w:eastAsia="uk-UA"/>
        </w:rPr>
        <w:t xml:space="preserve"> </w:t>
      </w:r>
      <w:r w:rsidR="0092619C" w:rsidRPr="00701374">
        <w:rPr>
          <w:rFonts w:ascii="Times New Roman" w:hAnsi="Times New Roman"/>
          <w:color w:val="000000"/>
          <w:sz w:val="28"/>
          <w:szCs w:val="28"/>
          <w:lang w:eastAsia="uk-UA"/>
        </w:rPr>
        <w:t xml:space="preserve">звіти </w:t>
      </w:r>
      <w:r w:rsidRPr="00701374">
        <w:rPr>
          <w:rFonts w:ascii="Times New Roman" w:hAnsi="Times New Roman"/>
          <w:color w:val="000000"/>
          <w:sz w:val="28"/>
          <w:szCs w:val="28"/>
          <w:lang w:eastAsia="uk-UA"/>
        </w:rPr>
        <w:t>про результати виконання енергоефективних заходів центрально</w:t>
      </w:r>
      <w:r w:rsidR="0092619C" w:rsidRPr="00701374">
        <w:rPr>
          <w:rFonts w:ascii="Times New Roman" w:hAnsi="Times New Roman"/>
          <w:color w:val="000000"/>
          <w:sz w:val="28"/>
          <w:szCs w:val="28"/>
          <w:lang w:eastAsia="uk-UA"/>
        </w:rPr>
        <w:t>му</w:t>
      </w:r>
      <w:r w:rsidRPr="00701374">
        <w:rPr>
          <w:rFonts w:ascii="Times New Roman" w:hAnsi="Times New Roman"/>
          <w:color w:val="000000"/>
          <w:sz w:val="28"/>
          <w:szCs w:val="28"/>
          <w:lang w:eastAsia="uk-UA"/>
        </w:rPr>
        <w:t xml:space="preserve"> органу виконавчої влади, що забезпечує реалізацію державної політики у сфері </w:t>
      </w:r>
      <w:r w:rsidR="00451668" w:rsidRPr="00701374">
        <w:rPr>
          <w:rFonts w:ascii="Times New Roman" w:hAnsi="Times New Roman"/>
          <w:color w:val="000000"/>
          <w:sz w:val="28"/>
          <w:szCs w:val="28"/>
          <w:lang w:eastAsia="uk-UA"/>
        </w:rPr>
        <w:t>ефективного використання паливно-енергетичних ресурсів, енергозбереження, відновлюваних джерел енергії та альтернативних видів палива</w:t>
      </w:r>
      <w:r w:rsidR="003A3A5D" w:rsidRPr="00701374">
        <w:rPr>
          <w:rFonts w:ascii="Times New Roman" w:hAnsi="Times New Roman"/>
          <w:color w:val="000000"/>
          <w:sz w:val="28"/>
          <w:szCs w:val="28"/>
          <w:lang w:eastAsia="uk-UA"/>
        </w:rPr>
        <w:t>,</w:t>
      </w:r>
      <w:r w:rsidRPr="00701374">
        <w:rPr>
          <w:rFonts w:ascii="Times New Roman" w:hAnsi="Times New Roman"/>
          <w:color w:val="000000"/>
          <w:sz w:val="28"/>
          <w:szCs w:val="28"/>
          <w:lang w:eastAsia="uk-UA"/>
        </w:rPr>
        <w:t xml:space="preserve"> в порядку збору первинної інформації,  моніторингу та оцінки виконання Національного плану.</w:t>
      </w:r>
    </w:p>
    <w:p w14:paraId="4D23AE8C" w14:textId="77777777" w:rsidR="00C7430D" w:rsidRPr="00701374" w:rsidRDefault="0092619C" w:rsidP="00FD6D71">
      <w:pPr>
        <w:ind w:firstLine="709"/>
        <w:jc w:val="both"/>
        <w:rPr>
          <w:rFonts w:ascii="Times New Roman" w:hAnsi="Times New Roman"/>
          <w:sz w:val="28"/>
          <w:szCs w:val="28"/>
        </w:rPr>
      </w:pPr>
      <w:r w:rsidRPr="00701374">
        <w:rPr>
          <w:rFonts w:ascii="Times New Roman" w:hAnsi="Times New Roman"/>
          <w:color w:val="000000"/>
          <w:sz w:val="28"/>
          <w:szCs w:val="28"/>
          <w:lang w:eastAsia="uk-UA"/>
        </w:rPr>
        <w:lastRenderedPageBreak/>
        <w:t>Юридичні особи, що відповідають за реалізацію заходів Національного плану</w:t>
      </w:r>
      <w:r w:rsidR="003A3A5D" w:rsidRPr="00701374">
        <w:rPr>
          <w:rFonts w:ascii="Times New Roman" w:hAnsi="Times New Roman"/>
          <w:color w:val="000000"/>
          <w:sz w:val="28"/>
          <w:szCs w:val="28"/>
          <w:lang w:eastAsia="uk-UA"/>
        </w:rPr>
        <w:t>,</w:t>
      </w:r>
      <w:r w:rsidRPr="00701374">
        <w:rPr>
          <w:rFonts w:ascii="Times New Roman" w:hAnsi="Times New Roman"/>
          <w:color w:val="000000"/>
          <w:sz w:val="28"/>
          <w:szCs w:val="28"/>
          <w:lang w:eastAsia="uk-UA"/>
        </w:rPr>
        <w:t xml:space="preserve"> </w:t>
      </w:r>
      <w:r w:rsidRPr="00701374">
        <w:rPr>
          <w:rFonts w:ascii="Times New Roman" w:hAnsi="Times New Roman"/>
          <w:sz w:val="28"/>
          <w:szCs w:val="28"/>
        </w:rPr>
        <w:t xml:space="preserve">надають звіти </w:t>
      </w:r>
      <w:r w:rsidRPr="00701374">
        <w:rPr>
          <w:rFonts w:ascii="Times New Roman" w:hAnsi="Times New Roman"/>
          <w:color w:val="000000"/>
          <w:sz w:val="28"/>
          <w:szCs w:val="28"/>
          <w:lang w:eastAsia="uk-UA"/>
        </w:rPr>
        <w:t xml:space="preserve">про результати виконання енергоефективних заходів </w:t>
      </w:r>
      <w:r w:rsidRPr="00701374">
        <w:rPr>
          <w:rFonts w:ascii="Times New Roman" w:hAnsi="Times New Roman"/>
          <w:sz w:val="28"/>
          <w:szCs w:val="28"/>
        </w:rPr>
        <w:t xml:space="preserve">центральному органу виконавчої влади, що забезпечує реалізацію державної політики у сфері </w:t>
      </w:r>
      <w:r w:rsidR="00451668" w:rsidRPr="00701374">
        <w:rPr>
          <w:rFonts w:ascii="Times New Roman" w:hAnsi="Times New Roman"/>
          <w:color w:val="000000"/>
          <w:sz w:val="28"/>
          <w:szCs w:val="28"/>
          <w:lang w:eastAsia="uk-UA"/>
        </w:rPr>
        <w:t>ефективного використання паливно-енергетичних ресурсів, енергозбереження, відновлюваних джерел енергії та альтернативних видів палива</w:t>
      </w:r>
      <w:r w:rsidRPr="00701374">
        <w:rPr>
          <w:rFonts w:ascii="Times New Roman" w:hAnsi="Times New Roman"/>
          <w:sz w:val="28"/>
          <w:szCs w:val="28"/>
        </w:rPr>
        <w:t>, щорічно до 15 березня року, наступного за звітним.</w:t>
      </w:r>
    </w:p>
    <w:p w14:paraId="6CEC1C14"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6. Центральний орган виконавчої влади, що забезпечує реалізацію державної політики у сфері </w:t>
      </w:r>
      <w:r w:rsidR="00451668" w:rsidRPr="00701374">
        <w:rPr>
          <w:rFonts w:ascii="Times New Roman" w:hAnsi="Times New Roman"/>
          <w:color w:val="000000"/>
          <w:sz w:val="28"/>
          <w:szCs w:val="28"/>
          <w:lang w:eastAsia="uk-UA"/>
        </w:rPr>
        <w:t>ефективного використання паливно-енергетичних ресурсів, енергозбереження, відновлюваних джерел енергії та альтернативних видів палива</w:t>
      </w:r>
      <w:r w:rsidR="003A3A5D" w:rsidRPr="00701374">
        <w:rPr>
          <w:rFonts w:ascii="Times New Roman" w:hAnsi="Times New Roman"/>
          <w:color w:val="000000"/>
          <w:sz w:val="28"/>
          <w:szCs w:val="28"/>
          <w:lang w:eastAsia="uk-UA"/>
        </w:rPr>
        <w:t>,</w:t>
      </w:r>
      <w:r w:rsidRPr="00701374">
        <w:rPr>
          <w:rFonts w:ascii="Times New Roman" w:hAnsi="Times New Roman"/>
          <w:color w:val="000000"/>
          <w:sz w:val="28"/>
          <w:szCs w:val="28"/>
          <w:lang w:eastAsia="uk-UA"/>
        </w:rPr>
        <w:t xml:space="preserve"> подає Національний план кожні три роки до 30 квітня до Секретаріату Енергетичного Співтовариства.</w:t>
      </w:r>
    </w:p>
    <w:p w14:paraId="38FE28B2"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7. Органи місцевого самоврядування можуть розробляти та затверджувати плани дій сталого енергетичного розвитку та адаптації до змін клімату, </w:t>
      </w:r>
      <w:r w:rsidRPr="00701374">
        <w:rPr>
          <w:rFonts w:ascii="Times New Roman" w:hAnsi="Times New Roman"/>
          <w:sz w:val="28"/>
          <w:szCs w:val="28"/>
        </w:rPr>
        <w:t>в якому містяться заходи, що повинні вживатись з метою досягнення цілей у сферах енергоефективності, енергетичного розвитку та адаптації до змін клімату, в тому числі щодо зменшення викидів діоксиду вуглецю, з урахуванням цілей Європейського Союзу у зазначених сферах</w:t>
      </w:r>
      <w:r w:rsidRPr="00701374">
        <w:rPr>
          <w:rFonts w:ascii="Times New Roman" w:hAnsi="Times New Roman"/>
          <w:color w:val="000000"/>
          <w:sz w:val="28"/>
          <w:szCs w:val="28"/>
          <w:lang w:eastAsia="uk-UA"/>
        </w:rPr>
        <w:t>.</w:t>
      </w:r>
    </w:p>
    <w:p w14:paraId="096C1134" w14:textId="77777777" w:rsidR="00174371" w:rsidRPr="00701374" w:rsidRDefault="00174371" w:rsidP="00FD6D71">
      <w:pPr>
        <w:jc w:val="both"/>
        <w:rPr>
          <w:rFonts w:ascii="Times New Roman" w:hAnsi="Times New Roman"/>
          <w:sz w:val="28"/>
          <w:szCs w:val="28"/>
          <w:lang w:eastAsia="uk-UA"/>
        </w:rPr>
      </w:pPr>
    </w:p>
    <w:p w14:paraId="11DCB7E2"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 xml:space="preserve">Стаття </w:t>
      </w:r>
      <w:r w:rsidR="008226D2" w:rsidRPr="00701374">
        <w:rPr>
          <w:rFonts w:ascii="Times New Roman" w:hAnsi="Times New Roman"/>
          <w:b/>
          <w:sz w:val="28"/>
          <w:szCs w:val="28"/>
          <w:lang w:val="uk-UA"/>
        </w:rPr>
        <w:t>7</w:t>
      </w:r>
      <w:r w:rsidRPr="00701374">
        <w:rPr>
          <w:rFonts w:ascii="Times New Roman" w:hAnsi="Times New Roman"/>
          <w:b/>
          <w:sz w:val="28"/>
          <w:szCs w:val="28"/>
          <w:lang w:val="uk-UA"/>
        </w:rPr>
        <w:t xml:space="preserve">. Стратегія </w:t>
      </w:r>
      <w:bookmarkStart w:id="16" w:name="_Hlk527105879"/>
      <w:r w:rsidRPr="00701374">
        <w:rPr>
          <w:rFonts w:ascii="Times New Roman" w:hAnsi="Times New Roman"/>
          <w:b/>
          <w:sz w:val="28"/>
          <w:szCs w:val="28"/>
          <w:lang w:val="uk-UA"/>
        </w:rPr>
        <w:t>термомодернізації</w:t>
      </w:r>
      <w:bookmarkEnd w:id="16"/>
      <w:r w:rsidRPr="00701374">
        <w:rPr>
          <w:rFonts w:ascii="Times New Roman" w:hAnsi="Times New Roman"/>
          <w:b/>
          <w:sz w:val="28"/>
          <w:szCs w:val="28"/>
          <w:lang w:val="uk-UA"/>
        </w:rPr>
        <w:t xml:space="preserve"> будівель</w:t>
      </w:r>
    </w:p>
    <w:p w14:paraId="5B871139"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67AC936B"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1. Стратегія термомодернізації будівель розробляється центральним органом виконавчої влади, що забезпечує формування державної політики у сфері </w:t>
      </w:r>
      <w:r w:rsidR="00451668" w:rsidRPr="00701374">
        <w:rPr>
          <w:rFonts w:ascii="Times New Roman" w:hAnsi="Times New Roman"/>
          <w:color w:val="000000"/>
          <w:sz w:val="28"/>
          <w:szCs w:val="28"/>
          <w:lang w:eastAsia="uk-UA"/>
        </w:rPr>
        <w:t>забезпечення енергетичної ефективності будівель</w:t>
      </w:r>
      <w:r w:rsidRPr="00701374">
        <w:rPr>
          <w:rFonts w:ascii="Times New Roman" w:hAnsi="Times New Roman"/>
          <w:color w:val="000000"/>
          <w:sz w:val="28"/>
          <w:szCs w:val="28"/>
          <w:lang w:eastAsia="uk-UA"/>
        </w:rPr>
        <w:t>, та затверджується Кабінетом Міністрів України.</w:t>
      </w:r>
    </w:p>
    <w:p w14:paraId="62A0564C"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Кабінет Міністрів України переглядає Стратегію термомодернізації будівель кожні три роки.</w:t>
      </w:r>
    </w:p>
    <w:p w14:paraId="3C1B8710"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При розробці Стратегії термомодернізації будівель враховуються вимоги актів законодавства Європейського Союзу, нормативно-правової бази Енергетичного Співтовариства, Закону України “Про енергетичну ефективність будівель”.</w:t>
      </w:r>
    </w:p>
    <w:p w14:paraId="07194868"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2. </w:t>
      </w:r>
      <w:bookmarkStart w:id="17" w:name="_Hlk6491793"/>
      <w:r w:rsidRPr="00701374">
        <w:rPr>
          <w:rFonts w:ascii="Times New Roman" w:hAnsi="Times New Roman"/>
          <w:color w:val="000000"/>
          <w:sz w:val="28"/>
          <w:szCs w:val="28"/>
          <w:lang w:eastAsia="uk-UA"/>
        </w:rPr>
        <w:t>Стратегія термомодернізації будівель поширюється на житлові та нежитлові будівлі усіх форм власності та містить:</w:t>
      </w:r>
      <w:bookmarkEnd w:id="17"/>
    </w:p>
    <w:p w14:paraId="6FFB7E38" w14:textId="77777777" w:rsidR="00174371" w:rsidRPr="00701374" w:rsidRDefault="00174371" w:rsidP="00FD6D71">
      <w:pPr>
        <w:numPr>
          <w:ilvl w:val="0"/>
          <w:numId w:val="5"/>
        </w:numPr>
        <w:ind w:left="0" w:firstLine="567"/>
        <w:jc w:val="both"/>
        <w:rPr>
          <w:rFonts w:ascii="Times New Roman" w:hAnsi="Times New Roman"/>
          <w:sz w:val="28"/>
          <w:szCs w:val="28"/>
        </w:rPr>
      </w:pPr>
      <w:bookmarkStart w:id="18" w:name="_Hlk6491767"/>
      <w:r w:rsidRPr="00701374">
        <w:rPr>
          <w:rFonts w:ascii="Times New Roman" w:hAnsi="Times New Roman"/>
          <w:sz w:val="28"/>
          <w:szCs w:val="28"/>
        </w:rPr>
        <w:t>огляд стану будівель в країні, що може базуватися на основі відповідної статистичної вибірки;</w:t>
      </w:r>
    </w:p>
    <w:p w14:paraId="1E260C47" w14:textId="77777777" w:rsidR="00174371" w:rsidRPr="00701374" w:rsidRDefault="00174371" w:rsidP="00FD6D71">
      <w:pPr>
        <w:numPr>
          <w:ilvl w:val="0"/>
          <w:numId w:val="5"/>
        </w:numPr>
        <w:ind w:left="0" w:firstLine="567"/>
        <w:jc w:val="both"/>
        <w:rPr>
          <w:rFonts w:ascii="Times New Roman" w:hAnsi="Times New Roman"/>
          <w:sz w:val="28"/>
          <w:szCs w:val="28"/>
        </w:rPr>
      </w:pPr>
      <w:r w:rsidRPr="00701374">
        <w:rPr>
          <w:rFonts w:ascii="Times New Roman" w:hAnsi="Times New Roman"/>
          <w:sz w:val="28"/>
          <w:szCs w:val="28"/>
        </w:rPr>
        <w:t>визначення економічно доцільних підходів до впровадження енергоефективних заходів залежно від типу будівлі та кліматичної зони;</w:t>
      </w:r>
    </w:p>
    <w:p w14:paraId="34B1C2DB" w14:textId="77777777" w:rsidR="00174371" w:rsidRPr="00701374" w:rsidRDefault="00174371" w:rsidP="00FD6D71">
      <w:pPr>
        <w:numPr>
          <w:ilvl w:val="0"/>
          <w:numId w:val="5"/>
        </w:numPr>
        <w:ind w:left="0" w:firstLine="567"/>
        <w:jc w:val="both"/>
        <w:rPr>
          <w:rFonts w:ascii="Times New Roman" w:hAnsi="Times New Roman"/>
          <w:sz w:val="28"/>
          <w:szCs w:val="28"/>
        </w:rPr>
      </w:pPr>
      <w:r w:rsidRPr="00701374">
        <w:rPr>
          <w:rFonts w:ascii="Times New Roman" w:hAnsi="Times New Roman"/>
          <w:sz w:val="28"/>
          <w:szCs w:val="28"/>
        </w:rPr>
        <w:t>заходи стимулювання щодо термомодернізації будівель у разі їх економічної доцільності;</w:t>
      </w:r>
    </w:p>
    <w:p w14:paraId="228D14D7" w14:textId="77777777" w:rsidR="00174371" w:rsidRPr="00701374" w:rsidRDefault="00174371" w:rsidP="00FD6D71">
      <w:pPr>
        <w:numPr>
          <w:ilvl w:val="0"/>
          <w:numId w:val="5"/>
        </w:numPr>
        <w:ind w:left="0" w:firstLine="567"/>
        <w:jc w:val="both"/>
        <w:rPr>
          <w:rFonts w:ascii="Times New Roman" w:hAnsi="Times New Roman"/>
          <w:sz w:val="28"/>
          <w:szCs w:val="28"/>
        </w:rPr>
      </w:pPr>
      <w:r w:rsidRPr="00701374">
        <w:rPr>
          <w:rFonts w:ascii="Times New Roman" w:hAnsi="Times New Roman"/>
          <w:sz w:val="28"/>
          <w:szCs w:val="28"/>
        </w:rPr>
        <w:t>довгострокові цілі з реновації будівель, спрямовані на залучення інвестицій до сфери забезпечення енергетичної ефективності будівель;</w:t>
      </w:r>
    </w:p>
    <w:p w14:paraId="1965484F" w14:textId="77777777" w:rsidR="00174371" w:rsidRPr="00701374" w:rsidRDefault="00174371" w:rsidP="00FD6D71">
      <w:pPr>
        <w:numPr>
          <w:ilvl w:val="0"/>
          <w:numId w:val="5"/>
        </w:numPr>
        <w:ind w:left="0" w:firstLine="567"/>
        <w:jc w:val="both"/>
        <w:rPr>
          <w:rFonts w:ascii="Times New Roman" w:hAnsi="Times New Roman"/>
          <w:sz w:val="28"/>
          <w:szCs w:val="28"/>
        </w:rPr>
      </w:pPr>
      <w:r w:rsidRPr="00701374">
        <w:rPr>
          <w:rFonts w:ascii="Times New Roman" w:hAnsi="Times New Roman"/>
          <w:sz w:val="28"/>
          <w:szCs w:val="28"/>
        </w:rPr>
        <w:t>розрахунок очікуваного обсягу економії енергії та інших результатів впровадження енергоефективних заходів.</w:t>
      </w:r>
    </w:p>
    <w:bookmarkEnd w:id="18"/>
    <w:p w14:paraId="5D93CE1F" w14:textId="1108B621" w:rsidR="00174371"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3.</w:t>
      </w:r>
      <w:r w:rsidR="000C22BE" w:rsidRPr="00701374">
        <w:rPr>
          <w:rFonts w:ascii="Times New Roman" w:hAnsi="Times New Roman"/>
          <w:color w:val="000000"/>
          <w:sz w:val="28"/>
          <w:szCs w:val="28"/>
          <w:lang w:eastAsia="uk-UA"/>
        </w:rPr>
        <w:t xml:space="preserve"> Центральний орган виконавчої влади, що забезпечує формування державної політики у сфері забезпечення енергетичної ефективності будівель</w:t>
      </w:r>
      <w:r w:rsidR="0017343B" w:rsidRPr="00701374">
        <w:rPr>
          <w:rFonts w:ascii="Times New Roman" w:hAnsi="Times New Roman"/>
          <w:color w:val="000000"/>
          <w:sz w:val="28"/>
          <w:szCs w:val="28"/>
          <w:lang w:eastAsia="uk-UA"/>
        </w:rPr>
        <w:t>,</w:t>
      </w:r>
      <w:r w:rsidRPr="00701374">
        <w:rPr>
          <w:rFonts w:ascii="Times New Roman" w:hAnsi="Times New Roman"/>
          <w:color w:val="000000"/>
          <w:sz w:val="28"/>
          <w:szCs w:val="28"/>
          <w:lang w:eastAsia="uk-UA"/>
        </w:rPr>
        <w:t xml:space="preserve"> за результатами перегляду Стратегії термомодернізації будівель Кабінетом </w:t>
      </w:r>
      <w:r w:rsidRPr="00701374">
        <w:rPr>
          <w:rFonts w:ascii="Times New Roman" w:hAnsi="Times New Roman"/>
          <w:color w:val="000000"/>
          <w:sz w:val="28"/>
          <w:szCs w:val="28"/>
          <w:lang w:eastAsia="uk-UA"/>
        </w:rPr>
        <w:lastRenderedPageBreak/>
        <w:t>Міністрів України, подає її кожні три роки до 30 квітня до Секретаріату Енергетичного Співтовариства.</w:t>
      </w:r>
    </w:p>
    <w:p w14:paraId="163FD6A6" w14:textId="77777777" w:rsidR="003507ED" w:rsidRPr="00701374" w:rsidRDefault="003507ED" w:rsidP="00FD6D71">
      <w:pPr>
        <w:ind w:firstLine="709"/>
        <w:jc w:val="both"/>
        <w:rPr>
          <w:rFonts w:ascii="Times New Roman" w:hAnsi="Times New Roman"/>
          <w:color w:val="000000"/>
          <w:sz w:val="28"/>
          <w:szCs w:val="28"/>
          <w:lang w:eastAsia="uk-UA"/>
        </w:rPr>
      </w:pPr>
    </w:p>
    <w:p w14:paraId="528ABA1C"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 xml:space="preserve">Стаття </w:t>
      </w:r>
      <w:r w:rsidR="008226D2" w:rsidRPr="00701374">
        <w:rPr>
          <w:rFonts w:ascii="Times New Roman" w:hAnsi="Times New Roman"/>
          <w:b/>
          <w:sz w:val="28"/>
          <w:szCs w:val="28"/>
          <w:lang w:val="uk-UA"/>
        </w:rPr>
        <w:t>8</w:t>
      </w:r>
      <w:r w:rsidRPr="00701374">
        <w:rPr>
          <w:rFonts w:ascii="Times New Roman" w:hAnsi="Times New Roman"/>
          <w:b/>
          <w:sz w:val="28"/>
          <w:szCs w:val="28"/>
          <w:lang w:val="uk-UA"/>
        </w:rPr>
        <w:t xml:space="preserve">. Забезпечення енергетичної ефективності будівель </w:t>
      </w:r>
      <w:r w:rsidR="007C79B3" w:rsidRPr="00701374">
        <w:rPr>
          <w:rFonts w:ascii="Times New Roman" w:hAnsi="Times New Roman"/>
          <w:b/>
          <w:sz w:val="28"/>
          <w:szCs w:val="28"/>
          <w:lang w:val="uk-UA"/>
        </w:rPr>
        <w:t>центральних органів виконавчої влади</w:t>
      </w:r>
    </w:p>
    <w:p w14:paraId="2F12AD13"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7A8670C4"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1. Кабінет Міністрів України встановлює цільовий показник економії енергії </w:t>
      </w:r>
      <w:bookmarkStart w:id="19" w:name="_Hlk527110786"/>
      <w:r w:rsidRPr="00701374">
        <w:rPr>
          <w:rFonts w:ascii="Times New Roman" w:hAnsi="Times New Roman"/>
          <w:color w:val="000000"/>
          <w:sz w:val="28"/>
          <w:szCs w:val="28"/>
          <w:lang w:eastAsia="uk-UA"/>
        </w:rPr>
        <w:t xml:space="preserve">в будівлях центральних органів виконавчої влади </w:t>
      </w:r>
      <w:bookmarkEnd w:id="19"/>
      <w:r w:rsidRPr="00701374">
        <w:rPr>
          <w:rFonts w:ascii="Times New Roman" w:hAnsi="Times New Roman"/>
          <w:color w:val="000000"/>
          <w:sz w:val="28"/>
          <w:szCs w:val="28"/>
          <w:lang w:eastAsia="uk-UA"/>
        </w:rPr>
        <w:t>(далі – цільовий показник економії енергії в будівлях).</w:t>
      </w:r>
    </w:p>
    <w:p w14:paraId="12A0F841"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Цільовий показник економії енергії в будівлях розраховується в абсолютних значеннях первинного споживання енергії та кінцевого споживання енергії центральним органом виконавчої влади, що забезпечує </w:t>
      </w:r>
      <w:r w:rsidR="00CD4C29" w:rsidRPr="00701374">
        <w:rPr>
          <w:rFonts w:ascii="Times New Roman" w:hAnsi="Times New Roman"/>
          <w:color w:val="000000"/>
          <w:sz w:val="28"/>
          <w:szCs w:val="28"/>
          <w:lang w:eastAsia="uk-UA"/>
        </w:rPr>
        <w:t>формування державної політики у сфері забезпечення енергетичної ефективності будівель</w:t>
      </w:r>
      <w:r w:rsidR="0017343B" w:rsidRPr="00701374">
        <w:rPr>
          <w:rFonts w:ascii="Times New Roman" w:hAnsi="Times New Roman"/>
          <w:color w:val="000000"/>
          <w:sz w:val="28"/>
          <w:szCs w:val="28"/>
          <w:lang w:eastAsia="uk-UA"/>
        </w:rPr>
        <w:t>,</w:t>
      </w:r>
      <w:r w:rsidR="006E4264" w:rsidRPr="00701374">
        <w:rPr>
          <w:rFonts w:ascii="Times New Roman" w:hAnsi="Times New Roman"/>
          <w:color w:val="000000"/>
          <w:sz w:val="28"/>
          <w:szCs w:val="28"/>
          <w:lang w:eastAsia="uk-UA"/>
        </w:rPr>
        <w:t xml:space="preserve"> </w:t>
      </w:r>
      <w:r w:rsidRPr="00701374">
        <w:rPr>
          <w:rFonts w:ascii="Times New Roman" w:hAnsi="Times New Roman"/>
          <w:color w:val="000000"/>
          <w:sz w:val="28"/>
          <w:szCs w:val="28"/>
          <w:lang w:eastAsia="uk-UA"/>
        </w:rPr>
        <w:t>та повинен становити не менш, ніж обсяг щорічної економії енергії, який можна було б отримати в результаті термомодернізації 1% загальної площі таких будівель на рік з метою приведення рівня енергетичної ефективності будівель у відповідність мінімальним вимогам до енергетичної ефективності, встановленим відповідно до Закону України «Про енергетичну ефективність будівель».</w:t>
      </w:r>
    </w:p>
    <w:p w14:paraId="4460A291"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Методика розрахунку цільового показника економії енергії в будівлях центральних органів виконавчої влади розробляється та затверджується центральним органом виконавчої влади, що забезпечує </w:t>
      </w:r>
      <w:r w:rsidR="00CD4C29" w:rsidRPr="00701374">
        <w:rPr>
          <w:rFonts w:ascii="Times New Roman" w:hAnsi="Times New Roman"/>
          <w:color w:val="000000"/>
          <w:sz w:val="28"/>
          <w:szCs w:val="28"/>
          <w:lang w:eastAsia="uk-UA"/>
        </w:rPr>
        <w:t>формування державної політики у сфері забезпечення енергетичної ефективності будівель</w:t>
      </w:r>
      <w:r w:rsidRPr="00701374">
        <w:rPr>
          <w:rFonts w:ascii="Times New Roman" w:hAnsi="Times New Roman"/>
          <w:color w:val="000000"/>
          <w:sz w:val="28"/>
          <w:szCs w:val="28"/>
          <w:lang w:eastAsia="uk-UA"/>
        </w:rPr>
        <w:t>, з урахуванням вимог актів законодавства Європейського Союзу, нормативно-правової бази Енергетичного Співтовариства.</w:t>
      </w:r>
    </w:p>
    <w:p w14:paraId="4A495D0E"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2. Будівлі, на які поширюється вимога по досягненню цільового показника економії енергії в будівлях, одночасно відповідають таким ознакам:</w:t>
      </w:r>
    </w:p>
    <w:p w14:paraId="7B83CDC1" w14:textId="77777777" w:rsidR="00174371" w:rsidRPr="00701374" w:rsidRDefault="00174371" w:rsidP="00FD6D71">
      <w:pPr>
        <w:numPr>
          <w:ilvl w:val="0"/>
          <w:numId w:val="6"/>
        </w:numPr>
        <w:ind w:left="0" w:firstLine="567"/>
        <w:jc w:val="both"/>
        <w:rPr>
          <w:rFonts w:ascii="Times New Roman" w:hAnsi="Times New Roman"/>
          <w:sz w:val="28"/>
          <w:szCs w:val="28"/>
        </w:rPr>
      </w:pPr>
      <w:r w:rsidRPr="00701374">
        <w:rPr>
          <w:rFonts w:ascii="Times New Roman" w:hAnsi="Times New Roman"/>
          <w:sz w:val="28"/>
          <w:szCs w:val="28"/>
        </w:rPr>
        <w:t>перебувають у державній чи комунальній власності;</w:t>
      </w:r>
    </w:p>
    <w:p w14:paraId="0A7965FE" w14:textId="77777777" w:rsidR="00174371" w:rsidRPr="00701374" w:rsidRDefault="000839B4" w:rsidP="00FD6D71">
      <w:pPr>
        <w:numPr>
          <w:ilvl w:val="0"/>
          <w:numId w:val="6"/>
        </w:numPr>
        <w:ind w:left="0" w:firstLine="567"/>
        <w:jc w:val="both"/>
        <w:rPr>
          <w:rFonts w:ascii="Times New Roman" w:hAnsi="Times New Roman"/>
          <w:sz w:val="28"/>
          <w:szCs w:val="28"/>
        </w:rPr>
      </w:pPr>
      <w:r w:rsidRPr="00701374">
        <w:rPr>
          <w:rFonts w:ascii="Times New Roman" w:hAnsi="Times New Roman"/>
          <w:sz w:val="28"/>
          <w:szCs w:val="28"/>
        </w:rPr>
        <w:t xml:space="preserve">в них </w:t>
      </w:r>
      <w:r w:rsidR="00174371" w:rsidRPr="00701374">
        <w:rPr>
          <w:rFonts w:ascii="Times New Roman" w:hAnsi="Times New Roman"/>
          <w:sz w:val="28"/>
          <w:szCs w:val="28"/>
        </w:rPr>
        <w:t>розміщується апарат центральних органів виконавчої влади;</w:t>
      </w:r>
    </w:p>
    <w:p w14:paraId="6E4A84EE" w14:textId="77777777" w:rsidR="00174371" w:rsidRPr="00701374" w:rsidRDefault="00174371" w:rsidP="00FD6D71">
      <w:pPr>
        <w:numPr>
          <w:ilvl w:val="0"/>
          <w:numId w:val="6"/>
        </w:numPr>
        <w:ind w:left="0" w:firstLine="567"/>
        <w:jc w:val="both"/>
        <w:rPr>
          <w:rFonts w:ascii="Times New Roman" w:hAnsi="Times New Roman"/>
          <w:sz w:val="28"/>
          <w:szCs w:val="28"/>
        </w:rPr>
      </w:pPr>
      <w:r w:rsidRPr="00701374">
        <w:rPr>
          <w:rFonts w:ascii="Times New Roman" w:hAnsi="Times New Roman"/>
          <w:sz w:val="28"/>
          <w:szCs w:val="28"/>
        </w:rPr>
        <w:t>опалювана площа складає більше 250 квадратних метрів;</w:t>
      </w:r>
    </w:p>
    <w:p w14:paraId="3BDA9F7D" w14:textId="77777777" w:rsidR="00174371" w:rsidRPr="00701374" w:rsidRDefault="00174371" w:rsidP="00FD6D71">
      <w:pPr>
        <w:numPr>
          <w:ilvl w:val="0"/>
          <w:numId w:val="6"/>
        </w:numPr>
        <w:ind w:left="0" w:firstLine="567"/>
        <w:jc w:val="both"/>
        <w:rPr>
          <w:rFonts w:ascii="Times New Roman" w:hAnsi="Times New Roman"/>
          <w:sz w:val="28"/>
          <w:szCs w:val="28"/>
        </w:rPr>
      </w:pPr>
      <w:r w:rsidRPr="00701374">
        <w:rPr>
          <w:rFonts w:ascii="Times New Roman" w:hAnsi="Times New Roman"/>
          <w:sz w:val="28"/>
          <w:szCs w:val="28"/>
        </w:rPr>
        <w:t>рівень енергетичної ефективності будівель станом на дату набрання чинності цим Законом не відповідає мінімальним вимогам до енергетичної ефективності будівель, встановленим відповідно до Закону України «Про енергетичну ефективність будівель».</w:t>
      </w:r>
    </w:p>
    <w:p w14:paraId="4D255028"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3. Вимога по досягненню цільового показника економії енергії в будівлях не поширюється на будівлі:</w:t>
      </w:r>
    </w:p>
    <w:p w14:paraId="2B80EEE4" w14:textId="77777777" w:rsidR="00174371" w:rsidRPr="00701374" w:rsidRDefault="00174371" w:rsidP="00FD6D71">
      <w:pPr>
        <w:numPr>
          <w:ilvl w:val="0"/>
          <w:numId w:val="7"/>
        </w:numPr>
        <w:ind w:left="0" w:firstLine="567"/>
        <w:jc w:val="both"/>
        <w:rPr>
          <w:rFonts w:ascii="Times New Roman" w:hAnsi="Times New Roman"/>
          <w:sz w:val="28"/>
          <w:szCs w:val="28"/>
        </w:rPr>
      </w:pPr>
      <w:r w:rsidRPr="00701374">
        <w:rPr>
          <w:rFonts w:ascii="Times New Roman" w:hAnsi="Times New Roman"/>
          <w:sz w:val="28"/>
          <w:szCs w:val="28"/>
        </w:rPr>
        <w:t>які віднесені до об’єктів культурної спадщини;</w:t>
      </w:r>
    </w:p>
    <w:p w14:paraId="0C596AF0" w14:textId="77777777" w:rsidR="00FD6D71" w:rsidRPr="00701374" w:rsidRDefault="00174371" w:rsidP="00FD6D71">
      <w:pPr>
        <w:numPr>
          <w:ilvl w:val="0"/>
          <w:numId w:val="7"/>
        </w:numPr>
        <w:ind w:left="0" w:firstLine="567"/>
        <w:jc w:val="both"/>
        <w:rPr>
          <w:rFonts w:ascii="Times New Roman" w:hAnsi="Times New Roman"/>
          <w:sz w:val="28"/>
          <w:szCs w:val="28"/>
        </w:rPr>
      </w:pPr>
      <w:r w:rsidRPr="00701374">
        <w:rPr>
          <w:rFonts w:ascii="Times New Roman" w:hAnsi="Times New Roman"/>
          <w:sz w:val="28"/>
          <w:szCs w:val="28"/>
        </w:rPr>
        <w:t>які використовуються під час богослужінь, релігійних обрядів і церемоній, навчання релігії;</w:t>
      </w:r>
    </w:p>
    <w:p w14:paraId="5D681EF3" w14:textId="77777777" w:rsidR="00174371" w:rsidRPr="00701374" w:rsidRDefault="00174371" w:rsidP="00FD6D71">
      <w:pPr>
        <w:numPr>
          <w:ilvl w:val="0"/>
          <w:numId w:val="7"/>
        </w:numPr>
        <w:ind w:left="0" w:firstLine="567"/>
        <w:jc w:val="both"/>
        <w:rPr>
          <w:rFonts w:ascii="Times New Roman" w:hAnsi="Times New Roman"/>
          <w:sz w:val="28"/>
          <w:szCs w:val="28"/>
        </w:rPr>
      </w:pPr>
      <w:r w:rsidRPr="00701374">
        <w:rPr>
          <w:rFonts w:ascii="Times New Roman" w:hAnsi="Times New Roman"/>
          <w:sz w:val="28"/>
          <w:szCs w:val="28"/>
        </w:rPr>
        <w:t>які забезпечують діяльність Збройних сил України або інших органів державної влади, що забезпечують формування державної політики та реалізацію функцій із забезпечення національної безпеки та оборони.</w:t>
      </w:r>
    </w:p>
    <w:p w14:paraId="7E783F18" w14:textId="77777777" w:rsidR="00174371" w:rsidRPr="00701374" w:rsidRDefault="00174371" w:rsidP="009918E6">
      <w:pPr>
        <w:ind w:firstLine="709"/>
        <w:jc w:val="both"/>
        <w:rPr>
          <w:rFonts w:ascii="Times New Roman" w:hAnsi="Times New Roman"/>
          <w:color w:val="000000"/>
          <w:sz w:val="28"/>
          <w:szCs w:val="28"/>
          <w:lang w:eastAsia="uk-UA"/>
        </w:rPr>
      </w:pPr>
      <w:r w:rsidRPr="00701374">
        <w:rPr>
          <w:rFonts w:ascii="Times New Roman" w:hAnsi="Times New Roman"/>
          <w:sz w:val="28"/>
          <w:szCs w:val="28"/>
        </w:rPr>
        <w:t>4</w:t>
      </w:r>
      <w:r w:rsidRPr="00701374">
        <w:rPr>
          <w:rFonts w:ascii="Times New Roman" w:hAnsi="Times New Roman"/>
          <w:color w:val="000000"/>
          <w:sz w:val="28"/>
          <w:szCs w:val="28"/>
          <w:lang w:eastAsia="uk-UA"/>
        </w:rPr>
        <w:t xml:space="preserve">. Центральний орган виконавчої влади, що забезпечує </w:t>
      </w:r>
      <w:r w:rsidR="009918E6" w:rsidRPr="00701374">
        <w:rPr>
          <w:rFonts w:ascii="Times New Roman" w:hAnsi="Times New Roman"/>
          <w:color w:val="000000"/>
          <w:sz w:val="28"/>
          <w:szCs w:val="28"/>
          <w:lang w:eastAsia="uk-UA"/>
        </w:rPr>
        <w:t xml:space="preserve">формування державної політики </w:t>
      </w:r>
      <w:r w:rsidR="006E4264" w:rsidRPr="00701374">
        <w:rPr>
          <w:rFonts w:ascii="Times New Roman" w:hAnsi="Times New Roman"/>
          <w:color w:val="000000"/>
          <w:sz w:val="28"/>
          <w:szCs w:val="28"/>
          <w:lang w:eastAsia="uk-UA"/>
        </w:rPr>
        <w:t xml:space="preserve">у сфері </w:t>
      </w:r>
      <w:r w:rsidR="009918E6" w:rsidRPr="00701374">
        <w:rPr>
          <w:rFonts w:ascii="Times New Roman" w:hAnsi="Times New Roman"/>
          <w:color w:val="000000"/>
          <w:sz w:val="28"/>
          <w:szCs w:val="28"/>
          <w:lang w:eastAsia="uk-UA"/>
        </w:rPr>
        <w:t>забезпечення енергетичної ефективності будівель</w:t>
      </w:r>
      <w:r w:rsidRPr="00701374">
        <w:rPr>
          <w:rFonts w:ascii="Times New Roman" w:hAnsi="Times New Roman"/>
          <w:color w:val="000000"/>
          <w:sz w:val="28"/>
          <w:szCs w:val="28"/>
          <w:lang w:eastAsia="uk-UA"/>
        </w:rPr>
        <w:t xml:space="preserve">, формує та оприлюднює базу даних будівель, які перебувають у власності, володінні, користуванні центральних органів виконавчої влади та в яких </w:t>
      </w:r>
      <w:r w:rsidRPr="00701374">
        <w:rPr>
          <w:rFonts w:ascii="Times New Roman" w:hAnsi="Times New Roman"/>
          <w:color w:val="000000"/>
          <w:sz w:val="28"/>
          <w:szCs w:val="28"/>
          <w:lang w:eastAsia="uk-UA"/>
        </w:rPr>
        <w:lastRenderedPageBreak/>
        <w:t>розміщується апарат центральних органів виконавчої влади (далі – база даних</w:t>
      </w:r>
      <w:r w:rsidR="009918E6" w:rsidRPr="00701374">
        <w:rPr>
          <w:rFonts w:ascii="Times New Roman" w:hAnsi="Times New Roman"/>
          <w:color w:val="000000"/>
          <w:sz w:val="28"/>
          <w:szCs w:val="28"/>
          <w:lang w:eastAsia="uk-UA"/>
        </w:rPr>
        <w:t xml:space="preserve"> </w:t>
      </w:r>
      <w:r w:rsidRPr="00701374">
        <w:rPr>
          <w:rFonts w:ascii="Times New Roman" w:hAnsi="Times New Roman"/>
          <w:color w:val="000000"/>
          <w:sz w:val="28"/>
          <w:szCs w:val="28"/>
          <w:lang w:eastAsia="uk-UA"/>
        </w:rPr>
        <w:t xml:space="preserve">будівель).  Доступ до бази даних будівель є безоплатним та забезпечується через офіційний веб-сайт центрального органу виконавчої влади, що забезпечує </w:t>
      </w:r>
      <w:r w:rsidR="009918E6" w:rsidRPr="00701374">
        <w:rPr>
          <w:rFonts w:ascii="Times New Roman" w:hAnsi="Times New Roman"/>
          <w:color w:val="000000"/>
          <w:sz w:val="28"/>
          <w:szCs w:val="28"/>
          <w:lang w:eastAsia="uk-UA"/>
        </w:rPr>
        <w:t>формування державної політики у сфері забезпечення енергетичної ефективності будівель</w:t>
      </w:r>
      <w:r w:rsidRPr="00701374">
        <w:rPr>
          <w:rFonts w:ascii="Times New Roman" w:hAnsi="Times New Roman"/>
          <w:color w:val="000000"/>
          <w:sz w:val="28"/>
          <w:szCs w:val="28"/>
          <w:lang w:eastAsia="uk-UA"/>
        </w:rPr>
        <w:t>.</w:t>
      </w:r>
    </w:p>
    <w:p w14:paraId="66196E5B" w14:textId="77777777" w:rsidR="00F736D7" w:rsidRPr="00701374" w:rsidRDefault="00F736D7"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База даних будівель містить інформацію про </w:t>
      </w:r>
      <w:r w:rsidR="00B50167" w:rsidRPr="00701374">
        <w:rPr>
          <w:rFonts w:ascii="Times New Roman" w:hAnsi="Times New Roman"/>
          <w:color w:val="000000"/>
          <w:sz w:val="28"/>
          <w:szCs w:val="28"/>
          <w:lang w:eastAsia="uk-UA"/>
        </w:rPr>
        <w:t xml:space="preserve">площу будівель, </w:t>
      </w:r>
      <w:r w:rsidRPr="00701374">
        <w:rPr>
          <w:rFonts w:ascii="Times New Roman" w:hAnsi="Times New Roman"/>
          <w:color w:val="000000"/>
          <w:sz w:val="28"/>
          <w:szCs w:val="28"/>
          <w:lang w:eastAsia="uk-UA"/>
        </w:rPr>
        <w:t>показники та клас енергетичної ефективності будівель центральних органів виконавчої влади та іншу інформацію, визначену Кабінетом Міністрів України.</w:t>
      </w:r>
    </w:p>
    <w:p w14:paraId="78AB95F6"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База даних будівель формується без урахування будівель, визначених у частині третій цієї статті.</w:t>
      </w:r>
    </w:p>
    <w:p w14:paraId="69A4F6B3"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Порядок формування, ведення</w:t>
      </w:r>
      <w:r w:rsidR="004E6521" w:rsidRPr="00701374">
        <w:rPr>
          <w:rFonts w:ascii="Times New Roman" w:hAnsi="Times New Roman"/>
          <w:color w:val="000000"/>
          <w:sz w:val="28"/>
          <w:szCs w:val="28"/>
          <w:lang w:eastAsia="uk-UA"/>
        </w:rPr>
        <w:t>, внесення змін до</w:t>
      </w:r>
      <w:r w:rsidRPr="00701374">
        <w:rPr>
          <w:rFonts w:ascii="Times New Roman" w:hAnsi="Times New Roman"/>
          <w:color w:val="000000"/>
          <w:sz w:val="28"/>
          <w:szCs w:val="28"/>
          <w:lang w:eastAsia="uk-UA"/>
        </w:rPr>
        <w:t xml:space="preserve"> бази даних будівель, її оприлюднення та обміну інформації з базою даних енергетичних сертифікатів затверджується Кабінетом Міністрів України.</w:t>
      </w:r>
    </w:p>
    <w:p w14:paraId="78992670"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5. Центральні органи виконавчої влади надають центральному органу виконавчої влади, що забезпечує </w:t>
      </w:r>
      <w:r w:rsidR="009918E6" w:rsidRPr="00701374">
        <w:rPr>
          <w:rFonts w:ascii="Times New Roman" w:hAnsi="Times New Roman"/>
          <w:color w:val="000000"/>
          <w:sz w:val="28"/>
          <w:szCs w:val="28"/>
          <w:lang w:eastAsia="uk-UA"/>
        </w:rPr>
        <w:t>формування державної політики у сфері забезпечення енергетичної ефективності будівель</w:t>
      </w:r>
      <w:r w:rsidR="00510383" w:rsidRPr="00701374">
        <w:rPr>
          <w:rFonts w:ascii="Times New Roman" w:hAnsi="Times New Roman"/>
          <w:color w:val="000000"/>
          <w:sz w:val="28"/>
          <w:szCs w:val="28"/>
          <w:lang w:eastAsia="uk-UA"/>
        </w:rPr>
        <w:t>,</w:t>
      </w:r>
      <w:r w:rsidRPr="00701374">
        <w:rPr>
          <w:rFonts w:ascii="Times New Roman" w:hAnsi="Times New Roman"/>
          <w:color w:val="000000"/>
          <w:sz w:val="28"/>
          <w:szCs w:val="28"/>
          <w:lang w:eastAsia="uk-UA"/>
        </w:rPr>
        <w:t xml:space="preserve"> відомості, необхідні для формування бази даних будівель.</w:t>
      </w:r>
    </w:p>
    <w:p w14:paraId="266488BB"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 xml:space="preserve">6. Центральний орган виконавчої влади, що забезпечує </w:t>
      </w:r>
      <w:r w:rsidR="009918E6" w:rsidRPr="00701374">
        <w:rPr>
          <w:rFonts w:ascii="Times New Roman" w:hAnsi="Times New Roman"/>
          <w:color w:val="000000"/>
          <w:sz w:val="28"/>
          <w:szCs w:val="28"/>
          <w:lang w:eastAsia="uk-UA"/>
        </w:rPr>
        <w:t>формування державної політики у сфері забезпечення енергетичної ефективності будівель</w:t>
      </w:r>
      <w:r w:rsidR="00510383" w:rsidRPr="00701374">
        <w:rPr>
          <w:rFonts w:ascii="Times New Roman" w:hAnsi="Times New Roman"/>
          <w:color w:val="000000"/>
          <w:sz w:val="28"/>
          <w:szCs w:val="28"/>
          <w:lang w:eastAsia="uk-UA"/>
        </w:rPr>
        <w:t>,</w:t>
      </w:r>
      <w:r w:rsidR="009918E6" w:rsidRPr="00701374">
        <w:rPr>
          <w:rFonts w:ascii="Times New Roman" w:hAnsi="Times New Roman"/>
          <w:color w:val="000000"/>
          <w:sz w:val="28"/>
          <w:szCs w:val="28"/>
          <w:lang w:eastAsia="uk-UA"/>
        </w:rPr>
        <w:t xml:space="preserve"> </w:t>
      </w:r>
      <w:r w:rsidRPr="00701374">
        <w:rPr>
          <w:rFonts w:ascii="Times New Roman" w:hAnsi="Times New Roman"/>
          <w:color w:val="000000"/>
          <w:sz w:val="28"/>
          <w:szCs w:val="28"/>
          <w:lang w:eastAsia="uk-UA"/>
        </w:rPr>
        <w:t>щорічно до 30 травня формує план по підвищенню рівня енергоефективності в будівлях центральних органів виконавчої влади на наступний календарний рік із зазначенням джерел фінансування таких заходів.</w:t>
      </w:r>
    </w:p>
    <w:p w14:paraId="79DE3317"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План по підвищенню рівня енергоефективності в будівлях центральних органів виконавчої влади затверджується Кабінетом Міністрів України.</w:t>
      </w:r>
    </w:p>
    <w:p w14:paraId="5C5AEC4B" w14:textId="77777777" w:rsidR="00174371" w:rsidRPr="00701374" w:rsidRDefault="00174371" w:rsidP="00FD6D71">
      <w:pPr>
        <w:ind w:firstLine="709"/>
        <w:jc w:val="both"/>
        <w:rPr>
          <w:rFonts w:ascii="Times New Roman" w:hAnsi="Times New Roman"/>
          <w:color w:val="000000"/>
          <w:sz w:val="28"/>
          <w:szCs w:val="28"/>
          <w:lang w:eastAsia="uk-UA"/>
        </w:rPr>
      </w:pPr>
      <w:r w:rsidRPr="00701374">
        <w:rPr>
          <w:rFonts w:ascii="Times New Roman" w:hAnsi="Times New Roman"/>
          <w:color w:val="000000"/>
          <w:sz w:val="28"/>
          <w:szCs w:val="28"/>
          <w:lang w:eastAsia="uk-UA"/>
        </w:rPr>
        <w:t>7. З метою виконання зобов’язань щодо досягнення цільового показника економії енергії в будівлях здійснюються такі заходи:</w:t>
      </w:r>
    </w:p>
    <w:p w14:paraId="2727EBAA" w14:textId="77777777" w:rsidR="00174371" w:rsidRPr="00701374" w:rsidRDefault="00174371" w:rsidP="00FD6D71">
      <w:pPr>
        <w:numPr>
          <w:ilvl w:val="0"/>
          <w:numId w:val="8"/>
        </w:numPr>
        <w:ind w:left="1418" w:hanging="851"/>
        <w:jc w:val="both"/>
        <w:rPr>
          <w:rFonts w:ascii="Times New Roman" w:hAnsi="Times New Roman"/>
          <w:sz w:val="28"/>
          <w:szCs w:val="28"/>
        </w:rPr>
      </w:pPr>
      <w:r w:rsidRPr="00701374">
        <w:rPr>
          <w:rFonts w:ascii="Times New Roman" w:hAnsi="Times New Roman"/>
          <w:sz w:val="28"/>
          <w:szCs w:val="28"/>
        </w:rPr>
        <w:t>впровадження систем енергетичного менеджменту;</w:t>
      </w:r>
    </w:p>
    <w:p w14:paraId="41889A3F" w14:textId="77777777" w:rsidR="00174371" w:rsidRPr="00701374" w:rsidRDefault="00174371" w:rsidP="00FD6D71">
      <w:pPr>
        <w:numPr>
          <w:ilvl w:val="0"/>
          <w:numId w:val="8"/>
        </w:numPr>
        <w:ind w:left="1418" w:hanging="851"/>
        <w:jc w:val="both"/>
        <w:rPr>
          <w:rFonts w:ascii="Times New Roman" w:hAnsi="Times New Roman"/>
          <w:sz w:val="28"/>
          <w:szCs w:val="28"/>
        </w:rPr>
      </w:pPr>
      <w:r w:rsidRPr="00701374">
        <w:rPr>
          <w:rFonts w:ascii="Times New Roman" w:hAnsi="Times New Roman"/>
          <w:sz w:val="28"/>
          <w:szCs w:val="28"/>
        </w:rPr>
        <w:t>укладення договорів енергосервісу;</w:t>
      </w:r>
    </w:p>
    <w:p w14:paraId="30923349" w14:textId="77777777" w:rsidR="00174371" w:rsidRPr="00701374" w:rsidRDefault="00174371" w:rsidP="00FD6D71">
      <w:pPr>
        <w:numPr>
          <w:ilvl w:val="0"/>
          <w:numId w:val="8"/>
        </w:numPr>
        <w:ind w:left="1418" w:hanging="851"/>
        <w:jc w:val="both"/>
        <w:rPr>
          <w:rFonts w:ascii="Times New Roman" w:hAnsi="Times New Roman"/>
          <w:sz w:val="28"/>
          <w:szCs w:val="28"/>
        </w:rPr>
      </w:pPr>
      <w:r w:rsidRPr="00701374">
        <w:rPr>
          <w:rFonts w:ascii="Times New Roman" w:hAnsi="Times New Roman"/>
          <w:sz w:val="28"/>
          <w:szCs w:val="28"/>
        </w:rPr>
        <w:t>проведення термомодернізації будівель;</w:t>
      </w:r>
    </w:p>
    <w:p w14:paraId="73C64D89" w14:textId="77777777" w:rsidR="00174371" w:rsidRPr="00701374" w:rsidRDefault="00174371" w:rsidP="00FD6D71">
      <w:pPr>
        <w:numPr>
          <w:ilvl w:val="0"/>
          <w:numId w:val="8"/>
        </w:numPr>
        <w:ind w:left="1418" w:hanging="851"/>
        <w:jc w:val="both"/>
        <w:rPr>
          <w:rFonts w:ascii="Times New Roman" w:hAnsi="Times New Roman"/>
          <w:sz w:val="28"/>
          <w:szCs w:val="28"/>
        </w:rPr>
      </w:pPr>
      <w:r w:rsidRPr="00701374">
        <w:rPr>
          <w:rFonts w:ascii="Times New Roman" w:hAnsi="Times New Roman"/>
          <w:sz w:val="28"/>
          <w:szCs w:val="28"/>
        </w:rPr>
        <w:t>інші енергоефективні заходи.</w:t>
      </w:r>
    </w:p>
    <w:p w14:paraId="19996EB1"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8. Джерелами фінансування енергоефективних заходів, спрямованих на досягнення цільового показника економії енергії можуть бути:</w:t>
      </w:r>
    </w:p>
    <w:p w14:paraId="2E3841C3" w14:textId="77777777" w:rsidR="00174371" w:rsidRPr="00701374" w:rsidRDefault="00174371" w:rsidP="00FD6D71">
      <w:pPr>
        <w:numPr>
          <w:ilvl w:val="0"/>
          <w:numId w:val="9"/>
        </w:numPr>
        <w:ind w:left="0" w:firstLine="567"/>
        <w:jc w:val="both"/>
        <w:rPr>
          <w:rFonts w:ascii="Times New Roman" w:hAnsi="Times New Roman"/>
          <w:sz w:val="28"/>
          <w:szCs w:val="28"/>
        </w:rPr>
      </w:pPr>
      <w:r w:rsidRPr="00701374">
        <w:rPr>
          <w:rFonts w:ascii="Times New Roman" w:hAnsi="Times New Roman"/>
          <w:sz w:val="28"/>
          <w:szCs w:val="28"/>
        </w:rPr>
        <w:t>кошти, передбачені законом про Державний бюджет України на відповідний рік;</w:t>
      </w:r>
    </w:p>
    <w:p w14:paraId="3F3F97ED" w14:textId="77777777" w:rsidR="00174371" w:rsidRPr="00701374" w:rsidRDefault="00174371" w:rsidP="00FD6D71">
      <w:pPr>
        <w:numPr>
          <w:ilvl w:val="0"/>
          <w:numId w:val="9"/>
        </w:numPr>
        <w:ind w:left="1418" w:hanging="851"/>
        <w:jc w:val="both"/>
        <w:rPr>
          <w:rFonts w:ascii="Times New Roman" w:hAnsi="Times New Roman"/>
          <w:sz w:val="28"/>
          <w:szCs w:val="28"/>
        </w:rPr>
      </w:pPr>
      <w:r w:rsidRPr="00701374">
        <w:rPr>
          <w:rFonts w:ascii="Times New Roman" w:hAnsi="Times New Roman"/>
          <w:sz w:val="28"/>
          <w:szCs w:val="28"/>
        </w:rPr>
        <w:t>кошти, залучені на безоплатній та безповоротній основі;</w:t>
      </w:r>
    </w:p>
    <w:p w14:paraId="05B440E2" w14:textId="77777777" w:rsidR="00174371" w:rsidRPr="00701374" w:rsidRDefault="00174371" w:rsidP="00FD6D71">
      <w:pPr>
        <w:numPr>
          <w:ilvl w:val="0"/>
          <w:numId w:val="9"/>
        </w:numPr>
        <w:ind w:left="1418" w:hanging="851"/>
        <w:jc w:val="both"/>
        <w:rPr>
          <w:rFonts w:ascii="Times New Roman" w:hAnsi="Times New Roman"/>
          <w:sz w:val="28"/>
          <w:szCs w:val="28"/>
        </w:rPr>
      </w:pPr>
      <w:r w:rsidRPr="00701374">
        <w:rPr>
          <w:rFonts w:ascii="Times New Roman" w:hAnsi="Times New Roman"/>
          <w:sz w:val="28"/>
          <w:szCs w:val="28"/>
        </w:rPr>
        <w:t>інші джерела не заборонені законодавством України.</w:t>
      </w:r>
    </w:p>
    <w:p w14:paraId="6F29D326"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9. Центральний орган виконавчої влади, що забезпечує </w:t>
      </w:r>
      <w:r w:rsidR="009918E6" w:rsidRPr="00701374">
        <w:rPr>
          <w:rFonts w:ascii="Times New Roman" w:hAnsi="Times New Roman"/>
          <w:color w:val="000000"/>
          <w:sz w:val="28"/>
          <w:szCs w:val="28"/>
          <w:lang w:eastAsia="uk-UA"/>
        </w:rPr>
        <w:t>формування державної політики у сфері забезпечення енергетичної ефективності будівель</w:t>
      </w:r>
      <w:r w:rsidR="00510383" w:rsidRPr="00701374">
        <w:rPr>
          <w:rFonts w:ascii="Times New Roman" w:hAnsi="Times New Roman"/>
          <w:color w:val="000000"/>
          <w:sz w:val="28"/>
          <w:szCs w:val="28"/>
          <w:lang w:eastAsia="uk-UA"/>
        </w:rPr>
        <w:t>,</w:t>
      </w:r>
      <w:r w:rsidR="009918E6" w:rsidRPr="00701374">
        <w:rPr>
          <w:rFonts w:ascii="Times New Roman" w:hAnsi="Times New Roman"/>
          <w:sz w:val="28"/>
          <w:szCs w:val="28"/>
        </w:rPr>
        <w:t xml:space="preserve"> </w:t>
      </w:r>
      <w:r w:rsidRPr="00701374">
        <w:rPr>
          <w:rFonts w:ascii="Times New Roman" w:hAnsi="Times New Roman"/>
          <w:sz w:val="28"/>
          <w:szCs w:val="28"/>
        </w:rPr>
        <w:t>здійснює моніторинг досягнення цільового показника економії енергії та подає щороку до 10 (десятого) числа другого місяця, що настає за звітним періодом, Кабінету Міністрів України зведену інформацію про результати.</w:t>
      </w:r>
    </w:p>
    <w:p w14:paraId="329649B9"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Моніторинг стану досягнення цільового показника економії енергії в будівлях органів державної влади здійснюється у порядку, затвердженому </w:t>
      </w:r>
      <w:r w:rsidR="00CD4C29" w:rsidRPr="00701374">
        <w:rPr>
          <w:rFonts w:ascii="Times New Roman" w:hAnsi="Times New Roman"/>
          <w:color w:val="000000"/>
          <w:sz w:val="28"/>
          <w:szCs w:val="28"/>
          <w:lang w:eastAsia="uk-UA"/>
        </w:rPr>
        <w:t>центральним органом виконавчої влади, що забезпечує формування державної політики у сфері забезпечення енергетичної ефективності будівель</w:t>
      </w:r>
      <w:r w:rsidRPr="00701374">
        <w:rPr>
          <w:rFonts w:ascii="Times New Roman" w:hAnsi="Times New Roman"/>
          <w:sz w:val="28"/>
          <w:szCs w:val="28"/>
        </w:rPr>
        <w:t>.</w:t>
      </w:r>
    </w:p>
    <w:p w14:paraId="4A970DDB"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lastRenderedPageBreak/>
        <w:t xml:space="preserve">10. Центральний орган виконавчої влади, що забезпечує </w:t>
      </w:r>
      <w:r w:rsidR="009918E6" w:rsidRPr="00701374">
        <w:rPr>
          <w:rFonts w:ascii="Times New Roman" w:hAnsi="Times New Roman"/>
          <w:color w:val="000000"/>
          <w:sz w:val="28"/>
          <w:szCs w:val="28"/>
          <w:lang w:eastAsia="uk-UA"/>
        </w:rPr>
        <w:t>формування державної політики у сфері забезпечення енергетичної ефективності будівель</w:t>
      </w:r>
      <w:r w:rsidR="00510383" w:rsidRPr="00701374">
        <w:rPr>
          <w:rFonts w:ascii="Times New Roman" w:hAnsi="Times New Roman"/>
          <w:color w:val="000000"/>
          <w:sz w:val="28"/>
          <w:szCs w:val="28"/>
          <w:lang w:eastAsia="uk-UA"/>
        </w:rPr>
        <w:t>,</w:t>
      </w:r>
      <w:r w:rsidRPr="00701374">
        <w:rPr>
          <w:rFonts w:ascii="Times New Roman" w:hAnsi="Times New Roman"/>
          <w:sz w:val="28"/>
          <w:szCs w:val="28"/>
        </w:rPr>
        <w:t xml:space="preserve"> повідомляє Секретаріат Енергетичного Співтовариства про досягнення цільового показника економії енергії з урахуванням вимог актів законодавства Європейського Союзу, Енергетичного Співтовариства</w:t>
      </w:r>
      <w:r w:rsidRPr="00701374">
        <w:t xml:space="preserve"> </w:t>
      </w:r>
      <w:r w:rsidRPr="00701374">
        <w:rPr>
          <w:rFonts w:ascii="Times New Roman" w:hAnsi="Times New Roman"/>
          <w:sz w:val="28"/>
          <w:szCs w:val="28"/>
        </w:rPr>
        <w:t>кожні три роки до 30 квітня.</w:t>
      </w:r>
      <w:r w:rsidRPr="00701374">
        <w:t xml:space="preserve"> </w:t>
      </w:r>
    </w:p>
    <w:p w14:paraId="1FFB679F" w14:textId="77777777" w:rsidR="00174371" w:rsidRPr="00701374" w:rsidRDefault="00174371" w:rsidP="00FD6D71">
      <w:pPr>
        <w:jc w:val="both"/>
        <w:rPr>
          <w:rFonts w:ascii="Times New Roman" w:hAnsi="Times New Roman"/>
          <w:sz w:val="14"/>
          <w:szCs w:val="14"/>
          <w:lang w:eastAsia="uk-UA"/>
        </w:rPr>
      </w:pPr>
    </w:p>
    <w:p w14:paraId="0AC3092B"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 xml:space="preserve">Стаття </w:t>
      </w:r>
      <w:r w:rsidR="008226D2" w:rsidRPr="00701374">
        <w:rPr>
          <w:rFonts w:ascii="Times New Roman" w:hAnsi="Times New Roman"/>
          <w:b/>
          <w:sz w:val="28"/>
          <w:szCs w:val="28"/>
          <w:lang w:val="uk-UA"/>
        </w:rPr>
        <w:t>9</w:t>
      </w:r>
      <w:r w:rsidRPr="00701374">
        <w:rPr>
          <w:rFonts w:ascii="Times New Roman" w:hAnsi="Times New Roman"/>
          <w:b/>
          <w:sz w:val="28"/>
          <w:szCs w:val="28"/>
          <w:lang w:val="uk-UA"/>
        </w:rPr>
        <w:t xml:space="preserve">. Придбання </w:t>
      </w:r>
      <w:proofErr w:type="spellStart"/>
      <w:r w:rsidRPr="00701374">
        <w:rPr>
          <w:rFonts w:ascii="Times New Roman" w:hAnsi="Times New Roman"/>
          <w:b/>
          <w:sz w:val="28"/>
          <w:szCs w:val="28"/>
          <w:lang w:val="uk-UA"/>
        </w:rPr>
        <w:t>енергоспоживчих</w:t>
      </w:r>
      <w:proofErr w:type="spellEnd"/>
      <w:r w:rsidRPr="00701374">
        <w:rPr>
          <w:rFonts w:ascii="Times New Roman" w:hAnsi="Times New Roman"/>
          <w:b/>
          <w:sz w:val="28"/>
          <w:szCs w:val="28"/>
          <w:lang w:val="uk-UA"/>
        </w:rPr>
        <w:t xml:space="preserve"> продуктів (товарів) та послуг, пов’язаних зі споживанням енергії, а також придбання чи </w:t>
      </w:r>
      <w:proofErr w:type="spellStart"/>
      <w:r w:rsidRPr="00701374">
        <w:rPr>
          <w:rFonts w:ascii="Times New Roman" w:hAnsi="Times New Roman"/>
          <w:b/>
          <w:sz w:val="28"/>
          <w:szCs w:val="28"/>
          <w:lang w:val="uk-UA"/>
        </w:rPr>
        <w:t>найм</w:t>
      </w:r>
      <w:proofErr w:type="spellEnd"/>
      <w:r w:rsidRPr="00701374">
        <w:rPr>
          <w:rFonts w:ascii="Times New Roman" w:hAnsi="Times New Roman"/>
          <w:b/>
          <w:sz w:val="28"/>
          <w:szCs w:val="28"/>
          <w:lang w:val="uk-UA"/>
        </w:rPr>
        <w:t xml:space="preserve"> (оренда) будівель</w:t>
      </w:r>
    </w:p>
    <w:p w14:paraId="77437841"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72695A4F"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1. У випадку здійснення центральними органами виконавчої влади закупівлі відповідно до Закону України «Про публічні закупівлі» </w:t>
      </w:r>
      <w:proofErr w:type="spellStart"/>
      <w:r w:rsidRPr="00701374">
        <w:rPr>
          <w:rFonts w:ascii="Times New Roman" w:hAnsi="Times New Roman"/>
          <w:sz w:val="28"/>
          <w:szCs w:val="28"/>
        </w:rPr>
        <w:t>енергоспоживчих</w:t>
      </w:r>
      <w:proofErr w:type="spellEnd"/>
      <w:r w:rsidRPr="00701374">
        <w:rPr>
          <w:rFonts w:ascii="Times New Roman" w:hAnsi="Times New Roman"/>
          <w:sz w:val="28"/>
          <w:szCs w:val="28"/>
        </w:rPr>
        <w:t xml:space="preserve"> продуктів (товарів) і послуг, для надання яких використовуються </w:t>
      </w:r>
      <w:proofErr w:type="spellStart"/>
      <w:r w:rsidRPr="00701374">
        <w:rPr>
          <w:rFonts w:ascii="Times New Roman" w:hAnsi="Times New Roman"/>
          <w:sz w:val="28"/>
          <w:szCs w:val="28"/>
        </w:rPr>
        <w:t>енергоспоживчі</w:t>
      </w:r>
      <w:proofErr w:type="spellEnd"/>
      <w:r w:rsidRPr="00701374">
        <w:rPr>
          <w:rFonts w:ascii="Times New Roman" w:hAnsi="Times New Roman"/>
          <w:sz w:val="28"/>
          <w:szCs w:val="28"/>
        </w:rPr>
        <w:t xml:space="preserve"> продукти, клас енергетичної ефективності таких продуктів (товарів) повинен відповідати максимальному класу енергетичної ефективності</w:t>
      </w:r>
      <w:r w:rsidR="00F27EE0" w:rsidRPr="00701374">
        <w:rPr>
          <w:rFonts w:ascii="Times New Roman" w:hAnsi="Times New Roman"/>
          <w:sz w:val="28"/>
          <w:szCs w:val="28"/>
        </w:rPr>
        <w:t>,</w:t>
      </w:r>
      <w:r w:rsidRPr="00701374">
        <w:rPr>
          <w:rFonts w:ascii="Times New Roman" w:hAnsi="Times New Roman"/>
          <w:sz w:val="28"/>
          <w:szCs w:val="28"/>
        </w:rPr>
        <w:t xml:space="preserve"> встановленому нормативно-правовими актами у сфері енергетичного маркування або індикативним показникам, визначеним нормативно-правовими актами у сфері екодизайну.</w:t>
      </w:r>
    </w:p>
    <w:p w14:paraId="4EBA7CEA"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2. Дія частини першої цієї статті не поширюється на випадки:</w:t>
      </w:r>
    </w:p>
    <w:p w14:paraId="6356EC5B"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коли предметом закупівлі є </w:t>
      </w:r>
      <w:proofErr w:type="spellStart"/>
      <w:r w:rsidRPr="00701374">
        <w:rPr>
          <w:rFonts w:ascii="Times New Roman" w:hAnsi="Times New Roman"/>
          <w:sz w:val="28"/>
          <w:szCs w:val="28"/>
        </w:rPr>
        <w:t>енергоспоживчі</w:t>
      </w:r>
      <w:proofErr w:type="spellEnd"/>
      <w:r w:rsidRPr="00701374">
        <w:rPr>
          <w:rFonts w:ascii="Times New Roman" w:hAnsi="Times New Roman"/>
          <w:sz w:val="28"/>
          <w:szCs w:val="28"/>
        </w:rPr>
        <w:t xml:space="preserve"> продукти (товари) і послуги, для надання яких використовуються </w:t>
      </w:r>
      <w:proofErr w:type="spellStart"/>
      <w:r w:rsidRPr="00701374">
        <w:rPr>
          <w:rFonts w:ascii="Times New Roman" w:hAnsi="Times New Roman"/>
          <w:sz w:val="28"/>
          <w:szCs w:val="28"/>
        </w:rPr>
        <w:t>енергоспоживчі</w:t>
      </w:r>
      <w:proofErr w:type="spellEnd"/>
      <w:r w:rsidRPr="00701374">
        <w:rPr>
          <w:rFonts w:ascii="Times New Roman" w:hAnsi="Times New Roman"/>
          <w:sz w:val="28"/>
          <w:szCs w:val="28"/>
        </w:rPr>
        <w:t xml:space="preserve"> продукти, вартість яких є меншою вартості предмета закупівлі, визначеної в абзаці другому частини першої статті 2 Закону України «Про публічні закупівлі»;</w:t>
      </w:r>
    </w:p>
    <w:p w14:paraId="18B6469D"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коли предметом закупівлі відповідно до Закону України «Про особливості здійснення </w:t>
      </w:r>
      <w:proofErr w:type="spellStart"/>
      <w:r w:rsidRPr="00701374">
        <w:rPr>
          <w:rFonts w:ascii="Times New Roman" w:hAnsi="Times New Roman"/>
          <w:sz w:val="28"/>
          <w:szCs w:val="28"/>
        </w:rPr>
        <w:t>закупівель</w:t>
      </w:r>
      <w:proofErr w:type="spellEnd"/>
      <w:r w:rsidRPr="00701374">
        <w:rPr>
          <w:rFonts w:ascii="Times New Roman" w:hAnsi="Times New Roman"/>
          <w:sz w:val="28"/>
          <w:szCs w:val="28"/>
        </w:rPr>
        <w:t xml:space="preserve"> товарів і послуг для гарантованого забезпечення потреб оборони» є </w:t>
      </w:r>
      <w:proofErr w:type="spellStart"/>
      <w:r w:rsidRPr="00701374">
        <w:rPr>
          <w:rFonts w:ascii="Times New Roman" w:hAnsi="Times New Roman"/>
          <w:sz w:val="28"/>
          <w:szCs w:val="28"/>
        </w:rPr>
        <w:t>енергоспоживчі</w:t>
      </w:r>
      <w:proofErr w:type="spellEnd"/>
      <w:r w:rsidRPr="00701374">
        <w:rPr>
          <w:rFonts w:ascii="Times New Roman" w:hAnsi="Times New Roman"/>
          <w:sz w:val="28"/>
          <w:szCs w:val="28"/>
        </w:rPr>
        <w:t xml:space="preserve"> продукти (товари) і послуги, для надання яких використовуються </w:t>
      </w:r>
      <w:proofErr w:type="spellStart"/>
      <w:r w:rsidRPr="00701374">
        <w:rPr>
          <w:rFonts w:ascii="Times New Roman" w:hAnsi="Times New Roman"/>
          <w:sz w:val="28"/>
          <w:szCs w:val="28"/>
        </w:rPr>
        <w:t>енергоспоживчі</w:t>
      </w:r>
      <w:proofErr w:type="spellEnd"/>
      <w:r w:rsidRPr="00701374">
        <w:rPr>
          <w:rFonts w:ascii="Times New Roman" w:hAnsi="Times New Roman"/>
          <w:sz w:val="28"/>
          <w:szCs w:val="28"/>
        </w:rPr>
        <w:t xml:space="preserve"> продукти;</w:t>
      </w:r>
    </w:p>
    <w:p w14:paraId="23BFA990"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наявності підстав, що підтверджують економічну та технічну недоцільність застосування частини першої цієї статті на момент придбання відповідних продуктів (товарів) і послуг.</w:t>
      </w:r>
    </w:p>
    <w:p w14:paraId="0AD8B974" w14:textId="5FD5514E"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Підтвердження економічної та технічної недоцільності придбання </w:t>
      </w:r>
      <w:proofErr w:type="spellStart"/>
      <w:r w:rsidRPr="00701374">
        <w:rPr>
          <w:rFonts w:ascii="Times New Roman" w:hAnsi="Times New Roman"/>
          <w:sz w:val="28"/>
          <w:szCs w:val="28"/>
        </w:rPr>
        <w:t>енергоспоживчих</w:t>
      </w:r>
      <w:proofErr w:type="spellEnd"/>
      <w:r w:rsidRPr="00701374">
        <w:rPr>
          <w:rFonts w:ascii="Times New Roman" w:hAnsi="Times New Roman"/>
          <w:sz w:val="28"/>
          <w:szCs w:val="28"/>
        </w:rPr>
        <w:t xml:space="preserve"> продуктів (товарів), які відповідають максимальному класу енергетичної ефективності або індикативним показникам, визначеним нормативно-правовими актами у сфері екодизайну, чи придбання послуг, для надання яких використовуються такі продукти (товари), здійснюється у порядку та відповідно до методичних рекомендацій, що затверджуються центральним органом виконавчої влади, що забезпечує </w:t>
      </w:r>
      <w:r w:rsidR="009918E6" w:rsidRPr="00701374">
        <w:rPr>
          <w:rFonts w:ascii="Times New Roman" w:hAnsi="Times New Roman"/>
          <w:color w:val="000000"/>
          <w:sz w:val="28"/>
          <w:szCs w:val="28"/>
          <w:lang w:eastAsia="uk-UA"/>
        </w:rPr>
        <w:t>формування державної політики у сфері</w:t>
      </w:r>
      <w:r w:rsidR="003507ED" w:rsidRPr="003507ED">
        <w:rPr>
          <w:rFonts w:ascii="Times New Roman" w:hAnsi="Times New Roman"/>
          <w:color w:val="000000"/>
          <w:sz w:val="28"/>
          <w:szCs w:val="28"/>
          <w:lang w:eastAsia="uk-UA"/>
        </w:rPr>
        <w:t xml:space="preserve"> </w:t>
      </w:r>
      <w:r w:rsidR="003507ED" w:rsidRPr="00701374">
        <w:rPr>
          <w:rFonts w:ascii="Times New Roman" w:hAnsi="Times New Roman"/>
          <w:color w:val="000000"/>
          <w:sz w:val="28"/>
          <w:szCs w:val="28"/>
          <w:lang w:eastAsia="uk-UA"/>
        </w:rPr>
        <w:t>ефективного використання паливно-енергетичних ресурсів, енергозбереження, відновлюваних джерел енергії та альтернативних видів палива</w:t>
      </w:r>
      <w:r w:rsidR="003507ED">
        <w:rPr>
          <w:rFonts w:ascii="Times New Roman" w:hAnsi="Times New Roman"/>
          <w:color w:val="000000"/>
          <w:sz w:val="28"/>
          <w:szCs w:val="28"/>
          <w:lang w:eastAsia="uk-UA"/>
        </w:rPr>
        <w:t xml:space="preserve"> (</w:t>
      </w:r>
      <w:r w:rsidR="003507ED" w:rsidRPr="00701374">
        <w:rPr>
          <w:rFonts w:ascii="Times New Roman" w:hAnsi="Times New Roman"/>
          <w:sz w:val="28"/>
          <w:szCs w:val="28"/>
        </w:rPr>
        <w:t>крім питань забезпечення енергоефективності будівель та інших споруд</w:t>
      </w:r>
      <w:r w:rsidR="003507ED">
        <w:rPr>
          <w:rFonts w:ascii="Times New Roman" w:hAnsi="Times New Roman"/>
          <w:sz w:val="28"/>
          <w:szCs w:val="28"/>
        </w:rPr>
        <w:t>)</w:t>
      </w:r>
      <w:r w:rsidRPr="00701374">
        <w:rPr>
          <w:rFonts w:ascii="Times New Roman" w:hAnsi="Times New Roman"/>
          <w:sz w:val="28"/>
          <w:szCs w:val="28"/>
        </w:rPr>
        <w:t>.</w:t>
      </w:r>
    </w:p>
    <w:p w14:paraId="374F5D33"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3. У випадку придбання чи укладення договорів найму (оренди) будівель центральними органами виконавчої влади, предметом таких договорів можуть бути виключно будівлі, які відповідають мінімальним вимогам до енергетичної ефективності будівель.</w:t>
      </w:r>
    </w:p>
    <w:p w14:paraId="7AB740FF"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lastRenderedPageBreak/>
        <w:t>4. Дія частини третьої цієї статті не поширюється на випадки:</w:t>
      </w:r>
    </w:p>
    <w:p w14:paraId="63455DD0"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придбання та найму (оренди) будівель з метою їх реконструкції або знесення;</w:t>
      </w:r>
    </w:p>
    <w:p w14:paraId="772CD30B"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придбання будівель з метою їх подальшого продажу без використання для власних потреб;</w:t>
      </w:r>
    </w:p>
    <w:p w14:paraId="0DA94F13"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придбання та найму (оренди) будівель, що є об’єктами культурної спадщини; </w:t>
      </w:r>
    </w:p>
    <w:p w14:paraId="334B4BF8"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наявності підстав, що підтверджують економічну та технічну недоцільність її застосування на момент придбання чи укладення договорів найму (оренди) будівель.</w:t>
      </w:r>
    </w:p>
    <w:p w14:paraId="6AAE282E" w14:textId="159D05B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Підтвердження економічної та технічної недоцільності придбання чи укладення договорів найму (оренди) будівель, які відповідають мінімальним вимогам до енергетичної ефективності будівель, здійснюється у порядку, що затверджуються центральним органом виконавчої влади, що забезпечує формування </w:t>
      </w:r>
      <w:r w:rsidR="00CD4C29" w:rsidRPr="00701374">
        <w:rPr>
          <w:rFonts w:ascii="Times New Roman" w:hAnsi="Times New Roman"/>
          <w:color w:val="000000"/>
          <w:sz w:val="28"/>
          <w:szCs w:val="28"/>
          <w:lang w:eastAsia="uk-UA"/>
        </w:rPr>
        <w:t>державної політики у сфері забезпечення енергетичної ефективності будівель</w:t>
      </w:r>
      <w:r w:rsidRPr="00701374">
        <w:rPr>
          <w:rFonts w:ascii="Times New Roman" w:hAnsi="Times New Roman"/>
          <w:sz w:val="28"/>
          <w:szCs w:val="28"/>
        </w:rPr>
        <w:t>.</w:t>
      </w:r>
    </w:p>
    <w:p w14:paraId="36486AAB" w14:textId="5E9226B0"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5. Розробка та </w:t>
      </w:r>
      <w:r w:rsidR="003507ED">
        <w:rPr>
          <w:rFonts w:ascii="Times New Roman" w:hAnsi="Times New Roman"/>
          <w:sz w:val="28"/>
          <w:szCs w:val="28"/>
        </w:rPr>
        <w:t xml:space="preserve">затвердження </w:t>
      </w:r>
      <w:r w:rsidR="00643C96">
        <w:rPr>
          <w:rFonts w:ascii="Times New Roman" w:hAnsi="Times New Roman"/>
          <w:sz w:val="28"/>
          <w:szCs w:val="28"/>
        </w:rPr>
        <w:t>примірних</w:t>
      </w:r>
      <w:r w:rsidRPr="00701374">
        <w:rPr>
          <w:rFonts w:ascii="Times New Roman" w:hAnsi="Times New Roman"/>
          <w:sz w:val="28"/>
          <w:szCs w:val="28"/>
        </w:rPr>
        <w:t xml:space="preserve"> специфікацій щодо проведення </w:t>
      </w:r>
      <w:proofErr w:type="spellStart"/>
      <w:r w:rsidRPr="00701374">
        <w:rPr>
          <w:rFonts w:ascii="Times New Roman" w:hAnsi="Times New Roman"/>
          <w:sz w:val="28"/>
          <w:szCs w:val="28"/>
        </w:rPr>
        <w:t>закупівель</w:t>
      </w:r>
      <w:proofErr w:type="spellEnd"/>
      <w:r w:rsidRPr="00701374">
        <w:rPr>
          <w:rFonts w:ascii="Times New Roman" w:hAnsi="Times New Roman"/>
          <w:sz w:val="28"/>
          <w:szCs w:val="28"/>
        </w:rPr>
        <w:t xml:space="preserve"> </w:t>
      </w:r>
      <w:proofErr w:type="spellStart"/>
      <w:r w:rsidRPr="00701374">
        <w:rPr>
          <w:rFonts w:ascii="Times New Roman" w:hAnsi="Times New Roman"/>
          <w:sz w:val="28"/>
          <w:szCs w:val="28"/>
        </w:rPr>
        <w:t>енергоспоживчих</w:t>
      </w:r>
      <w:proofErr w:type="spellEnd"/>
      <w:r w:rsidRPr="00701374">
        <w:rPr>
          <w:rFonts w:ascii="Times New Roman" w:hAnsi="Times New Roman"/>
          <w:sz w:val="28"/>
          <w:szCs w:val="28"/>
        </w:rPr>
        <w:t xml:space="preserve"> продуктів (товарів) чи послуг, для надання яких використовуються </w:t>
      </w:r>
      <w:proofErr w:type="spellStart"/>
      <w:r w:rsidRPr="00701374">
        <w:rPr>
          <w:rFonts w:ascii="Times New Roman" w:hAnsi="Times New Roman"/>
          <w:sz w:val="28"/>
          <w:szCs w:val="28"/>
        </w:rPr>
        <w:t>енергоспоживчі</w:t>
      </w:r>
      <w:proofErr w:type="spellEnd"/>
      <w:r w:rsidRPr="00701374">
        <w:rPr>
          <w:rFonts w:ascii="Times New Roman" w:hAnsi="Times New Roman"/>
          <w:sz w:val="28"/>
          <w:szCs w:val="28"/>
        </w:rPr>
        <w:t xml:space="preserve"> продукти, здійснюється центральним органом виконавчої влади, що забезпечує </w:t>
      </w:r>
      <w:r w:rsidR="009918E6" w:rsidRPr="00701374">
        <w:rPr>
          <w:rFonts w:ascii="Times New Roman" w:hAnsi="Times New Roman"/>
          <w:color w:val="000000"/>
          <w:sz w:val="28"/>
          <w:szCs w:val="28"/>
          <w:lang w:eastAsia="uk-UA"/>
        </w:rPr>
        <w:t>формування державної політики у сфері забезпечення енергетичної ефективності будівель</w:t>
      </w:r>
      <w:r w:rsidR="00510383" w:rsidRPr="00701374">
        <w:rPr>
          <w:rFonts w:ascii="Times New Roman" w:hAnsi="Times New Roman"/>
          <w:color w:val="000000"/>
          <w:sz w:val="28"/>
          <w:szCs w:val="28"/>
          <w:lang w:eastAsia="uk-UA"/>
        </w:rPr>
        <w:t>,</w:t>
      </w:r>
      <w:r w:rsidRPr="00701374">
        <w:rPr>
          <w:rFonts w:ascii="Times New Roman" w:hAnsi="Times New Roman"/>
          <w:sz w:val="28"/>
          <w:szCs w:val="28"/>
        </w:rPr>
        <w:t xml:space="preserve"> спільно з центральним органом виконавчої влади, що забезпечує формування та реалізацію державн</w:t>
      </w:r>
      <w:r w:rsidR="003507ED">
        <w:rPr>
          <w:rFonts w:ascii="Times New Roman" w:hAnsi="Times New Roman"/>
          <w:sz w:val="28"/>
          <w:szCs w:val="28"/>
        </w:rPr>
        <w:t>ої</w:t>
      </w:r>
      <w:r w:rsidRPr="00701374">
        <w:rPr>
          <w:rFonts w:ascii="Times New Roman" w:hAnsi="Times New Roman"/>
          <w:sz w:val="28"/>
          <w:szCs w:val="28"/>
        </w:rPr>
        <w:t xml:space="preserve"> політик</w:t>
      </w:r>
      <w:r w:rsidR="003507ED">
        <w:rPr>
          <w:rFonts w:ascii="Times New Roman" w:hAnsi="Times New Roman"/>
          <w:sz w:val="28"/>
          <w:szCs w:val="28"/>
        </w:rPr>
        <w:t>и</w:t>
      </w:r>
      <w:r w:rsidRPr="00701374">
        <w:rPr>
          <w:rFonts w:ascii="Times New Roman" w:hAnsi="Times New Roman"/>
          <w:sz w:val="28"/>
          <w:szCs w:val="28"/>
        </w:rPr>
        <w:t xml:space="preserve"> у сфері публічних </w:t>
      </w:r>
      <w:proofErr w:type="spellStart"/>
      <w:r w:rsidRPr="00701374">
        <w:rPr>
          <w:rFonts w:ascii="Times New Roman" w:hAnsi="Times New Roman"/>
          <w:sz w:val="28"/>
          <w:szCs w:val="28"/>
        </w:rPr>
        <w:t>закупівель</w:t>
      </w:r>
      <w:proofErr w:type="spellEnd"/>
      <w:r w:rsidRPr="00701374">
        <w:rPr>
          <w:rFonts w:ascii="Times New Roman" w:hAnsi="Times New Roman"/>
          <w:sz w:val="28"/>
          <w:szCs w:val="28"/>
        </w:rPr>
        <w:t>.</w:t>
      </w:r>
    </w:p>
    <w:p w14:paraId="1330E290"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6. Замовники зобов’язані оцінити можливість укладення довгострокових </w:t>
      </w:r>
      <w:proofErr w:type="spellStart"/>
      <w:r w:rsidRPr="00701374">
        <w:rPr>
          <w:rFonts w:ascii="Times New Roman" w:hAnsi="Times New Roman"/>
          <w:sz w:val="28"/>
          <w:szCs w:val="28"/>
        </w:rPr>
        <w:t>енергосервісних</w:t>
      </w:r>
      <w:proofErr w:type="spellEnd"/>
      <w:r w:rsidRPr="00701374">
        <w:rPr>
          <w:rFonts w:ascii="Times New Roman" w:hAnsi="Times New Roman"/>
          <w:sz w:val="28"/>
          <w:szCs w:val="28"/>
        </w:rPr>
        <w:t xml:space="preserve"> договорів у разі закупівлі послуг з постачання електричної енергії, теплової енергії, гарячої води та газу.</w:t>
      </w:r>
    </w:p>
    <w:p w14:paraId="557069E1"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Оцінка можливості укладення довгострокових </w:t>
      </w:r>
      <w:proofErr w:type="spellStart"/>
      <w:r w:rsidRPr="00701374">
        <w:rPr>
          <w:rFonts w:ascii="Times New Roman" w:hAnsi="Times New Roman"/>
          <w:sz w:val="28"/>
          <w:szCs w:val="28"/>
        </w:rPr>
        <w:t>енергосервісних</w:t>
      </w:r>
      <w:proofErr w:type="spellEnd"/>
      <w:r w:rsidRPr="00701374">
        <w:rPr>
          <w:rFonts w:ascii="Times New Roman" w:hAnsi="Times New Roman"/>
          <w:sz w:val="28"/>
          <w:szCs w:val="28"/>
        </w:rPr>
        <w:t xml:space="preserve"> договорів здійснюється відповідно до методики, що затверджується центральним органом виконавчої влади, що забезпечує </w:t>
      </w:r>
      <w:r w:rsidR="009918E6" w:rsidRPr="00701374">
        <w:rPr>
          <w:rFonts w:ascii="Times New Roman" w:hAnsi="Times New Roman"/>
          <w:color w:val="000000"/>
          <w:sz w:val="28"/>
          <w:szCs w:val="28"/>
          <w:lang w:eastAsia="uk-UA"/>
        </w:rPr>
        <w:t>формування державної політики у сфері забезпечення енергетичної ефективності будівель</w:t>
      </w:r>
      <w:r w:rsidRPr="00701374">
        <w:rPr>
          <w:rFonts w:ascii="Times New Roman" w:hAnsi="Times New Roman"/>
          <w:sz w:val="28"/>
          <w:szCs w:val="28"/>
        </w:rPr>
        <w:t>.</w:t>
      </w:r>
    </w:p>
    <w:p w14:paraId="549AC616" w14:textId="77777777" w:rsidR="00174371" w:rsidRPr="00701374" w:rsidRDefault="00174371" w:rsidP="00FD6D71">
      <w:pPr>
        <w:jc w:val="both"/>
        <w:rPr>
          <w:rFonts w:ascii="Times New Roman" w:hAnsi="Times New Roman"/>
          <w:sz w:val="14"/>
          <w:szCs w:val="14"/>
          <w:lang w:eastAsia="uk-UA"/>
        </w:rPr>
      </w:pPr>
    </w:p>
    <w:p w14:paraId="50AE22AB" w14:textId="77777777" w:rsidR="00FD6D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 xml:space="preserve">Стаття </w:t>
      </w:r>
      <w:r w:rsidR="008226D2" w:rsidRPr="00701374">
        <w:rPr>
          <w:rFonts w:ascii="Times New Roman" w:hAnsi="Times New Roman"/>
          <w:b/>
          <w:sz w:val="28"/>
          <w:szCs w:val="28"/>
          <w:lang w:val="uk-UA"/>
        </w:rPr>
        <w:t>10</w:t>
      </w:r>
      <w:r w:rsidRPr="00701374">
        <w:rPr>
          <w:rFonts w:ascii="Times New Roman" w:hAnsi="Times New Roman"/>
          <w:b/>
          <w:sz w:val="28"/>
          <w:szCs w:val="28"/>
          <w:lang w:val="uk-UA"/>
        </w:rPr>
        <w:t xml:space="preserve">. </w:t>
      </w:r>
      <w:bookmarkStart w:id="20" w:name="_Hlk531080687"/>
      <w:r w:rsidRPr="00701374">
        <w:rPr>
          <w:rFonts w:ascii="Times New Roman" w:hAnsi="Times New Roman"/>
          <w:b/>
          <w:sz w:val="28"/>
          <w:szCs w:val="28"/>
          <w:lang w:val="uk-UA"/>
        </w:rPr>
        <w:t xml:space="preserve">Вимоги до екодизайну продуктів, пов’язаних із споживанням енергії </w:t>
      </w:r>
    </w:p>
    <w:p w14:paraId="4374CA72"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bookmarkEnd w:id="20"/>
    <w:p w14:paraId="72874676"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1. Для </w:t>
      </w:r>
      <w:proofErr w:type="spellStart"/>
      <w:r w:rsidRPr="00701374">
        <w:rPr>
          <w:rFonts w:ascii="Times New Roman" w:hAnsi="Times New Roman"/>
          <w:sz w:val="28"/>
          <w:szCs w:val="28"/>
        </w:rPr>
        <w:t>енергоспоживчих</w:t>
      </w:r>
      <w:proofErr w:type="spellEnd"/>
      <w:r w:rsidRPr="00701374">
        <w:rPr>
          <w:rFonts w:ascii="Times New Roman" w:hAnsi="Times New Roman"/>
          <w:sz w:val="28"/>
          <w:szCs w:val="28"/>
        </w:rPr>
        <w:t xml:space="preserve"> продуктів можуть встановлюватися вимоги до екодизайну, яким такі продукти повинні відповідати під час їх введення в обіг та/або в експлуатацію на підставі технічних регламентів.</w:t>
      </w:r>
    </w:p>
    <w:p w14:paraId="4AA70EE8"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2. Вимоги до екодизайну </w:t>
      </w:r>
      <w:proofErr w:type="spellStart"/>
      <w:r w:rsidRPr="00701374">
        <w:rPr>
          <w:rFonts w:ascii="Times New Roman" w:hAnsi="Times New Roman"/>
          <w:sz w:val="28"/>
          <w:szCs w:val="28"/>
        </w:rPr>
        <w:t>енергоспоживчих</w:t>
      </w:r>
      <w:proofErr w:type="spellEnd"/>
      <w:r w:rsidRPr="00701374">
        <w:rPr>
          <w:rFonts w:ascii="Times New Roman" w:hAnsi="Times New Roman"/>
          <w:sz w:val="28"/>
          <w:szCs w:val="28"/>
        </w:rPr>
        <w:t xml:space="preserve"> продуктів та межі для визначення цих вимог установлюються технічними регламентами на основі відповідних актів законодавства Європейського Союзу.</w:t>
      </w:r>
    </w:p>
    <w:p w14:paraId="05F3C5CF"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3. Центральний орган виконавчої влади, що забезпечує реалізацію державної політики у сфері </w:t>
      </w:r>
      <w:r w:rsidR="00CD4C29" w:rsidRPr="00701374">
        <w:rPr>
          <w:rFonts w:ascii="Times New Roman" w:hAnsi="Times New Roman"/>
          <w:sz w:val="28"/>
          <w:szCs w:val="28"/>
        </w:rPr>
        <w:t>ефективного використання паливно-енергетичних ресурсів, енергозбереження, відновлюваних джерел енергії та альтернативних видів палива</w:t>
      </w:r>
      <w:r w:rsidR="00A60F16" w:rsidRPr="00701374">
        <w:rPr>
          <w:rFonts w:ascii="Times New Roman" w:hAnsi="Times New Roman"/>
          <w:sz w:val="28"/>
          <w:szCs w:val="28"/>
        </w:rPr>
        <w:t>,</w:t>
      </w:r>
      <w:r w:rsidRPr="00701374">
        <w:rPr>
          <w:rFonts w:ascii="Times New Roman" w:hAnsi="Times New Roman"/>
          <w:sz w:val="28"/>
          <w:szCs w:val="28"/>
        </w:rPr>
        <w:t xml:space="preserve"> здійснює інформування:</w:t>
      </w:r>
    </w:p>
    <w:p w14:paraId="73F83C69" w14:textId="77777777" w:rsidR="00174371" w:rsidRPr="00701374" w:rsidRDefault="00174371" w:rsidP="00FD6D71">
      <w:pPr>
        <w:numPr>
          <w:ilvl w:val="0"/>
          <w:numId w:val="11"/>
        </w:numPr>
        <w:ind w:left="0" w:firstLine="567"/>
        <w:jc w:val="both"/>
        <w:rPr>
          <w:rFonts w:ascii="Times New Roman" w:hAnsi="Times New Roman"/>
          <w:sz w:val="28"/>
          <w:szCs w:val="28"/>
        </w:rPr>
      </w:pPr>
      <w:r w:rsidRPr="00701374">
        <w:rPr>
          <w:rFonts w:ascii="Times New Roman" w:hAnsi="Times New Roman"/>
          <w:sz w:val="28"/>
          <w:szCs w:val="28"/>
        </w:rPr>
        <w:t xml:space="preserve">виробників та імпортерів </w:t>
      </w:r>
      <w:proofErr w:type="spellStart"/>
      <w:r w:rsidRPr="00701374">
        <w:rPr>
          <w:rFonts w:ascii="Times New Roman" w:hAnsi="Times New Roman"/>
          <w:sz w:val="28"/>
          <w:szCs w:val="28"/>
        </w:rPr>
        <w:t>енергоспоживчих</w:t>
      </w:r>
      <w:proofErr w:type="spellEnd"/>
      <w:r w:rsidRPr="00701374">
        <w:rPr>
          <w:rFonts w:ascii="Times New Roman" w:hAnsi="Times New Roman"/>
          <w:sz w:val="28"/>
          <w:szCs w:val="28"/>
        </w:rPr>
        <w:t xml:space="preserve"> продуктів про вимоги до екодизайну таких продуктів;</w:t>
      </w:r>
    </w:p>
    <w:p w14:paraId="15327A6A" w14:textId="77777777" w:rsidR="00174371" w:rsidRPr="00701374" w:rsidRDefault="00174371" w:rsidP="00FD6D71">
      <w:pPr>
        <w:numPr>
          <w:ilvl w:val="0"/>
          <w:numId w:val="11"/>
        </w:numPr>
        <w:ind w:left="0" w:firstLine="567"/>
        <w:jc w:val="both"/>
        <w:rPr>
          <w:rFonts w:ascii="Times New Roman" w:hAnsi="Times New Roman"/>
          <w:sz w:val="28"/>
          <w:szCs w:val="28"/>
        </w:rPr>
      </w:pPr>
      <w:r w:rsidRPr="00701374">
        <w:rPr>
          <w:rFonts w:ascii="Times New Roman" w:hAnsi="Times New Roman"/>
          <w:sz w:val="28"/>
          <w:szCs w:val="28"/>
        </w:rPr>
        <w:lastRenderedPageBreak/>
        <w:t xml:space="preserve">суб’єктів господарювання, які виробляють </w:t>
      </w:r>
      <w:proofErr w:type="spellStart"/>
      <w:r w:rsidRPr="00701374">
        <w:rPr>
          <w:rFonts w:ascii="Times New Roman" w:hAnsi="Times New Roman"/>
          <w:sz w:val="28"/>
          <w:szCs w:val="28"/>
        </w:rPr>
        <w:t>енергоспоживчі</w:t>
      </w:r>
      <w:proofErr w:type="spellEnd"/>
      <w:r w:rsidRPr="00701374">
        <w:rPr>
          <w:rFonts w:ascii="Times New Roman" w:hAnsi="Times New Roman"/>
          <w:sz w:val="28"/>
          <w:szCs w:val="28"/>
        </w:rPr>
        <w:t xml:space="preserve"> продукти, зокрема суб’єктів </w:t>
      </w:r>
      <w:proofErr w:type="spellStart"/>
      <w:r w:rsidRPr="00701374">
        <w:rPr>
          <w:rFonts w:ascii="Times New Roman" w:hAnsi="Times New Roman"/>
          <w:sz w:val="28"/>
          <w:szCs w:val="28"/>
        </w:rPr>
        <w:t>мікропідприємництва</w:t>
      </w:r>
      <w:proofErr w:type="spellEnd"/>
      <w:r w:rsidRPr="00701374">
        <w:rPr>
          <w:rFonts w:ascii="Times New Roman" w:hAnsi="Times New Roman"/>
          <w:sz w:val="28"/>
          <w:szCs w:val="28"/>
        </w:rPr>
        <w:t>, малого та середнього підприємництва про можливості та доцільність впровадження екологічно обґрунтованих підходів, у тому числі енергоефективних заходів, на етапі проектування таких продуктів;</w:t>
      </w:r>
    </w:p>
    <w:p w14:paraId="4C8EE822" w14:textId="77777777" w:rsidR="00174371" w:rsidRPr="00701374" w:rsidRDefault="00174371" w:rsidP="00FD6D71">
      <w:pPr>
        <w:numPr>
          <w:ilvl w:val="0"/>
          <w:numId w:val="11"/>
        </w:numPr>
        <w:ind w:left="0" w:firstLine="567"/>
        <w:jc w:val="both"/>
        <w:rPr>
          <w:rFonts w:ascii="Times New Roman" w:hAnsi="Times New Roman"/>
          <w:sz w:val="28"/>
          <w:szCs w:val="28"/>
        </w:rPr>
      </w:pPr>
      <w:r w:rsidRPr="00701374">
        <w:rPr>
          <w:rFonts w:ascii="Times New Roman" w:hAnsi="Times New Roman"/>
          <w:sz w:val="28"/>
          <w:szCs w:val="28"/>
        </w:rPr>
        <w:t xml:space="preserve">споживачів про переваги використання </w:t>
      </w:r>
      <w:proofErr w:type="spellStart"/>
      <w:r w:rsidRPr="00701374">
        <w:rPr>
          <w:rFonts w:ascii="Times New Roman" w:hAnsi="Times New Roman"/>
          <w:sz w:val="28"/>
          <w:szCs w:val="28"/>
        </w:rPr>
        <w:t>енергоспоживчих</w:t>
      </w:r>
      <w:proofErr w:type="spellEnd"/>
      <w:r w:rsidRPr="00701374">
        <w:rPr>
          <w:rFonts w:ascii="Times New Roman" w:hAnsi="Times New Roman"/>
          <w:sz w:val="28"/>
          <w:szCs w:val="28"/>
        </w:rPr>
        <w:t xml:space="preserve"> продуктів, які відповідають вимогам екодизайну.</w:t>
      </w:r>
    </w:p>
    <w:p w14:paraId="216C3FF6" w14:textId="616CCBC9"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4. Оцінка відповідності</w:t>
      </w:r>
      <w:r w:rsidRPr="00701374" w:rsidDel="00075433">
        <w:rPr>
          <w:rFonts w:ascii="Times New Roman" w:hAnsi="Times New Roman"/>
          <w:sz w:val="28"/>
          <w:szCs w:val="28"/>
        </w:rPr>
        <w:t xml:space="preserve"> </w:t>
      </w:r>
      <w:r w:rsidRPr="00701374">
        <w:rPr>
          <w:rFonts w:ascii="Times New Roman" w:hAnsi="Times New Roman"/>
          <w:sz w:val="28"/>
          <w:szCs w:val="28"/>
        </w:rPr>
        <w:t xml:space="preserve">вимогам до екодизайну здійснюється у порядку, визначеному Законом України </w:t>
      </w:r>
      <w:r w:rsidR="003507ED">
        <w:rPr>
          <w:rFonts w:ascii="Times New Roman" w:hAnsi="Times New Roman"/>
          <w:sz w:val="28"/>
          <w:szCs w:val="28"/>
        </w:rPr>
        <w:t>«</w:t>
      </w:r>
      <w:r w:rsidRPr="00701374">
        <w:rPr>
          <w:rFonts w:ascii="Times New Roman" w:hAnsi="Times New Roman"/>
          <w:sz w:val="28"/>
          <w:szCs w:val="28"/>
        </w:rPr>
        <w:t>Про технічні регламенти та оцінку відповідності</w:t>
      </w:r>
      <w:r w:rsidR="003507ED">
        <w:rPr>
          <w:rFonts w:ascii="Times New Roman" w:hAnsi="Times New Roman"/>
          <w:sz w:val="28"/>
          <w:szCs w:val="28"/>
        </w:rPr>
        <w:t>»</w:t>
      </w:r>
      <w:r w:rsidRPr="00701374">
        <w:rPr>
          <w:rFonts w:ascii="Times New Roman" w:hAnsi="Times New Roman"/>
          <w:sz w:val="28"/>
          <w:szCs w:val="28"/>
        </w:rPr>
        <w:t>.</w:t>
      </w:r>
    </w:p>
    <w:p w14:paraId="50DE9184" w14:textId="77777777" w:rsidR="00174371" w:rsidRPr="00701374" w:rsidRDefault="00174371" w:rsidP="00FD6D71">
      <w:pPr>
        <w:jc w:val="both"/>
        <w:rPr>
          <w:rFonts w:ascii="Times New Roman" w:hAnsi="Times New Roman"/>
          <w:sz w:val="14"/>
          <w:szCs w:val="14"/>
          <w:lang w:eastAsia="uk-UA"/>
        </w:rPr>
      </w:pPr>
    </w:p>
    <w:p w14:paraId="058143EE"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Стаття 1</w:t>
      </w:r>
      <w:r w:rsidR="008226D2" w:rsidRPr="00701374">
        <w:rPr>
          <w:rFonts w:ascii="Times New Roman" w:hAnsi="Times New Roman"/>
          <w:b/>
          <w:sz w:val="28"/>
          <w:szCs w:val="28"/>
          <w:lang w:val="uk-UA"/>
        </w:rPr>
        <w:t>1</w:t>
      </w:r>
      <w:r w:rsidRPr="00701374">
        <w:rPr>
          <w:rFonts w:ascii="Times New Roman" w:hAnsi="Times New Roman"/>
          <w:b/>
          <w:sz w:val="28"/>
          <w:szCs w:val="28"/>
          <w:lang w:val="uk-UA"/>
        </w:rPr>
        <w:t xml:space="preserve">. Забезпечення щорічного скорочення постачання енергії </w:t>
      </w:r>
    </w:p>
    <w:p w14:paraId="4B17C62B"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6A1A4F1D"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1. Цільовий показник щорічного скорочення постачання енергії  розраховується в абсолютних значеннях первинного споживання енергії та кінцевого споживання енергії центральним органом виконавчої влади, що забезпечує реалізацію державної політики у сфері </w:t>
      </w:r>
      <w:r w:rsidR="00CD4C29" w:rsidRPr="00701374">
        <w:rPr>
          <w:rFonts w:ascii="Times New Roman" w:hAnsi="Times New Roman"/>
          <w:sz w:val="28"/>
          <w:szCs w:val="28"/>
        </w:rPr>
        <w:t>ефективного використання паливно-енергетичних ресурсів, енергозбереження, відновлюваних джерел енергії та альтернативних видів палива</w:t>
      </w:r>
      <w:r w:rsidRPr="00701374">
        <w:rPr>
          <w:rFonts w:ascii="Times New Roman" w:hAnsi="Times New Roman"/>
          <w:sz w:val="28"/>
          <w:szCs w:val="28"/>
        </w:rPr>
        <w:t>, та затверджується Кабінетом Міністрів України.</w:t>
      </w:r>
    </w:p>
    <w:p w14:paraId="0E59F02B"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Цільовий показник щорічного скорочення постачання енергії  розраховується в абсолютних значеннях первинного споживання енергії та кінцевого споживання енергії центральним органом виконавчої влади, що забезпечує реалізацію державної політики у сфері </w:t>
      </w:r>
      <w:r w:rsidR="005D6CC0" w:rsidRPr="00701374">
        <w:rPr>
          <w:rFonts w:ascii="Times New Roman" w:hAnsi="Times New Roman"/>
          <w:sz w:val="28"/>
          <w:szCs w:val="28"/>
        </w:rPr>
        <w:t>ефективного використання паливно-енергетичних ресурсів, енергозбереження, відновлюваних джерел енергії та альтернативних видів палива</w:t>
      </w:r>
      <w:r w:rsidRPr="00701374">
        <w:rPr>
          <w:rFonts w:ascii="Times New Roman" w:hAnsi="Times New Roman"/>
          <w:sz w:val="28"/>
          <w:szCs w:val="28"/>
        </w:rPr>
        <w:t xml:space="preserve">, та повинен становити не менше ніж 0,7% від сукупного річного обсягу продажу енергії споживачам енергопостачальними організаціями, усередненого за період з 1 січня 2012 року по 31 грудня 2014 року. </w:t>
      </w:r>
    </w:p>
    <w:p w14:paraId="0DDB2858" w14:textId="60783281" w:rsidR="00C8601F" w:rsidRPr="00701374" w:rsidRDefault="003507ED" w:rsidP="00FD6D71">
      <w:pPr>
        <w:ind w:firstLine="709"/>
        <w:jc w:val="both"/>
        <w:rPr>
          <w:rFonts w:ascii="Times New Roman" w:hAnsi="Times New Roman"/>
          <w:color w:val="000000"/>
          <w:sz w:val="28"/>
          <w:szCs w:val="28"/>
          <w:lang w:eastAsia="uk-UA"/>
        </w:rPr>
      </w:pPr>
      <w:r>
        <w:rPr>
          <w:rFonts w:ascii="Times New Roman" w:hAnsi="Times New Roman"/>
          <w:sz w:val="28"/>
          <w:szCs w:val="28"/>
        </w:rPr>
        <w:t>Методика</w:t>
      </w:r>
      <w:r w:rsidR="00174371" w:rsidRPr="00701374">
        <w:rPr>
          <w:rFonts w:ascii="Times New Roman" w:hAnsi="Times New Roman"/>
          <w:sz w:val="28"/>
          <w:szCs w:val="28"/>
        </w:rPr>
        <w:t xml:space="preserve"> визначення цільового показника щорічного скорочення постачання енергії</w:t>
      </w:r>
      <w:r w:rsidR="00C8601F" w:rsidRPr="00701374">
        <w:rPr>
          <w:rFonts w:ascii="Times New Roman" w:hAnsi="Times New Roman"/>
          <w:sz w:val="28"/>
          <w:szCs w:val="28"/>
        </w:rPr>
        <w:t xml:space="preserve"> (крім теплової енергії)</w:t>
      </w:r>
      <w:r w:rsidR="00174371" w:rsidRPr="00701374">
        <w:rPr>
          <w:rFonts w:ascii="Times New Roman" w:hAnsi="Times New Roman"/>
          <w:sz w:val="28"/>
          <w:szCs w:val="28"/>
        </w:rPr>
        <w:t xml:space="preserve"> розробляється та затверджується </w:t>
      </w:r>
      <w:r w:rsidR="00C35E10" w:rsidRPr="00701374">
        <w:rPr>
          <w:rFonts w:ascii="Times New Roman" w:hAnsi="Times New Roman"/>
          <w:color w:val="000000"/>
          <w:sz w:val="28"/>
          <w:szCs w:val="28"/>
          <w:lang w:eastAsia="uk-UA"/>
        </w:rPr>
        <w:t xml:space="preserve">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 </w:t>
      </w:r>
      <w:r w:rsidR="00C35E10" w:rsidRPr="00701374">
        <w:rPr>
          <w:rFonts w:ascii="Times New Roman" w:hAnsi="Times New Roman"/>
          <w:sz w:val="28"/>
          <w:szCs w:val="28"/>
        </w:rPr>
        <w:t>(крім питань забезпечення енергоефективності будівель та інших споруд)</w:t>
      </w:r>
      <w:r w:rsidR="00C8601F" w:rsidRPr="00701374">
        <w:rPr>
          <w:rFonts w:ascii="Times New Roman" w:hAnsi="Times New Roman"/>
          <w:color w:val="000000"/>
          <w:sz w:val="28"/>
          <w:szCs w:val="28"/>
          <w:lang w:eastAsia="uk-UA"/>
        </w:rPr>
        <w:t xml:space="preserve">, </w:t>
      </w:r>
      <w:r w:rsidR="00C8601F" w:rsidRPr="00701374">
        <w:rPr>
          <w:rFonts w:ascii="Times New Roman" w:hAnsi="Times New Roman"/>
          <w:sz w:val="28"/>
          <w:szCs w:val="28"/>
        </w:rPr>
        <w:t>з урахуванням вимог актів законодавства Європейського Союзу, нормативно-правової бази Енергетичного Співтовариства.</w:t>
      </w:r>
    </w:p>
    <w:p w14:paraId="2B5F52ED" w14:textId="397AE26D" w:rsidR="00174371" w:rsidRPr="00701374" w:rsidRDefault="003507ED" w:rsidP="00FD6D71">
      <w:pPr>
        <w:ind w:firstLine="709"/>
        <w:jc w:val="both"/>
        <w:rPr>
          <w:rFonts w:ascii="Times New Roman" w:hAnsi="Times New Roman"/>
          <w:sz w:val="28"/>
          <w:szCs w:val="28"/>
        </w:rPr>
      </w:pPr>
      <w:r>
        <w:rPr>
          <w:rFonts w:ascii="Times New Roman" w:hAnsi="Times New Roman"/>
          <w:color w:val="000000"/>
          <w:sz w:val="28"/>
          <w:szCs w:val="28"/>
          <w:lang w:eastAsia="uk-UA"/>
        </w:rPr>
        <w:t>Методика</w:t>
      </w:r>
      <w:r w:rsidR="00C8601F" w:rsidRPr="00701374">
        <w:rPr>
          <w:rFonts w:ascii="Times New Roman" w:hAnsi="Times New Roman"/>
          <w:color w:val="000000"/>
          <w:sz w:val="28"/>
          <w:szCs w:val="28"/>
          <w:lang w:eastAsia="uk-UA"/>
        </w:rPr>
        <w:t xml:space="preserve"> визначення цільового показника щорічного скорочення постачання теплової енергії </w:t>
      </w:r>
      <w:r w:rsidR="00C35E10" w:rsidRPr="00701374">
        <w:rPr>
          <w:rFonts w:ascii="Times New Roman" w:hAnsi="Times New Roman"/>
          <w:color w:val="000000"/>
          <w:sz w:val="28"/>
          <w:szCs w:val="28"/>
          <w:lang w:eastAsia="uk-UA"/>
        </w:rPr>
        <w:t xml:space="preserve">розробляється </w:t>
      </w:r>
      <w:r w:rsidR="00174371" w:rsidRPr="00701374">
        <w:rPr>
          <w:rFonts w:ascii="Times New Roman" w:hAnsi="Times New Roman"/>
          <w:sz w:val="28"/>
          <w:szCs w:val="28"/>
        </w:rPr>
        <w:t xml:space="preserve">центральним органом виконавчої влади, що забезпечує </w:t>
      </w:r>
      <w:r w:rsidR="009918E6" w:rsidRPr="00701374">
        <w:rPr>
          <w:rFonts w:ascii="Times New Roman" w:hAnsi="Times New Roman"/>
          <w:color w:val="000000"/>
          <w:sz w:val="28"/>
          <w:szCs w:val="28"/>
          <w:lang w:eastAsia="uk-UA"/>
        </w:rPr>
        <w:t xml:space="preserve">формування державної політики у сфері </w:t>
      </w:r>
      <w:r w:rsidR="00C35E10" w:rsidRPr="00701374">
        <w:rPr>
          <w:rFonts w:ascii="Times New Roman" w:hAnsi="Times New Roman"/>
          <w:color w:val="000000"/>
          <w:sz w:val="28"/>
          <w:szCs w:val="28"/>
          <w:lang w:eastAsia="uk-UA"/>
        </w:rPr>
        <w:t>житлово-комунального господарства</w:t>
      </w:r>
      <w:r w:rsidR="00174371" w:rsidRPr="00701374">
        <w:rPr>
          <w:rFonts w:ascii="Times New Roman" w:hAnsi="Times New Roman"/>
          <w:sz w:val="28"/>
          <w:szCs w:val="28"/>
        </w:rPr>
        <w:t xml:space="preserve">, з урахуванням вимог актів законодавства Європейського Союзу, нормативно-правової бази Енергетичного Співтовариства, Закону України </w:t>
      </w:r>
      <w:r>
        <w:rPr>
          <w:rFonts w:ascii="Times New Roman" w:hAnsi="Times New Roman"/>
          <w:sz w:val="28"/>
          <w:szCs w:val="28"/>
        </w:rPr>
        <w:t>«</w:t>
      </w:r>
      <w:r w:rsidR="00174371" w:rsidRPr="00701374">
        <w:rPr>
          <w:rFonts w:ascii="Times New Roman" w:hAnsi="Times New Roman"/>
          <w:sz w:val="28"/>
          <w:szCs w:val="28"/>
        </w:rPr>
        <w:t>Про енергетичну ефективність будівель</w:t>
      </w:r>
      <w:r>
        <w:rPr>
          <w:rFonts w:ascii="Times New Roman" w:hAnsi="Times New Roman"/>
          <w:sz w:val="28"/>
          <w:szCs w:val="28"/>
        </w:rPr>
        <w:t>»</w:t>
      </w:r>
      <w:r w:rsidR="00174371" w:rsidRPr="00701374">
        <w:rPr>
          <w:rFonts w:ascii="Times New Roman" w:hAnsi="Times New Roman"/>
          <w:sz w:val="28"/>
          <w:szCs w:val="28"/>
        </w:rPr>
        <w:t>.</w:t>
      </w:r>
    </w:p>
    <w:p w14:paraId="02FD1582"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2. Обсяги продажу енергії у сфері транспорту не враховуються під час розрахунку та встановлення цільового показника щорічного скорочення постачання енергії, зазначеного в частині першій цієї статті.</w:t>
      </w:r>
    </w:p>
    <w:p w14:paraId="422ED3AC" w14:textId="77777777" w:rsidR="00313982" w:rsidRPr="00701374" w:rsidRDefault="00313982" w:rsidP="00FD6D71">
      <w:pPr>
        <w:ind w:firstLine="709"/>
        <w:jc w:val="both"/>
        <w:rPr>
          <w:rFonts w:ascii="Times New Roman" w:hAnsi="Times New Roman"/>
          <w:sz w:val="28"/>
          <w:szCs w:val="28"/>
        </w:rPr>
      </w:pPr>
      <w:r w:rsidRPr="00701374">
        <w:rPr>
          <w:rFonts w:ascii="Times New Roman" w:hAnsi="Times New Roman"/>
          <w:sz w:val="28"/>
          <w:szCs w:val="28"/>
        </w:rPr>
        <w:lastRenderedPageBreak/>
        <w:t xml:space="preserve">Під час розрахунку та встановлення цільового показника щорічного скорочення постачання енергії в частині скорочення постачання теплової енергії, рівень споживання теплової енергії повинен бути приведений до єдиних кліматологічних показників, а також </w:t>
      </w:r>
      <w:r w:rsidR="007750A1" w:rsidRPr="00701374">
        <w:rPr>
          <w:rFonts w:ascii="Times New Roman" w:hAnsi="Times New Roman"/>
          <w:sz w:val="28"/>
          <w:szCs w:val="28"/>
        </w:rPr>
        <w:t xml:space="preserve">повинне бути </w:t>
      </w:r>
      <w:r w:rsidRPr="00701374">
        <w:rPr>
          <w:rFonts w:ascii="Times New Roman" w:hAnsi="Times New Roman"/>
          <w:sz w:val="28"/>
          <w:szCs w:val="28"/>
        </w:rPr>
        <w:t>врахов</w:t>
      </w:r>
      <w:r w:rsidR="007750A1" w:rsidRPr="00701374">
        <w:rPr>
          <w:rFonts w:ascii="Times New Roman" w:hAnsi="Times New Roman"/>
          <w:sz w:val="28"/>
          <w:szCs w:val="28"/>
        </w:rPr>
        <w:t>аним</w:t>
      </w:r>
      <w:r w:rsidRPr="00701374">
        <w:rPr>
          <w:rFonts w:ascii="Times New Roman" w:hAnsi="Times New Roman"/>
          <w:sz w:val="28"/>
          <w:szCs w:val="28"/>
        </w:rPr>
        <w:t xml:space="preserve"> дотримання температурного графіка регулювання теплової мережі.</w:t>
      </w:r>
    </w:p>
    <w:p w14:paraId="197B5737"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3. Досягнення цільового показника </w:t>
      </w:r>
      <w:bookmarkStart w:id="21" w:name="_Hlk527462520"/>
      <w:r w:rsidRPr="00701374">
        <w:rPr>
          <w:rFonts w:ascii="Times New Roman" w:hAnsi="Times New Roman"/>
          <w:sz w:val="28"/>
          <w:szCs w:val="28"/>
        </w:rPr>
        <w:t xml:space="preserve">щорічного скорочення постачання енергії </w:t>
      </w:r>
      <w:bookmarkEnd w:id="21"/>
      <w:r w:rsidRPr="00701374">
        <w:rPr>
          <w:rFonts w:ascii="Times New Roman" w:hAnsi="Times New Roman"/>
          <w:sz w:val="28"/>
          <w:szCs w:val="28"/>
        </w:rPr>
        <w:t>забезпечується шляхом здійснення організаційно-економічних та правових заходів підвищення енергоефективності, спрямованих на питоме скорочення споживання енергії кінцевими споживачами енергії відповідно до Національного плану.</w:t>
      </w:r>
    </w:p>
    <w:p w14:paraId="2BCD8869"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4. До організаційно-економічних та правових заходів підвищення енергоефективності належить:</w:t>
      </w:r>
    </w:p>
    <w:p w14:paraId="06F6FD2A" w14:textId="77777777" w:rsidR="00174371" w:rsidRPr="00701374" w:rsidRDefault="00174371" w:rsidP="00FD6D71">
      <w:pPr>
        <w:numPr>
          <w:ilvl w:val="0"/>
          <w:numId w:val="12"/>
        </w:numPr>
        <w:ind w:left="0" w:firstLine="567"/>
        <w:jc w:val="both"/>
        <w:rPr>
          <w:rFonts w:ascii="Times New Roman" w:hAnsi="Times New Roman"/>
          <w:sz w:val="28"/>
          <w:szCs w:val="28"/>
        </w:rPr>
      </w:pPr>
      <w:r w:rsidRPr="00701374">
        <w:rPr>
          <w:rFonts w:ascii="Times New Roman" w:hAnsi="Times New Roman"/>
          <w:sz w:val="28"/>
          <w:szCs w:val="28"/>
        </w:rPr>
        <w:t>розроблення та виконання державних цільових програм у сфері забезпечення енергетичної ефективності;</w:t>
      </w:r>
    </w:p>
    <w:p w14:paraId="4C5ADFA4" w14:textId="77777777" w:rsidR="00174371" w:rsidRPr="00701374" w:rsidRDefault="00174371" w:rsidP="00FD6D71">
      <w:pPr>
        <w:numPr>
          <w:ilvl w:val="0"/>
          <w:numId w:val="12"/>
        </w:numPr>
        <w:ind w:left="0" w:firstLine="567"/>
        <w:jc w:val="both"/>
        <w:rPr>
          <w:rFonts w:ascii="Times New Roman" w:hAnsi="Times New Roman"/>
          <w:sz w:val="28"/>
          <w:szCs w:val="28"/>
        </w:rPr>
      </w:pPr>
      <w:r w:rsidRPr="00701374">
        <w:rPr>
          <w:rFonts w:ascii="Times New Roman" w:hAnsi="Times New Roman"/>
          <w:sz w:val="28"/>
          <w:szCs w:val="28"/>
        </w:rPr>
        <w:t>удосконалення правових засад оподаткування енергії та викидів вуглецевого газу, з урахуванням вимог Податкового кодексу України;</w:t>
      </w:r>
    </w:p>
    <w:p w14:paraId="554276EF" w14:textId="77777777" w:rsidR="00174371" w:rsidRPr="00701374" w:rsidRDefault="00174371" w:rsidP="00FD6D71">
      <w:pPr>
        <w:numPr>
          <w:ilvl w:val="0"/>
          <w:numId w:val="12"/>
        </w:numPr>
        <w:ind w:left="0" w:firstLine="567"/>
        <w:jc w:val="both"/>
        <w:rPr>
          <w:rFonts w:ascii="Times New Roman" w:hAnsi="Times New Roman"/>
          <w:sz w:val="28"/>
          <w:szCs w:val="28"/>
        </w:rPr>
      </w:pPr>
      <w:r w:rsidRPr="00701374">
        <w:rPr>
          <w:rFonts w:ascii="Times New Roman" w:hAnsi="Times New Roman"/>
          <w:sz w:val="28"/>
          <w:szCs w:val="28"/>
        </w:rPr>
        <w:t>надання державної допомоги (підтримки) з метою стимулювання запровадження енергоефективних заходів та зменшення споживання енергії споживачами у відповідності до Закону України «Про державну допомогу суб’єктам господарювання»;</w:t>
      </w:r>
    </w:p>
    <w:p w14:paraId="71D99F4A" w14:textId="77777777" w:rsidR="00174371" w:rsidRPr="00701374" w:rsidRDefault="00174371" w:rsidP="00FD6D71">
      <w:pPr>
        <w:numPr>
          <w:ilvl w:val="0"/>
          <w:numId w:val="12"/>
        </w:numPr>
        <w:ind w:left="0" w:firstLine="567"/>
        <w:jc w:val="both"/>
        <w:rPr>
          <w:rFonts w:ascii="Times New Roman" w:hAnsi="Times New Roman"/>
          <w:sz w:val="28"/>
          <w:szCs w:val="28"/>
        </w:rPr>
      </w:pPr>
      <w:r w:rsidRPr="00701374">
        <w:rPr>
          <w:rFonts w:ascii="Times New Roman" w:hAnsi="Times New Roman"/>
          <w:sz w:val="28"/>
          <w:szCs w:val="28"/>
        </w:rPr>
        <w:t>прийняття стандартів, норм та правил щодо підвищення енергетичної ефективності товарів та послуг, включаючи будівлі та транспортні засоби (крім випадків, коли прийняття таких стандартів, норм і правил є обов’язковим відповідно до вимог актів законодавства Європейського Союзу, нормативно-правової бази Енергетичного Співтовариства);</w:t>
      </w:r>
    </w:p>
    <w:p w14:paraId="44C0CC60" w14:textId="77777777" w:rsidR="00174371" w:rsidRPr="00701374" w:rsidRDefault="00174371" w:rsidP="00FD6D71">
      <w:pPr>
        <w:numPr>
          <w:ilvl w:val="0"/>
          <w:numId w:val="12"/>
        </w:numPr>
        <w:ind w:left="0" w:firstLine="567"/>
        <w:jc w:val="both"/>
        <w:rPr>
          <w:rFonts w:ascii="Times New Roman" w:hAnsi="Times New Roman"/>
          <w:sz w:val="28"/>
          <w:szCs w:val="28"/>
        </w:rPr>
      </w:pPr>
      <w:r w:rsidRPr="00701374">
        <w:rPr>
          <w:rFonts w:ascii="Times New Roman" w:hAnsi="Times New Roman"/>
          <w:sz w:val="28"/>
          <w:szCs w:val="28"/>
        </w:rPr>
        <w:t>запровадження енергетичного маркування (крім випадків здійснення енергетичного маркування відповідно до вимог актів законодавства Європейського Союзу, нормативно-правової бази Енергетичного Співтовариства) та екодизайну;</w:t>
      </w:r>
    </w:p>
    <w:p w14:paraId="336D4755" w14:textId="77777777" w:rsidR="00174371" w:rsidRPr="00701374" w:rsidRDefault="00174371" w:rsidP="00FD6D71">
      <w:pPr>
        <w:numPr>
          <w:ilvl w:val="0"/>
          <w:numId w:val="12"/>
        </w:numPr>
        <w:ind w:left="0" w:firstLine="567"/>
        <w:jc w:val="both"/>
        <w:rPr>
          <w:rFonts w:ascii="Times New Roman" w:hAnsi="Times New Roman"/>
          <w:sz w:val="28"/>
          <w:szCs w:val="28"/>
        </w:rPr>
      </w:pPr>
      <w:r w:rsidRPr="00701374">
        <w:rPr>
          <w:rFonts w:ascii="Times New Roman" w:hAnsi="Times New Roman"/>
          <w:sz w:val="28"/>
          <w:szCs w:val="28"/>
        </w:rPr>
        <w:t>навчання та консультування з питань енергоефективності, результатом якого є стимулювання запровадження енергетичного менеджменту, використання енергоефективних технологій та зменшення споживання енергії споживачами;</w:t>
      </w:r>
    </w:p>
    <w:p w14:paraId="02565429" w14:textId="77777777" w:rsidR="00174371" w:rsidRPr="00701374" w:rsidRDefault="00174371" w:rsidP="00FD6D71">
      <w:pPr>
        <w:numPr>
          <w:ilvl w:val="0"/>
          <w:numId w:val="12"/>
        </w:numPr>
        <w:ind w:left="0" w:firstLine="567"/>
        <w:jc w:val="both"/>
        <w:rPr>
          <w:rFonts w:ascii="Times New Roman" w:hAnsi="Times New Roman"/>
          <w:sz w:val="28"/>
          <w:szCs w:val="28"/>
        </w:rPr>
      </w:pPr>
      <w:r w:rsidRPr="00701374">
        <w:rPr>
          <w:rFonts w:ascii="Times New Roman" w:hAnsi="Times New Roman"/>
          <w:sz w:val="28"/>
          <w:szCs w:val="28"/>
        </w:rPr>
        <w:t>інші заходи, результатом яких є забезпечення щорічної економії енергії при постачанні енергії.</w:t>
      </w:r>
    </w:p>
    <w:p w14:paraId="44E758EC"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5. Моніторинг та оцінка результатів застосування організаційно-економічних та правових заходів здійснюється центральним органом виконавчої влади, що забезпечує реалізацію державної політики у сфері </w:t>
      </w:r>
      <w:r w:rsidR="007750A1" w:rsidRPr="00701374">
        <w:rPr>
          <w:rFonts w:ascii="Times New Roman" w:hAnsi="Times New Roman"/>
          <w:sz w:val="28"/>
          <w:szCs w:val="28"/>
        </w:rPr>
        <w:t>ефективного використання паливно-енергетичних ресурсів, енергозбереження, відновлюваних джерел енергії та альтернативних видів палива</w:t>
      </w:r>
      <w:r w:rsidRPr="00701374">
        <w:rPr>
          <w:rFonts w:ascii="Times New Roman" w:hAnsi="Times New Roman"/>
          <w:sz w:val="28"/>
          <w:szCs w:val="28"/>
        </w:rPr>
        <w:t xml:space="preserve">, з використанням статистичних даних та даних, отриманих </w:t>
      </w:r>
      <w:r w:rsidR="002B408C" w:rsidRPr="00701374">
        <w:rPr>
          <w:rFonts w:ascii="Times New Roman" w:hAnsi="Times New Roman"/>
          <w:sz w:val="28"/>
          <w:szCs w:val="28"/>
        </w:rPr>
        <w:t>в порядку здійснення збору первинної інформації, моніторингу та оцінки виконання Національного плану</w:t>
      </w:r>
      <w:r w:rsidRPr="00701374">
        <w:rPr>
          <w:rFonts w:ascii="Times New Roman" w:hAnsi="Times New Roman"/>
          <w:sz w:val="28"/>
          <w:szCs w:val="28"/>
        </w:rPr>
        <w:t>.</w:t>
      </w:r>
    </w:p>
    <w:p w14:paraId="7A4B4022"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Моніторинг та оцінка результатів застосування організаційно-економічних та правових заходів здійснюється на принципах прозорості, суттєвості та недопущення подвійного врахування економії енергії від заходів.</w:t>
      </w:r>
    </w:p>
    <w:p w14:paraId="33E8467F"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lastRenderedPageBreak/>
        <w:t>При оцінці досягнення цільового показника щорічного скорочення споживання енергії до розрахунку може включатися економія енергії, досягнута в результаті впровадження енергоефективних заходів, впроваджених з 31 грудня 2008 року, що впливають на скорочення споживання енергії до 2020 року, та можуть бути виміряні та оцінені.</w:t>
      </w:r>
    </w:p>
    <w:p w14:paraId="70E55093"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6. Центральний орган виконавчої влади, що забезпечує реалізацію державної політики у сфері </w:t>
      </w:r>
      <w:r w:rsidR="007750A1" w:rsidRPr="00701374">
        <w:rPr>
          <w:rFonts w:ascii="Times New Roman" w:hAnsi="Times New Roman"/>
          <w:sz w:val="28"/>
          <w:szCs w:val="28"/>
        </w:rPr>
        <w:t>ефективного використання паливно-енергетичних ресурсів, енергозбереження, відновлюваних джерел енергії та альтернативних видів палива</w:t>
      </w:r>
      <w:r w:rsidRPr="00701374">
        <w:rPr>
          <w:rFonts w:ascii="Times New Roman" w:hAnsi="Times New Roman"/>
          <w:sz w:val="28"/>
          <w:szCs w:val="28"/>
        </w:rPr>
        <w:t>, оприлюднює на своєму офіційному веб-сайті інформацію щодо досягнення  цільового показника щорічного скорочення постачання енергії протягом звітного року.</w:t>
      </w:r>
    </w:p>
    <w:p w14:paraId="2850FA76"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7. Центральний орган виконавчої влади, що забезпечує реалізацію державної політики у сфері </w:t>
      </w:r>
      <w:r w:rsidR="007750A1" w:rsidRPr="00701374">
        <w:rPr>
          <w:rFonts w:ascii="Times New Roman" w:hAnsi="Times New Roman"/>
          <w:sz w:val="28"/>
          <w:szCs w:val="28"/>
        </w:rPr>
        <w:t>ефективного використання паливно-енергетичних ресурсів, енергозбереження, відновлюваних джерел енергії та альтернативних видів палива</w:t>
      </w:r>
      <w:r w:rsidRPr="00701374">
        <w:rPr>
          <w:rFonts w:ascii="Times New Roman" w:hAnsi="Times New Roman"/>
          <w:sz w:val="28"/>
          <w:szCs w:val="28"/>
        </w:rPr>
        <w:t>, кожні три роки до 30 квітня повідомляє Секретаріат Енергетичного Співтовариства про досягнення  цільового показника щорічного скорочення постачання енергії протягом трирічного періоду, що передує року, в якому подається відповідне повідомлення.</w:t>
      </w:r>
    </w:p>
    <w:p w14:paraId="45A53970" w14:textId="77777777" w:rsidR="00174371" w:rsidRPr="00701374" w:rsidRDefault="00174371" w:rsidP="00FD6D71">
      <w:pPr>
        <w:jc w:val="both"/>
        <w:rPr>
          <w:rFonts w:ascii="Times New Roman" w:hAnsi="Times New Roman"/>
          <w:sz w:val="28"/>
          <w:szCs w:val="28"/>
          <w:lang w:eastAsia="uk-UA"/>
        </w:rPr>
      </w:pPr>
    </w:p>
    <w:p w14:paraId="6E995CD8"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Стаття 1</w:t>
      </w:r>
      <w:r w:rsidR="008226D2" w:rsidRPr="00701374">
        <w:rPr>
          <w:rFonts w:ascii="Times New Roman" w:hAnsi="Times New Roman"/>
          <w:b/>
          <w:sz w:val="28"/>
          <w:szCs w:val="28"/>
          <w:lang w:val="uk-UA"/>
        </w:rPr>
        <w:t>2</w:t>
      </w:r>
      <w:r w:rsidRPr="00701374">
        <w:rPr>
          <w:rFonts w:ascii="Times New Roman" w:hAnsi="Times New Roman"/>
          <w:b/>
          <w:sz w:val="28"/>
          <w:szCs w:val="28"/>
          <w:lang w:val="uk-UA"/>
        </w:rPr>
        <w:t xml:space="preserve">. </w:t>
      </w:r>
      <w:bookmarkStart w:id="22" w:name="_Hlk531081664"/>
      <w:r w:rsidRPr="00701374">
        <w:rPr>
          <w:rFonts w:ascii="Times New Roman" w:hAnsi="Times New Roman"/>
          <w:b/>
          <w:sz w:val="28"/>
          <w:szCs w:val="28"/>
          <w:lang w:val="uk-UA"/>
        </w:rPr>
        <w:t>Енергетичний аудит та системи енергетичного менеджменту</w:t>
      </w:r>
      <w:bookmarkEnd w:id="22"/>
    </w:p>
    <w:p w14:paraId="0C8BBE89"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68194F2E" w14:textId="77777777" w:rsidR="00313982"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1. </w:t>
      </w:r>
      <w:r w:rsidR="00313982" w:rsidRPr="00701374">
        <w:rPr>
          <w:rFonts w:ascii="Times New Roman" w:hAnsi="Times New Roman"/>
          <w:sz w:val="28"/>
          <w:szCs w:val="28"/>
        </w:rPr>
        <w:t xml:space="preserve">Енергетичний аудит здійснюється енергетичним аудитором, кваліфікація якого підтверджена в установленому порядку. </w:t>
      </w:r>
    </w:p>
    <w:p w14:paraId="2DFF8781" w14:textId="77777777" w:rsidR="004E6521" w:rsidRPr="00701374" w:rsidRDefault="004E6521" w:rsidP="00FD6D71">
      <w:pPr>
        <w:ind w:firstLine="709"/>
        <w:jc w:val="both"/>
        <w:rPr>
          <w:rFonts w:ascii="Times New Roman" w:hAnsi="Times New Roman"/>
          <w:sz w:val="28"/>
          <w:szCs w:val="28"/>
        </w:rPr>
      </w:pPr>
      <w:r w:rsidRPr="00701374">
        <w:rPr>
          <w:rFonts w:ascii="Times New Roman" w:hAnsi="Times New Roman"/>
          <w:sz w:val="28"/>
          <w:szCs w:val="28"/>
        </w:rPr>
        <w:t xml:space="preserve">Енергетичний аудит може здійснюватися особою, що перебуває у трудових відносинах з підприємством, установою, організацією, в якій здійснюється </w:t>
      </w:r>
      <w:r w:rsidR="006158BB" w:rsidRPr="00701374">
        <w:rPr>
          <w:rFonts w:ascii="Times New Roman" w:hAnsi="Times New Roman"/>
          <w:sz w:val="28"/>
          <w:szCs w:val="28"/>
        </w:rPr>
        <w:t>е</w:t>
      </w:r>
      <w:r w:rsidRPr="00701374">
        <w:rPr>
          <w:rFonts w:ascii="Times New Roman" w:hAnsi="Times New Roman"/>
          <w:sz w:val="28"/>
          <w:szCs w:val="28"/>
        </w:rPr>
        <w:t xml:space="preserve">нергетичний аудит, крім випадків, коли проведення енергетичного аудиту є однією з умов отримання державної підтримки. </w:t>
      </w:r>
    </w:p>
    <w:p w14:paraId="3EFE3A01" w14:textId="77777777" w:rsidR="004E6521" w:rsidRPr="00701374" w:rsidRDefault="004E6521" w:rsidP="00FD6D71">
      <w:pPr>
        <w:ind w:firstLine="709"/>
        <w:jc w:val="both"/>
        <w:rPr>
          <w:rFonts w:ascii="Times New Roman" w:hAnsi="Times New Roman"/>
          <w:sz w:val="28"/>
          <w:szCs w:val="28"/>
        </w:rPr>
      </w:pPr>
      <w:r w:rsidRPr="00701374">
        <w:rPr>
          <w:rFonts w:ascii="Times New Roman" w:hAnsi="Times New Roman"/>
          <w:sz w:val="28"/>
          <w:szCs w:val="28"/>
        </w:rPr>
        <w:t xml:space="preserve">У випадку, коли проведення енергетичного аудиту є однією з умов отримання державної підтримки, енергетичний аудит здійснюється енергетичним аудитором, який є незалежним та не має конфлікту інтересів. </w:t>
      </w:r>
    </w:p>
    <w:p w14:paraId="3A03FF8C" w14:textId="77777777" w:rsidR="004A7A76" w:rsidRPr="00701374" w:rsidRDefault="004E6521" w:rsidP="00FD6D71">
      <w:pPr>
        <w:ind w:firstLine="709"/>
        <w:jc w:val="both"/>
        <w:rPr>
          <w:rFonts w:ascii="Times New Roman" w:hAnsi="Times New Roman"/>
          <w:sz w:val="28"/>
          <w:szCs w:val="28"/>
        </w:rPr>
      </w:pPr>
      <w:r w:rsidRPr="00701374">
        <w:rPr>
          <w:rFonts w:ascii="Times New Roman" w:hAnsi="Times New Roman"/>
          <w:sz w:val="28"/>
          <w:szCs w:val="28"/>
        </w:rPr>
        <w:t>Для цілей цього Закону конфліктом інтересів вважається наявність у енергетичного аудитора приватного інтересу у результатах енергетичного аудиту, що може вплинути на об’єктивність чи неупередженість прийняття ним рішень, або на вчинення чи невчинення дій під час проведення енергетичного аудиту.</w:t>
      </w:r>
    </w:p>
    <w:p w14:paraId="466F66C4"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2. За результатами здійснення енергетичного аудиту складається звіт з енергетичного аудиту.</w:t>
      </w:r>
    </w:p>
    <w:p w14:paraId="3AC63CED"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3. Енергетичний аудит здійснюється на договірних засадах.</w:t>
      </w:r>
    </w:p>
    <w:p w14:paraId="621C3420" w14:textId="10E95702"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Істотними умовами договору </w:t>
      </w:r>
      <w:r w:rsidR="00C8601F" w:rsidRPr="00701374">
        <w:rPr>
          <w:rFonts w:ascii="Times New Roman" w:hAnsi="Times New Roman"/>
          <w:sz w:val="28"/>
          <w:szCs w:val="28"/>
        </w:rPr>
        <w:t>про проведення</w:t>
      </w:r>
      <w:r w:rsidRPr="00701374">
        <w:rPr>
          <w:rFonts w:ascii="Times New Roman" w:hAnsi="Times New Roman"/>
          <w:sz w:val="28"/>
          <w:szCs w:val="28"/>
        </w:rPr>
        <w:t xml:space="preserve"> енергетич</w:t>
      </w:r>
      <w:r w:rsidR="00C8601F" w:rsidRPr="00701374">
        <w:rPr>
          <w:rFonts w:ascii="Times New Roman" w:hAnsi="Times New Roman"/>
          <w:sz w:val="28"/>
          <w:szCs w:val="28"/>
        </w:rPr>
        <w:t>ного</w:t>
      </w:r>
      <w:r w:rsidRPr="00701374">
        <w:rPr>
          <w:rFonts w:ascii="Times New Roman" w:hAnsi="Times New Roman"/>
          <w:sz w:val="28"/>
          <w:szCs w:val="28"/>
        </w:rPr>
        <w:t xml:space="preserve"> </w:t>
      </w:r>
      <w:r w:rsidR="00C8601F" w:rsidRPr="00701374">
        <w:rPr>
          <w:rFonts w:ascii="Times New Roman" w:hAnsi="Times New Roman"/>
          <w:sz w:val="28"/>
          <w:szCs w:val="28"/>
        </w:rPr>
        <w:t>аудиту</w:t>
      </w:r>
      <w:r w:rsidRPr="00701374">
        <w:rPr>
          <w:rFonts w:ascii="Times New Roman" w:hAnsi="Times New Roman"/>
          <w:sz w:val="28"/>
          <w:szCs w:val="28"/>
        </w:rPr>
        <w:t xml:space="preserve"> є:</w:t>
      </w:r>
    </w:p>
    <w:p w14:paraId="6F089C45" w14:textId="77777777" w:rsidR="00174371" w:rsidRPr="00701374" w:rsidRDefault="00174371" w:rsidP="00FD6D71">
      <w:pPr>
        <w:numPr>
          <w:ilvl w:val="0"/>
          <w:numId w:val="30"/>
        </w:numPr>
        <w:jc w:val="both"/>
        <w:rPr>
          <w:rFonts w:ascii="Times New Roman" w:hAnsi="Times New Roman"/>
          <w:sz w:val="28"/>
          <w:szCs w:val="28"/>
        </w:rPr>
      </w:pPr>
      <w:r w:rsidRPr="00701374">
        <w:rPr>
          <w:rFonts w:ascii="Times New Roman" w:hAnsi="Times New Roman"/>
          <w:sz w:val="28"/>
          <w:szCs w:val="28"/>
        </w:rPr>
        <w:t>строк та вартість енергетичного аудиту;</w:t>
      </w:r>
    </w:p>
    <w:p w14:paraId="385FEB71" w14:textId="77777777" w:rsidR="00174371" w:rsidRPr="00701374" w:rsidRDefault="00174371" w:rsidP="00FD6D71">
      <w:pPr>
        <w:numPr>
          <w:ilvl w:val="0"/>
          <w:numId w:val="30"/>
        </w:numPr>
        <w:ind w:left="0" w:firstLine="567"/>
        <w:jc w:val="both"/>
        <w:rPr>
          <w:rFonts w:ascii="Times New Roman" w:hAnsi="Times New Roman"/>
          <w:sz w:val="28"/>
          <w:szCs w:val="28"/>
        </w:rPr>
      </w:pPr>
      <w:r w:rsidRPr="00701374">
        <w:rPr>
          <w:rFonts w:ascii="Times New Roman" w:hAnsi="Times New Roman"/>
          <w:sz w:val="28"/>
          <w:szCs w:val="28"/>
        </w:rPr>
        <w:t>підтвердження відсутності конфлікту інтересів у енергетичного аудитора і зобов’язання повідомити замовника у разі виникнення конфлікту інтересів;</w:t>
      </w:r>
    </w:p>
    <w:p w14:paraId="520FEDA2" w14:textId="6836FB72" w:rsidR="00C8601F" w:rsidRPr="00701374" w:rsidRDefault="00C8601F" w:rsidP="00FD6D71">
      <w:pPr>
        <w:numPr>
          <w:ilvl w:val="0"/>
          <w:numId w:val="30"/>
        </w:numPr>
        <w:ind w:left="0" w:firstLine="567"/>
        <w:jc w:val="both"/>
        <w:rPr>
          <w:rFonts w:ascii="Times New Roman" w:hAnsi="Times New Roman"/>
          <w:sz w:val="28"/>
          <w:szCs w:val="28"/>
        </w:rPr>
      </w:pPr>
      <w:r w:rsidRPr="00701374">
        <w:rPr>
          <w:rFonts w:ascii="Times New Roman" w:hAnsi="Times New Roman"/>
          <w:sz w:val="28"/>
          <w:szCs w:val="28"/>
        </w:rPr>
        <w:t>порядок проведення енергетичного аудиту;</w:t>
      </w:r>
    </w:p>
    <w:p w14:paraId="52D828F0" w14:textId="62BB9A00" w:rsidR="00174371" w:rsidRPr="00701374" w:rsidRDefault="00174371" w:rsidP="00FD6D71">
      <w:pPr>
        <w:numPr>
          <w:ilvl w:val="0"/>
          <w:numId w:val="30"/>
        </w:numPr>
        <w:ind w:left="0" w:firstLine="567"/>
        <w:jc w:val="both"/>
        <w:rPr>
          <w:rFonts w:ascii="Times New Roman" w:hAnsi="Times New Roman"/>
          <w:sz w:val="28"/>
          <w:szCs w:val="28"/>
        </w:rPr>
      </w:pPr>
      <w:r w:rsidRPr="00701374">
        <w:rPr>
          <w:rFonts w:ascii="Times New Roman" w:hAnsi="Times New Roman"/>
          <w:sz w:val="28"/>
          <w:szCs w:val="28"/>
        </w:rPr>
        <w:lastRenderedPageBreak/>
        <w:t>порядок отримання енергетичного аудиту;</w:t>
      </w:r>
    </w:p>
    <w:p w14:paraId="49A765B0" w14:textId="77777777" w:rsidR="00174371" w:rsidRPr="00701374" w:rsidRDefault="00174371" w:rsidP="00FD6D71">
      <w:pPr>
        <w:numPr>
          <w:ilvl w:val="0"/>
          <w:numId w:val="30"/>
        </w:numPr>
        <w:ind w:left="0" w:firstLine="567"/>
        <w:jc w:val="both"/>
        <w:rPr>
          <w:rFonts w:ascii="Times New Roman" w:hAnsi="Times New Roman"/>
          <w:sz w:val="28"/>
          <w:szCs w:val="28"/>
        </w:rPr>
      </w:pPr>
      <w:r w:rsidRPr="00701374">
        <w:rPr>
          <w:rFonts w:ascii="Times New Roman" w:hAnsi="Times New Roman"/>
          <w:sz w:val="28"/>
          <w:szCs w:val="28"/>
        </w:rPr>
        <w:t xml:space="preserve">порядок визначення та компенсації шкоди, яка може бути заподіяна </w:t>
      </w:r>
      <w:proofErr w:type="spellStart"/>
      <w:r w:rsidRPr="00701374">
        <w:rPr>
          <w:rFonts w:ascii="Times New Roman" w:hAnsi="Times New Roman"/>
          <w:sz w:val="28"/>
          <w:szCs w:val="28"/>
        </w:rPr>
        <w:t>енергоаудитором</w:t>
      </w:r>
      <w:proofErr w:type="spellEnd"/>
      <w:r w:rsidRPr="00701374">
        <w:rPr>
          <w:rFonts w:ascii="Times New Roman" w:hAnsi="Times New Roman"/>
          <w:sz w:val="28"/>
          <w:szCs w:val="28"/>
        </w:rPr>
        <w:t xml:space="preserve"> внаслідок неякісного та/або несвоєчасного виконання покладених на нього функцій і обов’язків або у разі надання недостовірних результатів енергетичного аудиту;</w:t>
      </w:r>
    </w:p>
    <w:p w14:paraId="35F4FD5C" w14:textId="77777777" w:rsidR="00174371" w:rsidRPr="00701374" w:rsidRDefault="00174371" w:rsidP="00FD6D71">
      <w:pPr>
        <w:numPr>
          <w:ilvl w:val="0"/>
          <w:numId w:val="30"/>
        </w:numPr>
        <w:ind w:left="0" w:firstLine="567"/>
        <w:jc w:val="both"/>
        <w:rPr>
          <w:rFonts w:ascii="Times New Roman" w:hAnsi="Times New Roman"/>
          <w:sz w:val="28"/>
          <w:szCs w:val="28"/>
        </w:rPr>
      </w:pPr>
      <w:r w:rsidRPr="00701374">
        <w:rPr>
          <w:rFonts w:ascii="Times New Roman" w:hAnsi="Times New Roman"/>
          <w:sz w:val="28"/>
          <w:szCs w:val="28"/>
        </w:rPr>
        <w:t xml:space="preserve">умова щодо звільнення від відповідальності </w:t>
      </w:r>
      <w:proofErr w:type="spellStart"/>
      <w:r w:rsidRPr="00701374">
        <w:rPr>
          <w:rFonts w:ascii="Times New Roman" w:hAnsi="Times New Roman"/>
          <w:sz w:val="28"/>
          <w:szCs w:val="28"/>
        </w:rPr>
        <w:t>енергоаудитора</w:t>
      </w:r>
      <w:proofErr w:type="spellEnd"/>
      <w:r w:rsidRPr="00701374">
        <w:rPr>
          <w:rFonts w:ascii="Times New Roman" w:hAnsi="Times New Roman"/>
          <w:sz w:val="28"/>
          <w:szCs w:val="28"/>
        </w:rPr>
        <w:t xml:space="preserve"> у разі надання замовником енергетичного аудиту недостовірних даних, що спричинили спотворення результатів такого енергетичного аудиту.</w:t>
      </w:r>
    </w:p>
    <w:p w14:paraId="12A885E5"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4. Процедура здійснення енергетичного аудиту та </w:t>
      </w:r>
      <w:r w:rsidR="00B947CA" w:rsidRPr="00701374">
        <w:rPr>
          <w:rFonts w:ascii="Times New Roman" w:hAnsi="Times New Roman"/>
          <w:sz w:val="28"/>
          <w:szCs w:val="28"/>
        </w:rPr>
        <w:t xml:space="preserve">вимоги до неї </w:t>
      </w:r>
      <w:r w:rsidRPr="00701374">
        <w:rPr>
          <w:rFonts w:ascii="Times New Roman" w:hAnsi="Times New Roman"/>
          <w:sz w:val="28"/>
          <w:szCs w:val="28"/>
        </w:rPr>
        <w:t>встановлюються національними стандартами, гармонізованими з міжнародними стандартами.</w:t>
      </w:r>
    </w:p>
    <w:p w14:paraId="66256301"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5. Підтвердження кваліфікації осіб, які мають намір провадити діяльність із здійснення енергетичного аудиту, проводиться кваліфікаційними комісіями. Кваліфікаційні комісії створюються установами та організаціями, які були  акредитовані у встановленому Кабінетом Міністрів України порядку.</w:t>
      </w:r>
    </w:p>
    <w:p w14:paraId="4353FBC6"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Порядок підтвердження кваліфікації осіб, які мають намір провадити діяльність із здійснення енергетичних аудитів та кваліфікаційні вимоги до енергетичних аудиторів, затверджуються Кабінетом Міністрів України.</w:t>
      </w:r>
    </w:p>
    <w:p w14:paraId="07EEAFAD"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6. Центральний орган виконавчої влади, що забезпечує реалізацію державної політики у сфері </w:t>
      </w:r>
      <w:r w:rsidR="004C1598" w:rsidRPr="00701374">
        <w:rPr>
          <w:rFonts w:ascii="Times New Roman" w:hAnsi="Times New Roman"/>
          <w:sz w:val="28"/>
          <w:szCs w:val="28"/>
        </w:rPr>
        <w:t>ефективного використання паливно-енергетичних ресурсів, енергозбереження, відновлюваних джерел енергії та альтернативних видів палива</w:t>
      </w:r>
      <w:r w:rsidRPr="00701374">
        <w:rPr>
          <w:rFonts w:ascii="Times New Roman" w:hAnsi="Times New Roman"/>
          <w:sz w:val="28"/>
          <w:szCs w:val="28"/>
        </w:rPr>
        <w:t xml:space="preserve">, формує, веде та оприлюднює на своєму офіційному веб-сайті базу даних енергетичних аудиторів. </w:t>
      </w:r>
    </w:p>
    <w:p w14:paraId="6AD64408"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Порядок формування, ведення та оприлюднення бази даних енергетичних аудиторів затверджується </w:t>
      </w:r>
      <w:bookmarkStart w:id="23" w:name="_Hlk21015907"/>
      <w:r w:rsidRPr="00701374">
        <w:rPr>
          <w:rFonts w:ascii="Times New Roman" w:hAnsi="Times New Roman"/>
          <w:sz w:val="28"/>
          <w:szCs w:val="28"/>
        </w:rPr>
        <w:t xml:space="preserve">центральним органом виконавчої влади, що забезпечує формування державної політики у сфері </w:t>
      </w:r>
      <w:r w:rsidR="004C1598" w:rsidRPr="00701374">
        <w:rPr>
          <w:rFonts w:ascii="Times New Roman" w:hAnsi="Times New Roman"/>
          <w:sz w:val="28"/>
          <w:szCs w:val="28"/>
        </w:rPr>
        <w:t>ефективного використання паливно-енергетичних ресурсів, енергозбереження, відновлюваних джерел енергії та альтернативних видів палива</w:t>
      </w:r>
      <w:bookmarkEnd w:id="23"/>
      <w:r w:rsidR="005D6CC0" w:rsidRPr="00701374">
        <w:rPr>
          <w:rFonts w:ascii="Times New Roman" w:hAnsi="Times New Roman"/>
          <w:sz w:val="28"/>
          <w:szCs w:val="28"/>
        </w:rPr>
        <w:t xml:space="preserve"> (крім питань забезпечення енергоефективності будівель та інших споруд)</w:t>
      </w:r>
      <w:r w:rsidRPr="00701374">
        <w:rPr>
          <w:rFonts w:ascii="Times New Roman" w:hAnsi="Times New Roman"/>
          <w:sz w:val="28"/>
          <w:szCs w:val="28"/>
        </w:rPr>
        <w:t>.</w:t>
      </w:r>
    </w:p>
    <w:p w14:paraId="38FCCBFC" w14:textId="77777777" w:rsidR="00C547BC"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7. Енергетичні аудитори під час провадження своєї діяльності мають право:</w:t>
      </w:r>
    </w:p>
    <w:p w14:paraId="552A5DBC" w14:textId="77777777" w:rsidR="00C547BC"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1) самостійно обирати форми і методи проведення енергетичного аудиту відповідно до національних стандартів, гармонізованих з міжнародними стандартами;</w:t>
      </w:r>
    </w:p>
    <w:p w14:paraId="555AD14F" w14:textId="77777777" w:rsidR="00C547BC"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2) отримувати від замовника енергетичного аудиту необхідні документи та інформацію для проведення енергетичного аудиту;</w:t>
      </w:r>
    </w:p>
    <w:p w14:paraId="181C9FA4" w14:textId="77777777" w:rsidR="00C547BC"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3) страхувати свою професійну відповідальність відповідно до законодавства.</w:t>
      </w:r>
    </w:p>
    <w:p w14:paraId="1D250530" w14:textId="77777777" w:rsidR="00C547BC"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8. Енергетичні аудитори під час провадження своєї діяльності зобов’язані:</w:t>
      </w:r>
    </w:p>
    <w:p w14:paraId="3044B52A" w14:textId="77777777" w:rsidR="00C547BC"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1) дотримуватися вимог цього Закону та інших нормативно-правових актів, стандартів, технічних регламентів, норм і правил у сфері енергетичної ефективності, принципів незалежності;</w:t>
      </w:r>
    </w:p>
    <w:p w14:paraId="56E6E4F9" w14:textId="77777777" w:rsidR="00C547BC"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 xml:space="preserve">2) зберігати в таємниці інформацію, отриману під час провадження своєї діяльності, не розголошувати відомості, що становлять предмет комерційної </w:t>
      </w:r>
      <w:r w:rsidRPr="00701374">
        <w:rPr>
          <w:rFonts w:ascii="Times New Roman" w:hAnsi="Times New Roman"/>
          <w:sz w:val="28"/>
          <w:szCs w:val="28"/>
        </w:rPr>
        <w:lastRenderedPageBreak/>
        <w:t>таємниці, і не використовувати їх у своїх інтересах або в інтересах третіх осіб, дотримуватися вимог законодавства про захист персональних даних;</w:t>
      </w:r>
    </w:p>
    <w:p w14:paraId="72EB00B1" w14:textId="77777777" w:rsidR="00C547BC"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3) відповідати перед замовником енергетичного аудиту за порушення умов договору відповідно до договору та закону.</w:t>
      </w:r>
    </w:p>
    <w:p w14:paraId="3C867725" w14:textId="77777777" w:rsidR="00174371"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9</w:t>
      </w:r>
      <w:r w:rsidR="00174371" w:rsidRPr="00701374">
        <w:rPr>
          <w:rFonts w:ascii="Times New Roman" w:hAnsi="Times New Roman"/>
          <w:sz w:val="28"/>
          <w:szCs w:val="28"/>
        </w:rPr>
        <w:t xml:space="preserve">. Суб’єкти великого підприємництва, а також інші суб’єкти господарювання у випадку отримання державної підтримки на здійснення енергоефективних заходів, зобов’язані проводити енергетичний аудит кожні чотири роки, починаючи з дати проведення останнього енергетичного аудиту. Перший енергетичний аудит проводиться протягом </w:t>
      </w:r>
      <w:r w:rsidR="00837441" w:rsidRPr="00701374">
        <w:rPr>
          <w:rFonts w:ascii="Times New Roman" w:hAnsi="Times New Roman"/>
          <w:sz w:val="28"/>
          <w:szCs w:val="28"/>
        </w:rPr>
        <w:t>трьох</w:t>
      </w:r>
      <w:r w:rsidR="00174371" w:rsidRPr="00701374">
        <w:rPr>
          <w:rFonts w:ascii="Times New Roman" w:hAnsi="Times New Roman"/>
          <w:sz w:val="28"/>
          <w:szCs w:val="28"/>
        </w:rPr>
        <w:t xml:space="preserve"> років з дня введення </w:t>
      </w:r>
      <w:r w:rsidR="006E6C0A" w:rsidRPr="00701374">
        <w:rPr>
          <w:rFonts w:ascii="Times New Roman" w:hAnsi="Times New Roman"/>
          <w:sz w:val="28"/>
          <w:szCs w:val="28"/>
        </w:rPr>
        <w:t xml:space="preserve">в дію </w:t>
      </w:r>
      <w:r w:rsidR="00174371" w:rsidRPr="00701374">
        <w:rPr>
          <w:rFonts w:ascii="Times New Roman" w:hAnsi="Times New Roman"/>
          <w:sz w:val="28"/>
          <w:szCs w:val="28"/>
        </w:rPr>
        <w:t>цього Закону або до отримання державної підтримки. У випадку не проведення обов’язкового енергетичного аудиту суб’єкти великого підприємництва несуть відповідальність відповідно до закону.</w:t>
      </w:r>
    </w:p>
    <w:p w14:paraId="0D958F33"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Суб’єкти великого підприємництва звільняються від обов’язку проведення енергетичного аудиту у разі запровадження системи енергетичного або екологічного менеджменту, яка сертифікована відповідно до гармонізованих </w:t>
      </w:r>
      <w:r w:rsidR="004C1598" w:rsidRPr="00701374">
        <w:rPr>
          <w:rFonts w:ascii="Times New Roman" w:hAnsi="Times New Roman"/>
          <w:sz w:val="28"/>
          <w:szCs w:val="28"/>
        </w:rPr>
        <w:t>є</w:t>
      </w:r>
      <w:r w:rsidRPr="00701374">
        <w:rPr>
          <w:rFonts w:ascii="Times New Roman" w:hAnsi="Times New Roman"/>
          <w:sz w:val="28"/>
          <w:szCs w:val="28"/>
        </w:rPr>
        <w:t>вропейських та міжнародних стандартів та яка передбачає проведення енергетичного аудиту.</w:t>
      </w:r>
    </w:p>
    <w:p w14:paraId="3DA35951" w14:textId="77777777" w:rsidR="00174371"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10</w:t>
      </w:r>
      <w:r w:rsidR="00174371" w:rsidRPr="00701374">
        <w:rPr>
          <w:rFonts w:ascii="Times New Roman" w:hAnsi="Times New Roman"/>
          <w:sz w:val="28"/>
          <w:szCs w:val="28"/>
        </w:rPr>
        <w:t xml:space="preserve">.  Центральний орган виконавчої влади, що забезпечує реалізацію державної політики у сфері </w:t>
      </w:r>
      <w:r w:rsidR="004C1598" w:rsidRPr="00701374">
        <w:rPr>
          <w:rFonts w:ascii="Times New Roman" w:hAnsi="Times New Roman"/>
          <w:sz w:val="28"/>
          <w:szCs w:val="28"/>
        </w:rPr>
        <w:t>ефективного використання паливно-енергетичних ресурсів, енергозбереження, відновлюваних джерел енергії та альтернативних видів палива</w:t>
      </w:r>
      <w:r w:rsidR="006158BB" w:rsidRPr="00701374">
        <w:rPr>
          <w:rFonts w:ascii="Times New Roman" w:hAnsi="Times New Roman"/>
          <w:sz w:val="28"/>
          <w:szCs w:val="28"/>
        </w:rPr>
        <w:t>,</w:t>
      </w:r>
      <w:r w:rsidR="005D6CC0" w:rsidRPr="00701374">
        <w:rPr>
          <w:rFonts w:ascii="Times New Roman" w:hAnsi="Times New Roman"/>
          <w:sz w:val="28"/>
          <w:szCs w:val="28"/>
        </w:rPr>
        <w:t xml:space="preserve"> </w:t>
      </w:r>
      <w:r w:rsidR="00174371" w:rsidRPr="00701374">
        <w:rPr>
          <w:rFonts w:ascii="Times New Roman" w:hAnsi="Times New Roman"/>
          <w:sz w:val="28"/>
          <w:szCs w:val="28"/>
        </w:rPr>
        <w:t>забезпечує:</w:t>
      </w:r>
    </w:p>
    <w:p w14:paraId="3EA63E56" w14:textId="77777777" w:rsidR="00174371" w:rsidRPr="00701374" w:rsidRDefault="00174371" w:rsidP="00FD6D71">
      <w:pPr>
        <w:numPr>
          <w:ilvl w:val="0"/>
          <w:numId w:val="13"/>
        </w:numPr>
        <w:ind w:left="0" w:firstLine="567"/>
        <w:jc w:val="both"/>
        <w:rPr>
          <w:rFonts w:ascii="Times New Roman" w:hAnsi="Times New Roman"/>
          <w:sz w:val="28"/>
          <w:szCs w:val="28"/>
        </w:rPr>
      </w:pPr>
      <w:r w:rsidRPr="00701374">
        <w:rPr>
          <w:rFonts w:ascii="Times New Roman" w:hAnsi="Times New Roman"/>
          <w:sz w:val="28"/>
          <w:szCs w:val="28"/>
        </w:rPr>
        <w:t xml:space="preserve">оприлюднення та доступ споживачів до інформації про порядок та особливості </w:t>
      </w:r>
      <w:r w:rsidR="00116E0B" w:rsidRPr="00701374">
        <w:rPr>
          <w:rFonts w:ascii="Times New Roman" w:hAnsi="Times New Roman"/>
          <w:sz w:val="28"/>
          <w:szCs w:val="28"/>
        </w:rPr>
        <w:t>підтвердження кваліфікації</w:t>
      </w:r>
      <w:r w:rsidR="00AA04CF" w:rsidRPr="00701374">
        <w:rPr>
          <w:rFonts w:ascii="Times New Roman" w:hAnsi="Times New Roman"/>
          <w:sz w:val="28"/>
          <w:szCs w:val="28"/>
        </w:rPr>
        <w:t xml:space="preserve"> </w:t>
      </w:r>
      <w:r w:rsidRPr="00701374">
        <w:rPr>
          <w:rFonts w:ascii="Times New Roman" w:hAnsi="Times New Roman"/>
          <w:sz w:val="28"/>
          <w:szCs w:val="28"/>
        </w:rPr>
        <w:t>осіб, які мають намір провадити діяльність із здійснення енергетичного аудиту;</w:t>
      </w:r>
    </w:p>
    <w:p w14:paraId="0AB22EC7" w14:textId="77777777" w:rsidR="00174371" w:rsidRPr="00701374" w:rsidRDefault="00174371" w:rsidP="00FD6D71">
      <w:pPr>
        <w:numPr>
          <w:ilvl w:val="0"/>
          <w:numId w:val="13"/>
        </w:numPr>
        <w:ind w:left="0" w:firstLine="567"/>
        <w:jc w:val="both"/>
        <w:rPr>
          <w:rFonts w:ascii="Times New Roman" w:hAnsi="Times New Roman"/>
          <w:sz w:val="28"/>
          <w:szCs w:val="28"/>
        </w:rPr>
      </w:pPr>
      <w:r w:rsidRPr="00701374">
        <w:rPr>
          <w:rFonts w:ascii="Times New Roman" w:hAnsi="Times New Roman"/>
          <w:sz w:val="28"/>
          <w:szCs w:val="28"/>
        </w:rPr>
        <w:t>доступність та популяризацію переваг енергетичних аудитів;</w:t>
      </w:r>
    </w:p>
    <w:p w14:paraId="70B95158" w14:textId="77777777" w:rsidR="00174371" w:rsidRPr="00701374" w:rsidRDefault="00174371" w:rsidP="00FD6D71">
      <w:pPr>
        <w:numPr>
          <w:ilvl w:val="0"/>
          <w:numId w:val="13"/>
        </w:numPr>
        <w:ind w:left="0" w:firstLine="567"/>
        <w:jc w:val="both"/>
        <w:rPr>
          <w:rFonts w:ascii="Times New Roman" w:hAnsi="Times New Roman"/>
          <w:sz w:val="28"/>
          <w:szCs w:val="28"/>
        </w:rPr>
      </w:pPr>
      <w:r w:rsidRPr="00701374">
        <w:rPr>
          <w:rFonts w:ascii="Times New Roman" w:hAnsi="Times New Roman"/>
          <w:sz w:val="28"/>
          <w:szCs w:val="28"/>
        </w:rPr>
        <w:t>організаційне та методичне забезпечення функціонування систем енергетичного менеджменту в бюджетних установах органів місцевого самоврядування та органів державної влади.</w:t>
      </w:r>
    </w:p>
    <w:p w14:paraId="1072A0FF" w14:textId="77777777" w:rsidR="00174371"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11</w:t>
      </w:r>
      <w:r w:rsidR="00174371" w:rsidRPr="00701374">
        <w:rPr>
          <w:rFonts w:ascii="Times New Roman" w:hAnsi="Times New Roman"/>
          <w:sz w:val="28"/>
          <w:szCs w:val="28"/>
        </w:rPr>
        <w:t>. Сертифікація енергетичної ефективності як вид енергетичного аудиту, діяльність фахівців з аудиту енергетичної ефективності будівель та професійна атестація осіб, які мають намір провадити діяльність із сертифікації енергетичної ефективності, незалежний моніторинг енергетичних сертифікатів здійснюються у порядку та з урахуванням особливостей, встановлених Законом України «Про енергетичну ефективність будівель».</w:t>
      </w:r>
    </w:p>
    <w:p w14:paraId="18970C37"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1</w:t>
      </w:r>
      <w:r w:rsidR="00C547BC" w:rsidRPr="00701374">
        <w:rPr>
          <w:rFonts w:ascii="Times New Roman" w:hAnsi="Times New Roman"/>
          <w:sz w:val="28"/>
          <w:szCs w:val="28"/>
        </w:rPr>
        <w:t>2</w:t>
      </w:r>
      <w:r w:rsidRPr="00701374">
        <w:rPr>
          <w:rFonts w:ascii="Times New Roman" w:hAnsi="Times New Roman"/>
          <w:sz w:val="28"/>
          <w:szCs w:val="28"/>
        </w:rPr>
        <w:t>. Сертифікація систем енергетичного або екологічного менеджменту здійснюється  установами, акредитованими національним органом</w:t>
      </w:r>
      <w:r w:rsidR="00E76A20" w:rsidRPr="00701374">
        <w:rPr>
          <w:rFonts w:ascii="Times New Roman" w:hAnsi="Times New Roman"/>
          <w:sz w:val="28"/>
          <w:szCs w:val="28"/>
        </w:rPr>
        <w:t xml:space="preserve"> </w:t>
      </w:r>
      <w:r w:rsidRPr="00701374">
        <w:rPr>
          <w:rFonts w:ascii="Times New Roman" w:hAnsi="Times New Roman"/>
          <w:sz w:val="28"/>
          <w:szCs w:val="28"/>
        </w:rPr>
        <w:t>України</w:t>
      </w:r>
      <w:r w:rsidR="00E76A20" w:rsidRPr="00701374">
        <w:rPr>
          <w:rFonts w:ascii="Times New Roman" w:hAnsi="Times New Roman"/>
          <w:sz w:val="28"/>
          <w:szCs w:val="28"/>
        </w:rPr>
        <w:t xml:space="preserve"> </w:t>
      </w:r>
      <w:r w:rsidRPr="00701374">
        <w:rPr>
          <w:rFonts w:ascii="Times New Roman" w:hAnsi="Times New Roman"/>
          <w:sz w:val="28"/>
          <w:szCs w:val="28"/>
        </w:rPr>
        <w:t>з   акредитації.</w:t>
      </w:r>
    </w:p>
    <w:p w14:paraId="75BC4895"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1</w:t>
      </w:r>
      <w:r w:rsidR="00C547BC" w:rsidRPr="00701374">
        <w:rPr>
          <w:rFonts w:ascii="Times New Roman" w:hAnsi="Times New Roman"/>
          <w:sz w:val="28"/>
          <w:szCs w:val="28"/>
        </w:rPr>
        <w:t>3</w:t>
      </w:r>
      <w:r w:rsidRPr="00701374">
        <w:rPr>
          <w:rFonts w:ascii="Times New Roman" w:hAnsi="Times New Roman"/>
          <w:sz w:val="28"/>
          <w:szCs w:val="28"/>
        </w:rPr>
        <w:t xml:space="preserve">. З метою підтримки ініціатив щодо енергоефективності, проведення енергетичних аудитів і підтримки здійснення заходів з підвищення рівня енергетичної ефективності суб’єктами мікро-, малого та середнього підприємництва можуть впроваджуватися державні цільові економічні програми енергоефективності.  </w:t>
      </w:r>
    </w:p>
    <w:p w14:paraId="53397B95" w14:textId="27E30AC7" w:rsidR="00174371" w:rsidRDefault="00174371" w:rsidP="00FD6D71">
      <w:pPr>
        <w:jc w:val="both"/>
        <w:rPr>
          <w:rFonts w:ascii="Times New Roman" w:hAnsi="Times New Roman"/>
          <w:sz w:val="28"/>
          <w:szCs w:val="28"/>
          <w:lang w:eastAsia="uk-UA"/>
        </w:rPr>
      </w:pPr>
    </w:p>
    <w:p w14:paraId="4C2129CB" w14:textId="2F4D1EBF" w:rsidR="00643C96" w:rsidRDefault="00643C96" w:rsidP="00FD6D71">
      <w:pPr>
        <w:jc w:val="both"/>
        <w:rPr>
          <w:rFonts w:ascii="Times New Roman" w:hAnsi="Times New Roman"/>
          <w:sz w:val="28"/>
          <w:szCs w:val="28"/>
          <w:lang w:eastAsia="uk-UA"/>
        </w:rPr>
      </w:pPr>
    </w:p>
    <w:p w14:paraId="3CA16299" w14:textId="77777777" w:rsidR="00643C96" w:rsidRPr="00701374" w:rsidRDefault="00643C96" w:rsidP="00FD6D71">
      <w:pPr>
        <w:jc w:val="both"/>
        <w:rPr>
          <w:rFonts w:ascii="Times New Roman" w:hAnsi="Times New Roman"/>
          <w:sz w:val="28"/>
          <w:szCs w:val="28"/>
          <w:lang w:eastAsia="uk-UA"/>
        </w:rPr>
      </w:pPr>
    </w:p>
    <w:p w14:paraId="5F46DBEB"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lastRenderedPageBreak/>
        <w:t>Стаття 1</w:t>
      </w:r>
      <w:r w:rsidR="008226D2" w:rsidRPr="00701374">
        <w:rPr>
          <w:rFonts w:ascii="Times New Roman" w:hAnsi="Times New Roman"/>
          <w:b/>
          <w:sz w:val="28"/>
          <w:szCs w:val="28"/>
          <w:lang w:val="uk-UA"/>
        </w:rPr>
        <w:t>3</w:t>
      </w:r>
      <w:r w:rsidRPr="00701374">
        <w:rPr>
          <w:rFonts w:ascii="Times New Roman" w:hAnsi="Times New Roman"/>
          <w:b/>
          <w:sz w:val="28"/>
          <w:szCs w:val="28"/>
          <w:lang w:val="uk-UA"/>
        </w:rPr>
        <w:t>. Інтелектуальні системи обліку енергії</w:t>
      </w:r>
    </w:p>
    <w:p w14:paraId="3C6FA994"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22C95920"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1. Оператор системи передачі, що здійснює свою діяльність відповідно до Закону України «Про ринок електричної енергії», оператор газотранспортної системи, що здійснює свою діяльність відповідно до Закону України «Про ринок природного газу» (далі – оператори передавальних систем), оператори системи розподілу, що здійснюють свою діяльність відповідно до Закону України «Про ринок електричної енергії», оператори газорозподільної системи, що здійснюють свою діяльність відповідно до Закону України «Про ринок природного газу» (далі – оператори розподільних систем) на підставі оцінки технічної можливості та економічної доцільності встановлення інтелектуальних систем обліку вживають заходи щодо встановлення інтелектуальних систем обліку, які надають точну (достовірну) інформацію про фактичне споживання енергії, в тому числі за часовими періодами.</w:t>
      </w:r>
    </w:p>
    <w:p w14:paraId="216CE99B"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2. Порядок оцінки технічної можливості та економічної доцільності встановлення інтелектуальних систем обліку операторами передавальних систем та операторами розподільних систем затверджується </w:t>
      </w:r>
      <w:r w:rsidR="004C1598" w:rsidRPr="00701374">
        <w:rPr>
          <w:rFonts w:ascii="Times New Roman" w:hAnsi="Times New Roman"/>
          <w:sz w:val="28"/>
          <w:szCs w:val="28"/>
        </w:rPr>
        <w:t>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r w:rsidR="005D6CC0" w:rsidRPr="00701374">
        <w:rPr>
          <w:rFonts w:ascii="Times New Roman" w:hAnsi="Times New Roman"/>
          <w:sz w:val="28"/>
          <w:szCs w:val="28"/>
        </w:rPr>
        <w:t xml:space="preserve"> (крім питань забезпечення енергоефективності будівель та інших споруд)</w:t>
      </w:r>
      <w:r w:rsidRPr="00701374">
        <w:rPr>
          <w:rFonts w:ascii="Times New Roman" w:hAnsi="Times New Roman"/>
          <w:sz w:val="28"/>
          <w:szCs w:val="28"/>
        </w:rPr>
        <w:t>.</w:t>
      </w:r>
    </w:p>
    <w:p w14:paraId="6A4AB600"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3. Стимулювання встановлення інтелектуальних систем обліку операторами передавальних систем та операторами розподільних систем може здійснюватися шляхом вжиття таких заходів:</w:t>
      </w:r>
    </w:p>
    <w:p w14:paraId="4F34FDE8" w14:textId="77777777" w:rsidR="00174371" w:rsidRPr="00701374" w:rsidRDefault="00174371" w:rsidP="00FD6D71">
      <w:pPr>
        <w:numPr>
          <w:ilvl w:val="0"/>
          <w:numId w:val="14"/>
        </w:numPr>
        <w:ind w:left="0" w:firstLine="567"/>
        <w:jc w:val="both"/>
        <w:rPr>
          <w:rFonts w:ascii="Times New Roman" w:hAnsi="Times New Roman"/>
          <w:sz w:val="28"/>
          <w:szCs w:val="28"/>
        </w:rPr>
      </w:pPr>
      <w:r w:rsidRPr="00701374">
        <w:rPr>
          <w:rFonts w:ascii="Times New Roman" w:hAnsi="Times New Roman"/>
          <w:sz w:val="28"/>
          <w:szCs w:val="28"/>
        </w:rPr>
        <w:t>надання державної підтримки заходів із встановлення інтелектуальних систем обліку у відповідності до Закону України «Про державну допомогу суб’єктам господарювання»;</w:t>
      </w:r>
    </w:p>
    <w:p w14:paraId="3EFD9A4D" w14:textId="77777777" w:rsidR="00174371" w:rsidRPr="00701374" w:rsidRDefault="00174371" w:rsidP="00FD6D71">
      <w:pPr>
        <w:numPr>
          <w:ilvl w:val="0"/>
          <w:numId w:val="14"/>
        </w:numPr>
        <w:ind w:left="0" w:firstLine="567"/>
        <w:jc w:val="both"/>
        <w:rPr>
          <w:rFonts w:ascii="Times New Roman" w:hAnsi="Times New Roman"/>
          <w:sz w:val="28"/>
          <w:szCs w:val="28"/>
        </w:rPr>
      </w:pPr>
      <w:r w:rsidRPr="00701374">
        <w:rPr>
          <w:rFonts w:ascii="Times New Roman" w:hAnsi="Times New Roman"/>
          <w:sz w:val="28"/>
          <w:szCs w:val="28"/>
        </w:rPr>
        <w:t>встановлення цін/тарифів Національною комісією, що здійснює державне регулювання у сферах енергетики та комунальних послуг, які стимулюватимуть впровадження інтелектуальних систем обліку;</w:t>
      </w:r>
    </w:p>
    <w:p w14:paraId="221560D4" w14:textId="77777777" w:rsidR="001042D6" w:rsidRPr="00701374" w:rsidRDefault="00174371" w:rsidP="00FD6D71">
      <w:pPr>
        <w:numPr>
          <w:ilvl w:val="0"/>
          <w:numId w:val="14"/>
        </w:numPr>
        <w:ind w:left="0" w:firstLine="567"/>
        <w:jc w:val="both"/>
        <w:rPr>
          <w:rFonts w:ascii="Times New Roman" w:hAnsi="Times New Roman"/>
          <w:sz w:val="28"/>
          <w:szCs w:val="28"/>
        </w:rPr>
      </w:pPr>
      <w:r w:rsidRPr="00701374">
        <w:rPr>
          <w:rFonts w:ascii="Times New Roman" w:hAnsi="Times New Roman"/>
          <w:sz w:val="28"/>
          <w:szCs w:val="28"/>
        </w:rPr>
        <w:t>здійснення інших заходів, передбачених законодавством.</w:t>
      </w:r>
    </w:p>
    <w:p w14:paraId="29306B3A" w14:textId="77777777" w:rsidR="001042D6" w:rsidRPr="00701374" w:rsidRDefault="001042D6" w:rsidP="00FD6D71">
      <w:pPr>
        <w:jc w:val="both"/>
        <w:rPr>
          <w:rFonts w:ascii="Times New Roman" w:hAnsi="Times New Roman"/>
          <w:b/>
          <w:color w:val="002F53"/>
          <w:sz w:val="28"/>
          <w:szCs w:val="28"/>
          <w:lang w:eastAsia="uk-UA"/>
        </w:rPr>
      </w:pPr>
    </w:p>
    <w:p w14:paraId="418E4B1D"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Стаття 1</w:t>
      </w:r>
      <w:r w:rsidR="008226D2" w:rsidRPr="00701374">
        <w:rPr>
          <w:rFonts w:ascii="Times New Roman" w:hAnsi="Times New Roman"/>
          <w:b/>
          <w:sz w:val="28"/>
          <w:szCs w:val="28"/>
          <w:lang w:val="uk-UA"/>
        </w:rPr>
        <w:t>4</w:t>
      </w:r>
      <w:r w:rsidRPr="00701374">
        <w:rPr>
          <w:rFonts w:ascii="Times New Roman" w:hAnsi="Times New Roman"/>
          <w:b/>
          <w:sz w:val="28"/>
          <w:szCs w:val="28"/>
          <w:lang w:val="uk-UA"/>
        </w:rPr>
        <w:t xml:space="preserve">. </w:t>
      </w:r>
      <w:bookmarkStart w:id="24" w:name="_Hlk531081960"/>
      <w:r w:rsidRPr="00701374">
        <w:rPr>
          <w:rFonts w:ascii="Times New Roman" w:hAnsi="Times New Roman"/>
          <w:b/>
          <w:sz w:val="28"/>
          <w:szCs w:val="28"/>
          <w:lang w:val="uk-UA"/>
        </w:rPr>
        <w:t>Стимулювання енергоефективності в сфері передачі та розподілу електричної енергії, транспортування та розподілу природного газу</w:t>
      </w:r>
    </w:p>
    <w:p w14:paraId="0AE47679"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79A1B8C0" w14:textId="77777777" w:rsidR="00174371" w:rsidRPr="00701374" w:rsidRDefault="00174371" w:rsidP="00FD6D71">
      <w:pPr>
        <w:ind w:firstLine="709"/>
        <w:jc w:val="both"/>
        <w:rPr>
          <w:rFonts w:ascii="Times New Roman" w:hAnsi="Times New Roman"/>
          <w:sz w:val="28"/>
          <w:szCs w:val="28"/>
        </w:rPr>
      </w:pPr>
      <w:bookmarkStart w:id="25" w:name="_Hlk6579905"/>
      <w:bookmarkEnd w:id="24"/>
      <w:r w:rsidRPr="00701374">
        <w:rPr>
          <w:rFonts w:ascii="Times New Roman" w:hAnsi="Times New Roman"/>
          <w:sz w:val="28"/>
          <w:szCs w:val="28"/>
        </w:rPr>
        <w:t xml:space="preserve">1. Оператори передавальних систем та оператори розподільних систем здійснюють оцінку потенціалу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в Україні. </w:t>
      </w:r>
    </w:p>
    <w:p w14:paraId="4C3991D0"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За результатами проведеної оцінки потенціалу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оператори передавальних систем та оператори розподільних систем  визначають заходи із підвищення енергоефективності відповідних систем.</w:t>
      </w:r>
    </w:p>
    <w:p w14:paraId="579BC056"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lastRenderedPageBreak/>
        <w:t>2. Заходи із підвищення енергоефективності відповідних систем можуть бути включені до інвестиційних програм/планів розвитку відповідних систем виходячи з технічної можливості та економічної доцільності.</w:t>
      </w:r>
    </w:p>
    <w:p w14:paraId="0D2E930A"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Національна комісія, що здійснює державне регулювання у сферах енергетики та комунальних послуг, розглядає інвестиційні програми/плани розвитку операторів передавальних систем та операторів розподільних систем,  з урахуванням заходів з підвищення енергоефективності відповідних систем.</w:t>
      </w:r>
    </w:p>
    <w:p w14:paraId="4ECB9A68"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3. Національна комісія, що здійснює державне регулювання у сферах енергетики та комунальних послуг</w:t>
      </w:r>
      <w:r w:rsidR="006158BB" w:rsidRPr="00701374">
        <w:rPr>
          <w:rFonts w:ascii="Times New Roman" w:hAnsi="Times New Roman"/>
          <w:sz w:val="28"/>
          <w:szCs w:val="28"/>
          <w:lang w:val="ru-RU"/>
        </w:rPr>
        <w:t>,</w:t>
      </w:r>
      <w:r w:rsidRPr="00701374">
        <w:rPr>
          <w:rFonts w:ascii="Times New Roman" w:hAnsi="Times New Roman"/>
          <w:sz w:val="28"/>
          <w:szCs w:val="28"/>
        </w:rPr>
        <w:t xml:space="preserve"> в межах компетенції забезпечує:</w:t>
      </w:r>
    </w:p>
    <w:p w14:paraId="73EF7553" w14:textId="77777777" w:rsidR="00174371" w:rsidRPr="00701374" w:rsidRDefault="00174371" w:rsidP="00FD6D71">
      <w:pPr>
        <w:numPr>
          <w:ilvl w:val="0"/>
          <w:numId w:val="15"/>
        </w:numPr>
        <w:ind w:left="0" w:firstLine="567"/>
        <w:jc w:val="both"/>
        <w:rPr>
          <w:rFonts w:ascii="Times New Roman" w:hAnsi="Times New Roman"/>
          <w:sz w:val="28"/>
          <w:szCs w:val="28"/>
        </w:rPr>
      </w:pPr>
      <w:r w:rsidRPr="00701374">
        <w:rPr>
          <w:rFonts w:ascii="Times New Roman" w:hAnsi="Times New Roman"/>
          <w:sz w:val="28"/>
          <w:szCs w:val="28"/>
        </w:rPr>
        <w:t>стимулювання участі споживачів, які мають можливість керувати своїм споживанням, в оптовому та роздрібному ринках електричної енергії;</w:t>
      </w:r>
    </w:p>
    <w:p w14:paraId="4474E06C" w14:textId="77777777" w:rsidR="00174371" w:rsidRPr="00701374" w:rsidRDefault="00174371" w:rsidP="00FD6D71">
      <w:pPr>
        <w:numPr>
          <w:ilvl w:val="0"/>
          <w:numId w:val="15"/>
        </w:numPr>
        <w:ind w:left="0" w:firstLine="567"/>
        <w:jc w:val="both"/>
        <w:rPr>
          <w:rFonts w:ascii="Times New Roman" w:hAnsi="Times New Roman"/>
          <w:sz w:val="28"/>
          <w:szCs w:val="28"/>
        </w:rPr>
      </w:pPr>
      <w:r w:rsidRPr="00701374">
        <w:rPr>
          <w:rFonts w:ascii="Times New Roman" w:hAnsi="Times New Roman"/>
          <w:sz w:val="28"/>
          <w:szCs w:val="28"/>
        </w:rPr>
        <w:t>стимулювання доступу та участі споживачів електричної енергії, які мають можливість керувати своїм навантаженням у ринках балансування, резервування, допоміжних та інших послуг з урахуванням технологічних обмежень;</w:t>
      </w:r>
    </w:p>
    <w:p w14:paraId="52D25F08" w14:textId="77777777" w:rsidR="00174371" w:rsidRPr="00701374" w:rsidRDefault="00174371" w:rsidP="00FD6D71">
      <w:pPr>
        <w:numPr>
          <w:ilvl w:val="0"/>
          <w:numId w:val="15"/>
        </w:numPr>
        <w:ind w:left="0" w:firstLine="567"/>
        <w:jc w:val="both"/>
        <w:rPr>
          <w:rFonts w:ascii="Times New Roman" w:hAnsi="Times New Roman"/>
          <w:sz w:val="28"/>
          <w:szCs w:val="28"/>
        </w:rPr>
      </w:pPr>
      <w:r w:rsidRPr="00701374">
        <w:rPr>
          <w:rFonts w:ascii="Times New Roman" w:hAnsi="Times New Roman"/>
          <w:sz w:val="28"/>
          <w:szCs w:val="28"/>
        </w:rPr>
        <w:t xml:space="preserve">відповідність вартості послуг з передачі та розподілу електричної енергії економії коштів, отриманій внаслідок впровадження енергоефективних заходів у електричних мережах в том числі, але не виключно внаслідок інвестицій у електричні мережі чи застосування більш оптимального режиму експлуатації електричних мереж та/або внаслідок заходів з управління попитом та приєднання розподіленої генерації; </w:t>
      </w:r>
    </w:p>
    <w:p w14:paraId="6B94A0E7" w14:textId="77777777" w:rsidR="00870E11" w:rsidRPr="00701374" w:rsidRDefault="00174371" w:rsidP="00FD6D71">
      <w:pPr>
        <w:numPr>
          <w:ilvl w:val="0"/>
          <w:numId w:val="15"/>
        </w:numPr>
        <w:ind w:left="0" w:firstLine="567"/>
        <w:jc w:val="both"/>
        <w:rPr>
          <w:rFonts w:ascii="Times New Roman" w:hAnsi="Times New Roman"/>
          <w:sz w:val="28"/>
          <w:szCs w:val="28"/>
        </w:rPr>
      </w:pPr>
      <w:r w:rsidRPr="00701374">
        <w:rPr>
          <w:rFonts w:ascii="Times New Roman" w:hAnsi="Times New Roman"/>
          <w:sz w:val="28"/>
          <w:szCs w:val="28"/>
        </w:rPr>
        <w:t>стимулювання впровадження розумних мереж шляхом встановлення системи економічного заохочення для операторів передавальних систем та операторів розподільних систем.</w:t>
      </w:r>
    </w:p>
    <w:bookmarkEnd w:id="25"/>
    <w:p w14:paraId="3FEDA671" w14:textId="77777777" w:rsidR="001042D6" w:rsidRPr="00701374" w:rsidRDefault="001042D6" w:rsidP="00FD6D71">
      <w:pPr>
        <w:jc w:val="both"/>
        <w:rPr>
          <w:rFonts w:ascii="Times New Roman" w:hAnsi="Times New Roman"/>
          <w:sz w:val="20"/>
          <w:lang w:eastAsia="uk-UA"/>
        </w:rPr>
      </w:pPr>
    </w:p>
    <w:p w14:paraId="1B1725E1" w14:textId="77777777" w:rsidR="00FD6D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Стаття 1</w:t>
      </w:r>
      <w:r w:rsidR="008226D2" w:rsidRPr="00701374">
        <w:rPr>
          <w:rFonts w:ascii="Times New Roman" w:hAnsi="Times New Roman"/>
          <w:b/>
          <w:sz w:val="28"/>
          <w:szCs w:val="28"/>
          <w:lang w:val="uk-UA"/>
        </w:rPr>
        <w:t>5</w:t>
      </w:r>
      <w:r w:rsidRPr="00701374">
        <w:rPr>
          <w:rFonts w:ascii="Times New Roman" w:hAnsi="Times New Roman"/>
          <w:b/>
          <w:sz w:val="28"/>
          <w:szCs w:val="28"/>
          <w:lang w:val="uk-UA"/>
        </w:rPr>
        <w:t>. Заохочення ефективності в сфері теплопостачання</w:t>
      </w:r>
    </w:p>
    <w:p w14:paraId="6214E0A2" w14:textId="77777777" w:rsidR="00D51B7C" w:rsidRPr="00701374" w:rsidRDefault="00D51B7C" w:rsidP="00FD6D71">
      <w:pPr>
        <w:pStyle w:val="Abbreviations"/>
        <w:spacing w:line="240" w:lineRule="auto"/>
        <w:ind w:left="0" w:firstLine="709"/>
        <w:rPr>
          <w:rFonts w:ascii="Times New Roman" w:hAnsi="Times New Roman"/>
          <w:b/>
          <w:sz w:val="14"/>
          <w:szCs w:val="14"/>
          <w:lang w:val="uk-UA"/>
        </w:rPr>
      </w:pPr>
    </w:p>
    <w:p w14:paraId="55FA9405" w14:textId="247CC07F"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1. Органи місцевого самоврядування розробляють схеми теплопостачання міст та інших населених пунктів України, у порядку встановленому </w:t>
      </w:r>
      <w:r w:rsidR="003507ED">
        <w:rPr>
          <w:rFonts w:ascii="Times New Roman" w:hAnsi="Times New Roman"/>
          <w:sz w:val="28"/>
          <w:szCs w:val="28"/>
        </w:rPr>
        <w:t xml:space="preserve">центральним органом виконавчої влади, </w:t>
      </w:r>
      <w:r w:rsidR="003507ED" w:rsidRPr="00701374">
        <w:rPr>
          <w:rFonts w:ascii="Times New Roman" w:hAnsi="Times New Roman"/>
          <w:sz w:val="28"/>
          <w:szCs w:val="28"/>
        </w:rPr>
        <w:t>що забезпечує формування державної політики у сфері житлово-комунального господарства</w:t>
      </w:r>
      <w:r w:rsidR="003507ED">
        <w:rPr>
          <w:rFonts w:ascii="Times New Roman" w:hAnsi="Times New Roman"/>
          <w:sz w:val="28"/>
          <w:szCs w:val="28"/>
        </w:rPr>
        <w:t>,</w:t>
      </w:r>
      <w:r w:rsidR="003507ED" w:rsidRPr="00701374">
        <w:rPr>
          <w:rFonts w:ascii="Times New Roman" w:hAnsi="Times New Roman"/>
          <w:sz w:val="28"/>
          <w:szCs w:val="28"/>
        </w:rPr>
        <w:t xml:space="preserve"> </w:t>
      </w:r>
      <w:r w:rsidRPr="00701374">
        <w:rPr>
          <w:rFonts w:ascii="Times New Roman" w:hAnsi="Times New Roman"/>
          <w:sz w:val="28"/>
          <w:szCs w:val="28"/>
        </w:rPr>
        <w:t xml:space="preserve">на основі оптимального поєднання централізованих та автономних систем теплопостачання, з використанням методу аналізу витрат і вигід. </w:t>
      </w:r>
      <w:proofErr w:type="spellStart"/>
      <w:r w:rsidRPr="00701374">
        <w:rPr>
          <w:rFonts w:ascii="Times New Roman" w:hAnsi="Times New Roman"/>
          <w:sz w:val="28"/>
          <w:szCs w:val="28"/>
        </w:rPr>
        <w:t>Cхема</w:t>
      </w:r>
      <w:proofErr w:type="spellEnd"/>
      <w:r w:rsidRPr="00701374">
        <w:rPr>
          <w:rFonts w:ascii="Times New Roman" w:hAnsi="Times New Roman"/>
          <w:sz w:val="28"/>
          <w:szCs w:val="28"/>
        </w:rPr>
        <w:t xml:space="preserve"> теплопостачання визначає економічно ефективний варіант </w:t>
      </w:r>
      <w:r w:rsidR="003507ED">
        <w:rPr>
          <w:rFonts w:ascii="Times New Roman" w:hAnsi="Times New Roman"/>
          <w:sz w:val="28"/>
          <w:szCs w:val="28"/>
        </w:rPr>
        <w:t>постачання теплової енергії</w:t>
      </w:r>
      <w:r w:rsidRPr="00701374">
        <w:rPr>
          <w:rFonts w:ascii="Times New Roman" w:hAnsi="Times New Roman"/>
          <w:sz w:val="28"/>
          <w:szCs w:val="28"/>
        </w:rPr>
        <w:t>, який сприяє наближенню існуючої системи до показників ефективно</w:t>
      </w:r>
      <w:r w:rsidR="00C8601F" w:rsidRPr="00701374">
        <w:rPr>
          <w:rFonts w:ascii="Times New Roman" w:hAnsi="Times New Roman"/>
          <w:sz w:val="28"/>
          <w:szCs w:val="28"/>
        </w:rPr>
        <w:t>го</w:t>
      </w:r>
      <w:r w:rsidRPr="00701374">
        <w:rPr>
          <w:rFonts w:ascii="Times New Roman" w:hAnsi="Times New Roman"/>
          <w:sz w:val="28"/>
          <w:szCs w:val="28"/>
        </w:rPr>
        <w:t xml:space="preserve"> централізованого теплопостачання, сприяє зменш</w:t>
      </w:r>
      <w:r w:rsidR="00AD0BE6" w:rsidRPr="00701374">
        <w:rPr>
          <w:rFonts w:ascii="Times New Roman" w:hAnsi="Times New Roman"/>
          <w:sz w:val="28"/>
          <w:szCs w:val="28"/>
        </w:rPr>
        <w:t>е</w:t>
      </w:r>
      <w:r w:rsidRPr="00701374">
        <w:rPr>
          <w:rFonts w:ascii="Times New Roman" w:hAnsi="Times New Roman"/>
          <w:sz w:val="28"/>
          <w:szCs w:val="28"/>
        </w:rPr>
        <w:t>нню обсягу використання енергетичних ресурсів для виробництва, транспортування та постачання одиниці теплової енергії споживачам.</w:t>
      </w:r>
    </w:p>
    <w:p w14:paraId="090D769C"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2. Оцінка потенціалу застосування ефективного централізованого теплопостачання є окремим розділом </w:t>
      </w:r>
      <w:r w:rsidR="004C1598" w:rsidRPr="00701374">
        <w:rPr>
          <w:rFonts w:ascii="Times New Roman" w:hAnsi="Times New Roman"/>
          <w:sz w:val="28"/>
          <w:szCs w:val="28"/>
        </w:rPr>
        <w:t>с</w:t>
      </w:r>
      <w:r w:rsidRPr="00701374">
        <w:rPr>
          <w:rFonts w:ascii="Times New Roman" w:hAnsi="Times New Roman"/>
          <w:sz w:val="28"/>
          <w:szCs w:val="28"/>
        </w:rPr>
        <w:t>хеми теплопостачання, розробляється на підставі аналізу витрат і вигід  та містить зокрема:</w:t>
      </w:r>
    </w:p>
    <w:p w14:paraId="648BFCA3" w14:textId="77777777" w:rsidR="00174371" w:rsidRPr="00701374" w:rsidRDefault="00174371" w:rsidP="00FD6D71">
      <w:pPr>
        <w:numPr>
          <w:ilvl w:val="0"/>
          <w:numId w:val="16"/>
        </w:numPr>
        <w:ind w:left="0" w:firstLine="567"/>
        <w:jc w:val="both"/>
        <w:rPr>
          <w:rFonts w:ascii="Times New Roman" w:hAnsi="Times New Roman"/>
          <w:sz w:val="28"/>
          <w:szCs w:val="28"/>
        </w:rPr>
      </w:pPr>
      <w:r w:rsidRPr="00701374">
        <w:rPr>
          <w:rFonts w:ascii="Times New Roman" w:hAnsi="Times New Roman"/>
          <w:sz w:val="28"/>
          <w:szCs w:val="28"/>
        </w:rPr>
        <w:t xml:space="preserve">опис і карту території з зазначенням  існуючих та потенційних об’єктів споживання теплової енергії, існуючої та запланованої інфраструктури централізованого теплопостачання, потенційних джерел теплової енергії, в тому </w:t>
      </w:r>
      <w:r w:rsidRPr="00701374">
        <w:rPr>
          <w:rFonts w:ascii="Times New Roman" w:hAnsi="Times New Roman"/>
          <w:sz w:val="28"/>
          <w:szCs w:val="28"/>
        </w:rPr>
        <w:lastRenderedPageBreak/>
        <w:t>числі промислових установок або інших об’єктів, які генерують скидну теплову енергію;</w:t>
      </w:r>
    </w:p>
    <w:p w14:paraId="6967DB5E" w14:textId="77777777" w:rsidR="00174371" w:rsidRPr="00701374" w:rsidRDefault="00174371" w:rsidP="00FD6D71">
      <w:pPr>
        <w:numPr>
          <w:ilvl w:val="0"/>
          <w:numId w:val="16"/>
        </w:numPr>
        <w:ind w:left="0" w:firstLine="567"/>
        <w:jc w:val="both"/>
        <w:rPr>
          <w:rFonts w:ascii="Times New Roman" w:hAnsi="Times New Roman"/>
          <w:sz w:val="28"/>
          <w:szCs w:val="28"/>
        </w:rPr>
      </w:pPr>
      <w:r w:rsidRPr="00701374">
        <w:rPr>
          <w:rFonts w:ascii="Times New Roman" w:hAnsi="Times New Roman"/>
          <w:sz w:val="28"/>
          <w:szCs w:val="28"/>
        </w:rPr>
        <w:t xml:space="preserve">оцінку </w:t>
      </w:r>
      <w:r w:rsidR="000D2483" w:rsidRPr="00701374">
        <w:rPr>
          <w:rFonts w:ascii="Times New Roman" w:hAnsi="Times New Roman"/>
          <w:sz w:val="28"/>
          <w:szCs w:val="28"/>
        </w:rPr>
        <w:t xml:space="preserve">енергетичного та технічного </w:t>
      </w:r>
      <w:r w:rsidRPr="00701374">
        <w:rPr>
          <w:rFonts w:ascii="Times New Roman" w:hAnsi="Times New Roman"/>
          <w:sz w:val="28"/>
          <w:szCs w:val="28"/>
        </w:rPr>
        <w:t>потенціалу застосування ефективного централізованого теплопостачання;</w:t>
      </w:r>
    </w:p>
    <w:p w14:paraId="5057A367" w14:textId="77777777" w:rsidR="00174371" w:rsidRPr="00701374" w:rsidRDefault="00174371" w:rsidP="00FD6D71">
      <w:pPr>
        <w:numPr>
          <w:ilvl w:val="0"/>
          <w:numId w:val="16"/>
        </w:numPr>
        <w:ind w:left="0" w:firstLine="567"/>
        <w:jc w:val="both"/>
        <w:rPr>
          <w:rFonts w:ascii="Times New Roman" w:hAnsi="Times New Roman"/>
          <w:sz w:val="28"/>
          <w:szCs w:val="28"/>
        </w:rPr>
      </w:pPr>
      <w:r w:rsidRPr="00701374">
        <w:rPr>
          <w:rFonts w:ascii="Times New Roman" w:hAnsi="Times New Roman"/>
          <w:sz w:val="28"/>
          <w:szCs w:val="28"/>
        </w:rPr>
        <w:t>розрахунок цілі з економії первинної енергії;</w:t>
      </w:r>
    </w:p>
    <w:p w14:paraId="4D2482BB" w14:textId="60F180DB" w:rsidR="00174371" w:rsidRPr="00701374" w:rsidRDefault="00174371" w:rsidP="00FD6D71">
      <w:pPr>
        <w:numPr>
          <w:ilvl w:val="0"/>
          <w:numId w:val="16"/>
        </w:numPr>
        <w:ind w:left="0" w:firstLine="567"/>
        <w:jc w:val="both"/>
        <w:rPr>
          <w:rFonts w:ascii="Times New Roman" w:hAnsi="Times New Roman"/>
          <w:sz w:val="28"/>
          <w:szCs w:val="28"/>
        </w:rPr>
      </w:pPr>
      <w:r w:rsidRPr="00701374">
        <w:rPr>
          <w:rFonts w:ascii="Times New Roman" w:hAnsi="Times New Roman"/>
          <w:sz w:val="28"/>
          <w:szCs w:val="28"/>
        </w:rPr>
        <w:t xml:space="preserve">оцінку місцевих, регіональних, державних та міжнародних програм підтримки </w:t>
      </w:r>
      <w:r w:rsidR="003507ED">
        <w:rPr>
          <w:rFonts w:ascii="Times New Roman" w:hAnsi="Times New Roman"/>
          <w:sz w:val="28"/>
          <w:szCs w:val="28"/>
        </w:rPr>
        <w:t>постачання теплової енергії</w:t>
      </w:r>
      <w:r w:rsidR="003507ED" w:rsidRPr="00701374">
        <w:rPr>
          <w:rFonts w:ascii="Times New Roman" w:hAnsi="Times New Roman"/>
          <w:sz w:val="28"/>
          <w:szCs w:val="28"/>
        </w:rPr>
        <w:t xml:space="preserve"> </w:t>
      </w:r>
      <w:r w:rsidRPr="00701374">
        <w:rPr>
          <w:rFonts w:ascii="Times New Roman" w:hAnsi="Times New Roman"/>
          <w:sz w:val="28"/>
          <w:szCs w:val="28"/>
        </w:rPr>
        <w:t>із зазначенням, за наявності, потенційної частки безповоротної допомоги.</w:t>
      </w:r>
    </w:p>
    <w:p w14:paraId="0CB81162" w14:textId="2AAEF955"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3. Органи місцевого самоврядування направляють схеми теплопостачання до Ради міністрів Автономної Республіки Крим, обласних, Київської та Севастопольської міських держадміністрацій для врахування їх при розробці регіональних програм модернізації систем теплопостачання.</w:t>
      </w:r>
    </w:p>
    <w:p w14:paraId="36C370F7" w14:textId="71168B2E" w:rsidR="00C8601F" w:rsidRPr="00701374" w:rsidRDefault="00C8601F" w:rsidP="00701374">
      <w:pPr>
        <w:ind w:firstLine="709"/>
        <w:jc w:val="both"/>
        <w:rPr>
          <w:rFonts w:ascii="Times New Roman" w:hAnsi="Times New Roman"/>
          <w:sz w:val="28"/>
          <w:szCs w:val="28"/>
        </w:rPr>
      </w:pPr>
      <w:r w:rsidRPr="00701374">
        <w:rPr>
          <w:rFonts w:ascii="Times New Roman" w:hAnsi="Times New Roman"/>
          <w:sz w:val="28"/>
          <w:szCs w:val="28"/>
        </w:rPr>
        <w:t xml:space="preserve">4. </w:t>
      </w:r>
      <w:r w:rsidR="00701374" w:rsidRPr="00701374">
        <w:rPr>
          <w:rFonts w:ascii="Times New Roman" w:hAnsi="Times New Roman"/>
          <w:sz w:val="28"/>
          <w:szCs w:val="28"/>
        </w:rPr>
        <w:t>Рада міністрів Автономної Республіки Крим, обласні, Київська та Севастопольська міські державні адміністрації кожні три роки до 1 квітня формують зведений звіт про потенціал застосування ефективного централізованого теплопостачання, визначений органами місцевого самоврядування при складанні схем теплопостачання, та направляють його до центрального органу виконавчої влади, що забезпечує формування державної політики у сфері у сфері житлово-комунального господарства.</w:t>
      </w:r>
    </w:p>
    <w:p w14:paraId="15A003EE" w14:textId="0B961574" w:rsidR="00C8601F" w:rsidRPr="00701374" w:rsidRDefault="00C8601F" w:rsidP="00C8601F">
      <w:pPr>
        <w:ind w:firstLine="709"/>
        <w:jc w:val="both"/>
        <w:rPr>
          <w:rFonts w:ascii="Times New Roman" w:hAnsi="Times New Roman"/>
          <w:sz w:val="28"/>
          <w:szCs w:val="28"/>
        </w:rPr>
      </w:pPr>
      <w:r w:rsidRPr="00701374">
        <w:rPr>
          <w:rFonts w:ascii="Times New Roman" w:hAnsi="Times New Roman"/>
          <w:sz w:val="28"/>
          <w:szCs w:val="28"/>
        </w:rPr>
        <w:t>Форма звіту та порядок його надання затверджуються центральним органом виконавчої влади, що забезпечує формування державної політики у сфері у сфері житлово-комунального господарства.</w:t>
      </w:r>
    </w:p>
    <w:p w14:paraId="7EB755C1"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5. Центральний орган виконавчої влади, що забезпечує формування державної політики у сфері </w:t>
      </w:r>
      <w:r w:rsidR="004C1598" w:rsidRPr="00701374">
        <w:rPr>
          <w:rFonts w:ascii="Times New Roman" w:hAnsi="Times New Roman"/>
          <w:sz w:val="28"/>
          <w:szCs w:val="28"/>
        </w:rPr>
        <w:t>житлово-комунального господарства</w:t>
      </w:r>
      <w:r w:rsidR="006158BB" w:rsidRPr="00701374">
        <w:rPr>
          <w:rFonts w:ascii="Times New Roman" w:hAnsi="Times New Roman"/>
          <w:sz w:val="28"/>
          <w:szCs w:val="28"/>
        </w:rPr>
        <w:t>,</w:t>
      </w:r>
      <w:r w:rsidR="004C1598" w:rsidRPr="00701374" w:rsidDel="004C1598">
        <w:rPr>
          <w:rFonts w:ascii="Times New Roman" w:hAnsi="Times New Roman"/>
          <w:sz w:val="28"/>
          <w:szCs w:val="28"/>
        </w:rPr>
        <w:t xml:space="preserve"> </w:t>
      </w:r>
      <w:r w:rsidRPr="00701374">
        <w:rPr>
          <w:rFonts w:ascii="Times New Roman" w:hAnsi="Times New Roman"/>
          <w:sz w:val="28"/>
          <w:szCs w:val="28"/>
        </w:rPr>
        <w:t>формує національний звіт з комплексної оцінки потенціалу застосування ефективного централізованого теплопостачання, який затверджується Кабінетом Міністрів України.</w:t>
      </w:r>
    </w:p>
    <w:p w14:paraId="5A61CA04"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6. Кабінет Міністрів України на підставі національного звіту з </w:t>
      </w:r>
      <w:r w:rsidRPr="00701374">
        <w:rPr>
          <w:rFonts w:ascii="Times New Roman" w:hAnsi="Times New Roman"/>
          <w:sz w:val="28"/>
        </w:rPr>
        <w:t>комплексної</w:t>
      </w:r>
      <w:r w:rsidRPr="00701374">
        <w:rPr>
          <w:rFonts w:ascii="Times New Roman" w:hAnsi="Times New Roman"/>
          <w:sz w:val="28"/>
          <w:szCs w:val="28"/>
        </w:rPr>
        <w:t xml:space="preserve"> оцінки потенціалу застосування ефективного централізованого теплопостачання може розробляти та затверджувати державні програми, впроваджувати фінансові чи регуляторні механізми стимулювання впровадження ефективних систем теплопостачання та використання скидної теплової енерг</w:t>
      </w:r>
      <w:r w:rsidR="00116E0B" w:rsidRPr="00701374">
        <w:rPr>
          <w:rFonts w:ascii="Times New Roman" w:hAnsi="Times New Roman"/>
          <w:sz w:val="28"/>
          <w:szCs w:val="28"/>
        </w:rPr>
        <w:t>ії.</w:t>
      </w:r>
    </w:p>
    <w:p w14:paraId="748FF3DC" w14:textId="77777777" w:rsidR="00116E0B" w:rsidRPr="00701374" w:rsidRDefault="00116E0B" w:rsidP="00FD6D71">
      <w:pPr>
        <w:ind w:firstLine="709"/>
        <w:jc w:val="both"/>
        <w:rPr>
          <w:rFonts w:ascii="Times New Roman" w:hAnsi="Times New Roman"/>
          <w:sz w:val="28"/>
          <w:szCs w:val="28"/>
          <w:lang w:eastAsia="uk-UA"/>
        </w:rPr>
      </w:pPr>
    </w:p>
    <w:p w14:paraId="518B3B27"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Стаття 1</w:t>
      </w:r>
      <w:r w:rsidR="008226D2" w:rsidRPr="00701374">
        <w:rPr>
          <w:rFonts w:ascii="Times New Roman" w:hAnsi="Times New Roman"/>
          <w:b/>
          <w:sz w:val="28"/>
          <w:szCs w:val="28"/>
          <w:lang w:val="uk-UA"/>
        </w:rPr>
        <w:t>6</w:t>
      </w:r>
      <w:r w:rsidRPr="00701374">
        <w:rPr>
          <w:rFonts w:ascii="Times New Roman" w:hAnsi="Times New Roman"/>
          <w:b/>
          <w:sz w:val="28"/>
          <w:szCs w:val="28"/>
          <w:lang w:val="uk-UA"/>
        </w:rPr>
        <w:t xml:space="preserve">. Енергосервіс </w:t>
      </w:r>
    </w:p>
    <w:p w14:paraId="6569274D"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0E15908A"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1. Для здійснення енергоефективних та інших заходів, спрямованих на скорочення споживання та/або витрат на оплату паливно-енергетичних ресурсів та/або житлово-комунальних послуг порівняно із споживанням та/або витратами, які існували б за відсутності таких заходів, фізична особа, фізична особа-підприємець або юридична особа може укласти </w:t>
      </w:r>
      <w:proofErr w:type="spellStart"/>
      <w:r w:rsidRPr="00701374">
        <w:rPr>
          <w:rFonts w:ascii="Times New Roman" w:hAnsi="Times New Roman"/>
          <w:sz w:val="28"/>
          <w:szCs w:val="28"/>
        </w:rPr>
        <w:t>енергосервісний</w:t>
      </w:r>
      <w:proofErr w:type="spellEnd"/>
      <w:r w:rsidRPr="00701374">
        <w:rPr>
          <w:rFonts w:ascii="Times New Roman" w:hAnsi="Times New Roman"/>
          <w:sz w:val="28"/>
          <w:szCs w:val="28"/>
        </w:rPr>
        <w:t xml:space="preserve"> договір. Оплата енергосервісу за </w:t>
      </w:r>
      <w:proofErr w:type="spellStart"/>
      <w:r w:rsidRPr="00701374">
        <w:rPr>
          <w:rFonts w:ascii="Times New Roman" w:hAnsi="Times New Roman"/>
          <w:sz w:val="28"/>
          <w:szCs w:val="28"/>
        </w:rPr>
        <w:t>енергосервісним</w:t>
      </w:r>
      <w:proofErr w:type="spellEnd"/>
      <w:r w:rsidRPr="00701374">
        <w:rPr>
          <w:rFonts w:ascii="Times New Roman" w:hAnsi="Times New Roman"/>
          <w:sz w:val="28"/>
          <w:szCs w:val="28"/>
        </w:rPr>
        <w:t xml:space="preserve"> договором здійснюється за рахунок суми (або її частини) скорочення споживання та/або витрат на оплату паливно-енергетичних ресурсів та/або житлово-комунальних послуг порівняно із споживанням (витратами) за відсутності таких заходів.</w:t>
      </w:r>
    </w:p>
    <w:p w14:paraId="6C56B042"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lastRenderedPageBreak/>
        <w:t xml:space="preserve">2. Центральний орган виконавчої влади, що забезпечує </w:t>
      </w:r>
      <w:r w:rsidR="009918E6" w:rsidRPr="00701374">
        <w:rPr>
          <w:rFonts w:ascii="Times New Roman" w:hAnsi="Times New Roman"/>
          <w:color w:val="000000"/>
          <w:sz w:val="28"/>
          <w:szCs w:val="28"/>
          <w:lang w:eastAsia="uk-UA"/>
        </w:rPr>
        <w:t>формування державної політики у сфері забезпечення енергетичної ефективності будівель</w:t>
      </w:r>
      <w:r w:rsidR="0081616F" w:rsidRPr="00701374">
        <w:rPr>
          <w:rFonts w:ascii="Times New Roman" w:hAnsi="Times New Roman"/>
          <w:color w:val="000000"/>
          <w:sz w:val="28"/>
          <w:szCs w:val="28"/>
          <w:lang w:eastAsia="uk-UA"/>
        </w:rPr>
        <w:t>,</w:t>
      </w:r>
      <w:r w:rsidR="009918E6" w:rsidRPr="00701374">
        <w:rPr>
          <w:rFonts w:ascii="Times New Roman" w:hAnsi="Times New Roman"/>
          <w:sz w:val="28"/>
          <w:szCs w:val="28"/>
        </w:rPr>
        <w:t xml:space="preserve"> </w:t>
      </w:r>
      <w:r w:rsidRPr="00701374">
        <w:rPr>
          <w:rFonts w:ascii="Times New Roman" w:hAnsi="Times New Roman"/>
          <w:sz w:val="28"/>
          <w:szCs w:val="28"/>
        </w:rPr>
        <w:t>створює умови для розвитку ринку енергосервісу.</w:t>
      </w:r>
    </w:p>
    <w:p w14:paraId="54B4C1AC"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3. Центральний орган виконавчої влади, що забезпечує реалізацію державної політики у сфері </w:t>
      </w:r>
      <w:r w:rsidR="004C1598" w:rsidRPr="00701374">
        <w:rPr>
          <w:rFonts w:ascii="Times New Roman" w:hAnsi="Times New Roman"/>
          <w:sz w:val="28"/>
          <w:szCs w:val="28"/>
        </w:rPr>
        <w:t>ефективного використання паливно-енергетичних ресурсів, енергозбереження, відновлюваних джерел енергії та альтернативних видів палива</w:t>
      </w:r>
      <w:r w:rsidR="0081616F" w:rsidRPr="00701374">
        <w:rPr>
          <w:rFonts w:ascii="Times New Roman" w:hAnsi="Times New Roman"/>
          <w:sz w:val="28"/>
          <w:szCs w:val="28"/>
        </w:rPr>
        <w:t>,</w:t>
      </w:r>
      <w:r w:rsidRPr="00701374">
        <w:rPr>
          <w:rFonts w:ascii="Times New Roman" w:hAnsi="Times New Roman"/>
          <w:sz w:val="28"/>
          <w:szCs w:val="28"/>
        </w:rPr>
        <w:t xml:space="preserve"> створює умов</w:t>
      </w:r>
      <w:r w:rsidR="0076555F" w:rsidRPr="00701374">
        <w:rPr>
          <w:rFonts w:ascii="Times New Roman" w:hAnsi="Times New Roman"/>
          <w:sz w:val="28"/>
          <w:szCs w:val="28"/>
        </w:rPr>
        <w:t>и</w:t>
      </w:r>
      <w:r w:rsidRPr="00701374">
        <w:rPr>
          <w:rFonts w:ascii="Times New Roman" w:hAnsi="Times New Roman"/>
          <w:sz w:val="28"/>
          <w:szCs w:val="28"/>
        </w:rPr>
        <w:t xml:space="preserve"> для розвитку ринку енергосервісу та доступу суб’єктів малого і середнього підприємництва до цього ринку шляхом:</w:t>
      </w:r>
    </w:p>
    <w:p w14:paraId="3576BA54" w14:textId="77777777" w:rsidR="00174371" w:rsidRPr="00701374" w:rsidRDefault="00174371" w:rsidP="00FD6D71">
      <w:pPr>
        <w:numPr>
          <w:ilvl w:val="0"/>
          <w:numId w:val="18"/>
        </w:numPr>
        <w:ind w:left="1418" w:hanging="851"/>
        <w:jc w:val="both"/>
        <w:rPr>
          <w:rFonts w:ascii="Times New Roman" w:hAnsi="Times New Roman"/>
          <w:sz w:val="28"/>
          <w:szCs w:val="28"/>
        </w:rPr>
      </w:pPr>
      <w:r w:rsidRPr="00701374">
        <w:rPr>
          <w:rFonts w:ascii="Times New Roman" w:hAnsi="Times New Roman"/>
          <w:sz w:val="28"/>
          <w:szCs w:val="28"/>
        </w:rPr>
        <w:t>поширення інформації щодо:</w:t>
      </w:r>
    </w:p>
    <w:p w14:paraId="26D6F000" w14:textId="77777777" w:rsidR="00174371" w:rsidRPr="00701374" w:rsidRDefault="00174371" w:rsidP="00FD6D71">
      <w:pPr>
        <w:pStyle w:val="a"/>
        <w:numPr>
          <w:ilvl w:val="0"/>
          <w:numId w:val="17"/>
        </w:numPr>
        <w:spacing w:line="240" w:lineRule="auto"/>
        <w:rPr>
          <w:rFonts w:ascii="Times New Roman" w:hAnsi="Times New Roman" w:cs="Times New Roman"/>
          <w:sz w:val="28"/>
          <w:szCs w:val="28"/>
          <w:lang w:val="uk-UA" w:eastAsia="uk-UA"/>
        </w:rPr>
      </w:pPr>
      <w:r w:rsidRPr="00701374">
        <w:rPr>
          <w:rFonts w:ascii="Times New Roman" w:hAnsi="Times New Roman" w:cs="Times New Roman"/>
          <w:color w:val="000000"/>
          <w:sz w:val="28"/>
          <w:szCs w:val="28"/>
          <w:lang w:val="uk-UA" w:eastAsia="uk-UA"/>
        </w:rPr>
        <w:t xml:space="preserve">наявних </w:t>
      </w:r>
      <w:proofErr w:type="spellStart"/>
      <w:r w:rsidRPr="00701374">
        <w:rPr>
          <w:rFonts w:ascii="Times New Roman" w:hAnsi="Times New Roman" w:cs="Times New Roman"/>
          <w:color w:val="000000"/>
          <w:sz w:val="28"/>
          <w:szCs w:val="28"/>
          <w:lang w:val="uk-UA" w:eastAsia="uk-UA"/>
        </w:rPr>
        <w:t>енергосервісних</w:t>
      </w:r>
      <w:proofErr w:type="spellEnd"/>
      <w:r w:rsidRPr="00701374">
        <w:rPr>
          <w:rFonts w:ascii="Times New Roman" w:hAnsi="Times New Roman" w:cs="Times New Roman"/>
          <w:color w:val="000000"/>
          <w:sz w:val="28"/>
          <w:szCs w:val="28"/>
          <w:lang w:val="uk-UA" w:eastAsia="uk-UA"/>
        </w:rPr>
        <w:t xml:space="preserve"> договорів та істотних умов </w:t>
      </w:r>
      <w:proofErr w:type="spellStart"/>
      <w:r w:rsidRPr="00701374">
        <w:rPr>
          <w:rFonts w:ascii="Times New Roman" w:hAnsi="Times New Roman" w:cs="Times New Roman"/>
          <w:color w:val="000000"/>
          <w:sz w:val="28"/>
          <w:szCs w:val="28"/>
          <w:lang w:val="uk-UA" w:eastAsia="uk-UA"/>
        </w:rPr>
        <w:t>енергосервісних</w:t>
      </w:r>
      <w:proofErr w:type="spellEnd"/>
      <w:r w:rsidRPr="00701374">
        <w:rPr>
          <w:rFonts w:ascii="Times New Roman" w:hAnsi="Times New Roman" w:cs="Times New Roman"/>
          <w:color w:val="000000"/>
          <w:sz w:val="28"/>
          <w:szCs w:val="28"/>
          <w:lang w:val="uk-UA" w:eastAsia="uk-UA"/>
        </w:rPr>
        <w:t xml:space="preserve"> договорів;</w:t>
      </w:r>
    </w:p>
    <w:p w14:paraId="1EC1EE6B" w14:textId="77777777" w:rsidR="00174371" w:rsidRPr="00701374" w:rsidRDefault="00174371" w:rsidP="00FD6D71">
      <w:pPr>
        <w:pStyle w:val="a"/>
        <w:numPr>
          <w:ilvl w:val="0"/>
          <w:numId w:val="17"/>
        </w:numPr>
        <w:spacing w:line="240" w:lineRule="auto"/>
        <w:rPr>
          <w:rFonts w:ascii="Times New Roman" w:hAnsi="Times New Roman" w:cs="Times New Roman"/>
          <w:sz w:val="28"/>
          <w:szCs w:val="28"/>
          <w:lang w:val="uk-UA" w:eastAsia="uk-UA"/>
        </w:rPr>
      </w:pPr>
      <w:r w:rsidRPr="00701374">
        <w:rPr>
          <w:rFonts w:ascii="Times New Roman" w:hAnsi="Times New Roman" w:cs="Times New Roman"/>
          <w:color w:val="000000"/>
          <w:sz w:val="28"/>
          <w:szCs w:val="28"/>
          <w:lang w:val="uk-UA" w:eastAsia="uk-UA"/>
        </w:rPr>
        <w:t>фінансових інструментів (грантів, кредитів) та інших механізмів, спрямованих на стимулювання здійснення енергосервісу;</w:t>
      </w:r>
    </w:p>
    <w:p w14:paraId="10E43E1D" w14:textId="77777777" w:rsidR="00174371" w:rsidRPr="00701374" w:rsidRDefault="00174371" w:rsidP="00FD6D71">
      <w:pPr>
        <w:pStyle w:val="a"/>
        <w:numPr>
          <w:ilvl w:val="0"/>
          <w:numId w:val="17"/>
        </w:numPr>
        <w:spacing w:line="240" w:lineRule="auto"/>
        <w:rPr>
          <w:rFonts w:ascii="Times New Roman" w:hAnsi="Times New Roman" w:cs="Times New Roman"/>
          <w:sz w:val="28"/>
          <w:szCs w:val="28"/>
          <w:lang w:val="uk-UA" w:eastAsia="uk-UA"/>
        </w:rPr>
      </w:pPr>
      <w:r w:rsidRPr="00701374">
        <w:rPr>
          <w:rFonts w:ascii="Times New Roman" w:hAnsi="Times New Roman" w:cs="Times New Roman"/>
          <w:color w:val="000000"/>
          <w:sz w:val="28"/>
          <w:szCs w:val="28"/>
          <w:lang w:val="uk-UA" w:eastAsia="uk-UA"/>
        </w:rPr>
        <w:t xml:space="preserve">практики здійснення енергосервісу, що включає виконання аналізу </w:t>
      </w:r>
      <w:proofErr w:type="spellStart"/>
      <w:r w:rsidRPr="00701374">
        <w:rPr>
          <w:rFonts w:ascii="Times New Roman" w:hAnsi="Times New Roman" w:cs="Times New Roman"/>
          <w:color w:val="000000"/>
          <w:sz w:val="28"/>
          <w:szCs w:val="28"/>
          <w:lang w:val="uk-UA" w:eastAsia="uk-UA"/>
        </w:rPr>
        <w:t>вигод</w:t>
      </w:r>
      <w:proofErr w:type="spellEnd"/>
      <w:r w:rsidRPr="00701374">
        <w:rPr>
          <w:rFonts w:ascii="Times New Roman" w:hAnsi="Times New Roman" w:cs="Times New Roman"/>
          <w:color w:val="000000"/>
          <w:sz w:val="28"/>
          <w:szCs w:val="28"/>
          <w:lang w:val="uk-UA" w:eastAsia="uk-UA"/>
        </w:rPr>
        <w:t xml:space="preserve"> та витрат;</w:t>
      </w:r>
    </w:p>
    <w:p w14:paraId="1F2F9DB4" w14:textId="77777777" w:rsidR="00174371" w:rsidRPr="00701374" w:rsidRDefault="00174371" w:rsidP="00FD6D71">
      <w:pPr>
        <w:numPr>
          <w:ilvl w:val="0"/>
          <w:numId w:val="18"/>
        </w:numPr>
        <w:ind w:left="0" w:firstLine="567"/>
        <w:jc w:val="both"/>
        <w:rPr>
          <w:rFonts w:ascii="Times New Roman" w:hAnsi="Times New Roman"/>
          <w:sz w:val="28"/>
          <w:szCs w:val="28"/>
        </w:rPr>
      </w:pPr>
      <w:r w:rsidRPr="00701374">
        <w:rPr>
          <w:rFonts w:ascii="Times New Roman" w:hAnsi="Times New Roman"/>
          <w:sz w:val="28"/>
          <w:szCs w:val="28"/>
        </w:rPr>
        <w:t xml:space="preserve">формування, оприлюднення та постійного оновлення переліку виконавців енергосервісу, або створення інформаційної системи, в якій </w:t>
      </w:r>
      <w:proofErr w:type="spellStart"/>
      <w:r w:rsidRPr="00701374">
        <w:rPr>
          <w:rFonts w:ascii="Times New Roman" w:hAnsi="Times New Roman"/>
          <w:sz w:val="28"/>
          <w:szCs w:val="28"/>
        </w:rPr>
        <w:t>зазначатимуться</w:t>
      </w:r>
      <w:proofErr w:type="spellEnd"/>
      <w:r w:rsidRPr="00701374">
        <w:rPr>
          <w:rFonts w:ascii="Times New Roman" w:hAnsi="Times New Roman"/>
          <w:sz w:val="28"/>
          <w:szCs w:val="28"/>
        </w:rPr>
        <w:t xml:space="preserve"> відомості щодо виконавців енергосервісу;</w:t>
      </w:r>
    </w:p>
    <w:p w14:paraId="00C1BA97" w14:textId="77777777" w:rsidR="00174371" w:rsidRPr="00701374" w:rsidRDefault="00174371" w:rsidP="00FD6D71">
      <w:pPr>
        <w:numPr>
          <w:ilvl w:val="0"/>
          <w:numId w:val="18"/>
        </w:numPr>
        <w:ind w:left="0" w:firstLine="567"/>
        <w:jc w:val="both"/>
        <w:rPr>
          <w:rFonts w:ascii="Times New Roman" w:hAnsi="Times New Roman"/>
          <w:sz w:val="28"/>
          <w:szCs w:val="28"/>
        </w:rPr>
      </w:pPr>
      <w:r w:rsidRPr="00701374">
        <w:rPr>
          <w:rFonts w:ascii="Times New Roman" w:hAnsi="Times New Roman"/>
          <w:sz w:val="28"/>
          <w:szCs w:val="28"/>
        </w:rPr>
        <w:t xml:space="preserve">підтримки органів державної влади та органів місцевого самоврядування під час </w:t>
      </w:r>
      <w:proofErr w:type="spellStart"/>
      <w:r w:rsidRPr="00701374">
        <w:rPr>
          <w:rFonts w:ascii="Times New Roman" w:hAnsi="Times New Roman"/>
          <w:sz w:val="28"/>
          <w:szCs w:val="28"/>
        </w:rPr>
        <w:t>закупівель</w:t>
      </w:r>
      <w:proofErr w:type="spellEnd"/>
      <w:r w:rsidRPr="00701374">
        <w:rPr>
          <w:rFonts w:ascii="Times New Roman" w:hAnsi="Times New Roman"/>
          <w:sz w:val="28"/>
          <w:szCs w:val="28"/>
        </w:rPr>
        <w:t xml:space="preserve"> енергосервісу;</w:t>
      </w:r>
    </w:p>
    <w:p w14:paraId="231FEF2D" w14:textId="77777777" w:rsidR="00174371" w:rsidRPr="00701374" w:rsidRDefault="00174371" w:rsidP="00FD6D71">
      <w:pPr>
        <w:numPr>
          <w:ilvl w:val="0"/>
          <w:numId w:val="18"/>
        </w:numPr>
        <w:ind w:left="0" w:firstLine="567"/>
        <w:jc w:val="both"/>
        <w:rPr>
          <w:rFonts w:ascii="Times New Roman" w:hAnsi="Times New Roman"/>
          <w:sz w:val="28"/>
          <w:szCs w:val="28"/>
        </w:rPr>
      </w:pPr>
      <w:r w:rsidRPr="00701374">
        <w:rPr>
          <w:rFonts w:ascii="Times New Roman" w:hAnsi="Times New Roman"/>
          <w:sz w:val="28"/>
          <w:szCs w:val="28"/>
        </w:rPr>
        <w:t xml:space="preserve">сприяння залученню незалежних ринкових посередників, що стимулюватимуть споживачів і виконавців енергосервісу до укладення </w:t>
      </w:r>
      <w:proofErr w:type="spellStart"/>
      <w:r w:rsidRPr="00701374">
        <w:rPr>
          <w:rFonts w:ascii="Times New Roman" w:hAnsi="Times New Roman"/>
          <w:sz w:val="28"/>
          <w:szCs w:val="28"/>
        </w:rPr>
        <w:t>енергосервісних</w:t>
      </w:r>
      <w:proofErr w:type="spellEnd"/>
      <w:r w:rsidRPr="00701374">
        <w:rPr>
          <w:rFonts w:ascii="Times New Roman" w:hAnsi="Times New Roman"/>
          <w:sz w:val="28"/>
          <w:szCs w:val="28"/>
        </w:rPr>
        <w:t xml:space="preserve"> договорів.</w:t>
      </w:r>
    </w:p>
    <w:p w14:paraId="1B274D4B" w14:textId="77777777" w:rsidR="00174371" w:rsidRPr="00701374" w:rsidRDefault="00C547BC" w:rsidP="00FD6D71">
      <w:pPr>
        <w:ind w:firstLine="709"/>
        <w:jc w:val="both"/>
        <w:rPr>
          <w:rFonts w:ascii="Times New Roman" w:hAnsi="Times New Roman"/>
          <w:sz w:val="28"/>
          <w:szCs w:val="28"/>
        </w:rPr>
      </w:pPr>
      <w:r w:rsidRPr="00701374">
        <w:rPr>
          <w:rFonts w:ascii="Times New Roman" w:hAnsi="Times New Roman"/>
          <w:sz w:val="28"/>
          <w:szCs w:val="28"/>
        </w:rPr>
        <w:t>4</w:t>
      </w:r>
      <w:r w:rsidR="00174371" w:rsidRPr="00701374">
        <w:rPr>
          <w:rFonts w:ascii="Times New Roman" w:hAnsi="Times New Roman"/>
          <w:sz w:val="28"/>
          <w:szCs w:val="28"/>
        </w:rPr>
        <w:t xml:space="preserve">. Енергопостачальним організаціям, операторам розподільних систем, </w:t>
      </w:r>
      <w:proofErr w:type="spellStart"/>
      <w:r w:rsidR="00174371" w:rsidRPr="00701374">
        <w:rPr>
          <w:rFonts w:ascii="Times New Roman" w:hAnsi="Times New Roman"/>
          <w:sz w:val="28"/>
          <w:szCs w:val="28"/>
        </w:rPr>
        <w:t>теплотранспортуючим</w:t>
      </w:r>
      <w:proofErr w:type="spellEnd"/>
      <w:r w:rsidR="00174371" w:rsidRPr="00701374">
        <w:rPr>
          <w:rFonts w:ascii="Times New Roman" w:hAnsi="Times New Roman"/>
          <w:sz w:val="28"/>
          <w:szCs w:val="28"/>
        </w:rPr>
        <w:t xml:space="preserve"> організаціям забороняється вживати будь-яких заходів, що перешкоджають здійсненню енергосервісу та інших енергоефективних заходів, стримують розвиток ринків енергосервісу та інших енергоефективних заходів, в тому числі шляхом порушення строків видачі технічних умов  на підключення (приєднання) до мереж, зловживання монопольним становищем, недобросовісної конкуренції, створення перешкод суб'єктам господарювання у процесі конкуренції, досягнення неправомірних переваг у конкуренції</w:t>
      </w:r>
      <w:r w:rsidR="00116E0B" w:rsidRPr="00701374">
        <w:rPr>
          <w:rFonts w:ascii="Times New Roman" w:hAnsi="Times New Roman"/>
          <w:sz w:val="28"/>
          <w:szCs w:val="28"/>
        </w:rPr>
        <w:t xml:space="preserve"> </w:t>
      </w:r>
      <w:r w:rsidR="00174371" w:rsidRPr="00701374">
        <w:rPr>
          <w:rFonts w:ascii="Times New Roman" w:hAnsi="Times New Roman"/>
          <w:sz w:val="28"/>
          <w:szCs w:val="28"/>
        </w:rPr>
        <w:t xml:space="preserve">відповідно до Господарського кодексу України. </w:t>
      </w:r>
    </w:p>
    <w:p w14:paraId="4DCD0136" w14:textId="77777777" w:rsidR="00174371" w:rsidRPr="00701374" w:rsidRDefault="00174371" w:rsidP="00FD6D71">
      <w:pPr>
        <w:jc w:val="both"/>
        <w:rPr>
          <w:rFonts w:ascii="Times New Roman" w:hAnsi="Times New Roman"/>
          <w:sz w:val="28"/>
          <w:szCs w:val="28"/>
          <w:lang w:eastAsia="uk-UA"/>
        </w:rPr>
      </w:pPr>
    </w:p>
    <w:p w14:paraId="4CB45756"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Стаття 1</w:t>
      </w:r>
      <w:r w:rsidR="008226D2" w:rsidRPr="00701374">
        <w:rPr>
          <w:rFonts w:ascii="Times New Roman" w:hAnsi="Times New Roman"/>
          <w:b/>
          <w:sz w:val="28"/>
          <w:szCs w:val="28"/>
          <w:lang w:val="uk-UA"/>
        </w:rPr>
        <w:t>7</w:t>
      </w:r>
      <w:r w:rsidRPr="00701374">
        <w:rPr>
          <w:rFonts w:ascii="Times New Roman" w:hAnsi="Times New Roman"/>
          <w:b/>
          <w:sz w:val="28"/>
          <w:szCs w:val="28"/>
          <w:lang w:val="uk-UA"/>
        </w:rPr>
        <w:t xml:space="preserve">. Популяризація та стимулювання підвищення рівня енергоефективності серед споживачів </w:t>
      </w:r>
    </w:p>
    <w:p w14:paraId="3D8750D0" w14:textId="77777777" w:rsidR="00FD6D71" w:rsidRPr="00701374" w:rsidRDefault="00FD6D71" w:rsidP="00FD6D71">
      <w:pPr>
        <w:pStyle w:val="Abbreviations"/>
        <w:spacing w:line="240" w:lineRule="auto"/>
        <w:ind w:left="0" w:firstLine="709"/>
        <w:rPr>
          <w:rFonts w:ascii="Times New Roman" w:hAnsi="Times New Roman"/>
          <w:b/>
          <w:sz w:val="14"/>
          <w:szCs w:val="14"/>
          <w:lang w:val="uk-UA"/>
        </w:rPr>
      </w:pPr>
    </w:p>
    <w:p w14:paraId="0B341BD9"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1. Стимулювання споживачів до впровадження енергоефективних заходів здійснюється шляхом:</w:t>
      </w:r>
    </w:p>
    <w:p w14:paraId="691D16F7" w14:textId="77777777" w:rsidR="00174371" w:rsidRPr="00701374" w:rsidRDefault="00174371" w:rsidP="00FD6D71">
      <w:pPr>
        <w:numPr>
          <w:ilvl w:val="0"/>
          <w:numId w:val="19"/>
        </w:numPr>
        <w:ind w:left="1418" w:hanging="851"/>
        <w:jc w:val="both"/>
        <w:rPr>
          <w:rFonts w:ascii="Times New Roman" w:hAnsi="Times New Roman"/>
          <w:sz w:val="28"/>
          <w:szCs w:val="28"/>
        </w:rPr>
      </w:pPr>
      <w:r w:rsidRPr="00701374">
        <w:rPr>
          <w:rFonts w:ascii="Times New Roman" w:hAnsi="Times New Roman"/>
          <w:sz w:val="28"/>
          <w:szCs w:val="28"/>
        </w:rPr>
        <w:t>надання державної підтримки (допомоги);</w:t>
      </w:r>
    </w:p>
    <w:p w14:paraId="1C06F858" w14:textId="77777777" w:rsidR="00174371" w:rsidRPr="00701374" w:rsidRDefault="00174371" w:rsidP="00FD6D71">
      <w:pPr>
        <w:numPr>
          <w:ilvl w:val="0"/>
          <w:numId w:val="19"/>
        </w:numPr>
        <w:ind w:left="0" w:firstLine="567"/>
        <w:jc w:val="both"/>
        <w:rPr>
          <w:rFonts w:ascii="Times New Roman" w:hAnsi="Times New Roman"/>
          <w:sz w:val="28"/>
          <w:szCs w:val="28"/>
        </w:rPr>
      </w:pPr>
      <w:r w:rsidRPr="00701374">
        <w:rPr>
          <w:rFonts w:ascii="Times New Roman" w:hAnsi="Times New Roman"/>
          <w:sz w:val="28"/>
          <w:szCs w:val="28"/>
        </w:rPr>
        <w:t>забезпечення доступу до фінансування, в тому числі грантів, субсидій, здешевлення кредитів на здійснення енергоефективних заходів, відшкодування частини вартості енергоефективних заходів, надання безповоротної фінансової та технічної допомоги;</w:t>
      </w:r>
    </w:p>
    <w:p w14:paraId="5272100D" w14:textId="77777777" w:rsidR="00174371" w:rsidRPr="00701374" w:rsidRDefault="00174371" w:rsidP="00FD6D71">
      <w:pPr>
        <w:numPr>
          <w:ilvl w:val="0"/>
          <w:numId w:val="19"/>
        </w:numPr>
        <w:ind w:left="0" w:firstLine="567"/>
        <w:jc w:val="both"/>
        <w:rPr>
          <w:rFonts w:ascii="Times New Roman" w:hAnsi="Times New Roman"/>
          <w:sz w:val="28"/>
          <w:szCs w:val="28"/>
        </w:rPr>
      </w:pPr>
      <w:r w:rsidRPr="00701374">
        <w:rPr>
          <w:rFonts w:ascii="Times New Roman" w:hAnsi="Times New Roman"/>
          <w:sz w:val="28"/>
          <w:szCs w:val="28"/>
        </w:rPr>
        <w:lastRenderedPageBreak/>
        <w:t>поширення інформації та здійснення інформаційно-освітніх заходів щодо підвищення рівня енергоефективності;</w:t>
      </w:r>
    </w:p>
    <w:p w14:paraId="7CDE9285" w14:textId="77777777" w:rsidR="00174371" w:rsidRPr="00701374" w:rsidRDefault="00174371" w:rsidP="00FD6D71">
      <w:pPr>
        <w:numPr>
          <w:ilvl w:val="0"/>
          <w:numId w:val="19"/>
        </w:numPr>
        <w:ind w:left="0" w:firstLine="567"/>
        <w:jc w:val="both"/>
        <w:rPr>
          <w:rFonts w:ascii="Times New Roman" w:hAnsi="Times New Roman"/>
          <w:sz w:val="28"/>
          <w:szCs w:val="28"/>
        </w:rPr>
      </w:pPr>
      <w:r w:rsidRPr="00701374">
        <w:rPr>
          <w:rFonts w:ascii="Times New Roman" w:hAnsi="Times New Roman"/>
          <w:sz w:val="28"/>
          <w:szCs w:val="28"/>
        </w:rPr>
        <w:t xml:space="preserve">реалізації та популяризації пілотних проектів; </w:t>
      </w:r>
    </w:p>
    <w:p w14:paraId="01A7E351" w14:textId="77777777" w:rsidR="00174371" w:rsidRPr="00701374" w:rsidRDefault="00174371" w:rsidP="00FD6D71">
      <w:pPr>
        <w:numPr>
          <w:ilvl w:val="0"/>
          <w:numId w:val="19"/>
        </w:numPr>
        <w:ind w:left="0" w:firstLine="567"/>
        <w:jc w:val="both"/>
        <w:rPr>
          <w:rFonts w:ascii="Times New Roman" w:hAnsi="Times New Roman"/>
          <w:sz w:val="28"/>
          <w:szCs w:val="28"/>
        </w:rPr>
      </w:pPr>
      <w:r w:rsidRPr="00701374">
        <w:rPr>
          <w:rFonts w:ascii="Times New Roman" w:hAnsi="Times New Roman"/>
          <w:sz w:val="28"/>
          <w:szCs w:val="28"/>
        </w:rPr>
        <w:t>стимулювання зміни режиму споживання енергії на робочому місці;</w:t>
      </w:r>
    </w:p>
    <w:p w14:paraId="20C85C97" w14:textId="77777777" w:rsidR="00174371" w:rsidRPr="00701374" w:rsidRDefault="00174371" w:rsidP="00FD6D71">
      <w:pPr>
        <w:numPr>
          <w:ilvl w:val="0"/>
          <w:numId w:val="19"/>
        </w:numPr>
        <w:ind w:left="0" w:firstLine="567"/>
        <w:jc w:val="both"/>
        <w:rPr>
          <w:rFonts w:ascii="Times New Roman" w:hAnsi="Times New Roman"/>
          <w:sz w:val="28"/>
          <w:szCs w:val="28"/>
        </w:rPr>
      </w:pPr>
      <w:r w:rsidRPr="00701374">
        <w:rPr>
          <w:rFonts w:ascii="Times New Roman" w:hAnsi="Times New Roman"/>
          <w:sz w:val="28"/>
          <w:szCs w:val="28"/>
        </w:rPr>
        <w:t>заохочення до впровадження інтелектуальних систем обліку енергії.</w:t>
      </w:r>
    </w:p>
    <w:p w14:paraId="4194CF3E" w14:textId="77777777" w:rsidR="00174371" w:rsidRPr="00701374" w:rsidRDefault="00174371" w:rsidP="009918E6">
      <w:pPr>
        <w:ind w:firstLine="709"/>
        <w:jc w:val="both"/>
        <w:rPr>
          <w:rFonts w:ascii="Times New Roman" w:hAnsi="Times New Roman"/>
          <w:sz w:val="28"/>
          <w:szCs w:val="28"/>
          <w:lang w:eastAsia="uk-UA"/>
        </w:rPr>
      </w:pPr>
      <w:r w:rsidRPr="00701374">
        <w:rPr>
          <w:rFonts w:ascii="Times New Roman" w:hAnsi="Times New Roman"/>
          <w:color w:val="000000"/>
          <w:sz w:val="28"/>
          <w:szCs w:val="28"/>
          <w:lang w:eastAsia="uk-UA"/>
        </w:rPr>
        <w:t xml:space="preserve">2. Центральний орган виконавчої влади, що забезпечує реалізацію державної політики у сфері </w:t>
      </w:r>
      <w:r w:rsidR="006E4264" w:rsidRPr="00701374">
        <w:rPr>
          <w:rFonts w:ascii="Times New Roman" w:hAnsi="Times New Roman"/>
          <w:color w:val="000000"/>
          <w:sz w:val="28"/>
          <w:szCs w:val="28"/>
          <w:lang w:eastAsia="uk-UA"/>
        </w:rPr>
        <w:t>ефективного використання паливно-енергетичних ресурсів, енергозбереження, відновлюваних джерел енергії та альтернативних видів палива</w:t>
      </w:r>
      <w:r w:rsidR="00797D28" w:rsidRPr="00701374">
        <w:rPr>
          <w:rFonts w:ascii="Times New Roman" w:hAnsi="Times New Roman"/>
          <w:color w:val="000000"/>
          <w:sz w:val="28"/>
          <w:szCs w:val="28"/>
          <w:lang w:eastAsia="uk-UA"/>
        </w:rPr>
        <w:t>,</w:t>
      </w:r>
      <w:r w:rsidR="006E4264" w:rsidRPr="00701374">
        <w:rPr>
          <w:rFonts w:ascii="Times New Roman" w:hAnsi="Times New Roman"/>
          <w:color w:val="000000"/>
          <w:sz w:val="28"/>
          <w:szCs w:val="28"/>
          <w:lang w:eastAsia="uk-UA"/>
        </w:rPr>
        <w:t xml:space="preserve"> </w:t>
      </w:r>
      <w:r w:rsidRPr="00701374">
        <w:rPr>
          <w:rFonts w:ascii="Times New Roman" w:hAnsi="Times New Roman"/>
          <w:color w:val="000000"/>
          <w:sz w:val="28"/>
          <w:szCs w:val="28"/>
          <w:lang w:eastAsia="uk-UA"/>
        </w:rPr>
        <w:t>забезпечує:</w:t>
      </w:r>
    </w:p>
    <w:p w14:paraId="04DF6052" w14:textId="77777777" w:rsidR="00174371" w:rsidRPr="00701374" w:rsidRDefault="00174371" w:rsidP="00FD6D71">
      <w:pPr>
        <w:numPr>
          <w:ilvl w:val="0"/>
          <w:numId w:val="20"/>
        </w:numPr>
        <w:ind w:left="0" w:firstLine="567"/>
        <w:jc w:val="both"/>
        <w:rPr>
          <w:rFonts w:ascii="Times New Roman" w:hAnsi="Times New Roman"/>
          <w:sz w:val="28"/>
          <w:szCs w:val="28"/>
        </w:rPr>
      </w:pPr>
      <w:r w:rsidRPr="00701374">
        <w:rPr>
          <w:rFonts w:ascii="Times New Roman" w:hAnsi="Times New Roman"/>
          <w:sz w:val="28"/>
          <w:szCs w:val="28"/>
        </w:rPr>
        <w:t>доступність інформації про існуючі механізми, фінансові та правові умови підвищення рівня енергетичної ефективності серед споживачів, суб’єктів архітектурної діяльності, енергетичних та екологічних аудиторів;</w:t>
      </w:r>
    </w:p>
    <w:p w14:paraId="087EDD0B" w14:textId="77777777" w:rsidR="00174371" w:rsidRPr="00701374" w:rsidRDefault="00174371" w:rsidP="00FD6D71">
      <w:pPr>
        <w:numPr>
          <w:ilvl w:val="0"/>
          <w:numId w:val="20"/>
        </w:numPr>
        <w:ind w:left="0" w:firstLine="567"/>
        <w:jc w:val="both"/>
        <w:rPr>
          <w:rFonts w:ascii="Times New Roman" w:hAnsi="Times New Roman"/>
          <w:sz w:val="28"/>
          <w:szCs w:val="28"/>
        </w:rPr>
      </w:pPr>
      <w:r w:rsidRPr="00701374">
        <w:rPr>
          <w:rFonts w:ascii="Times New Roman" w:hAnsi="Times New Roman"/>
          <w:sz w:val="28"/>
          <w:szCs w:val="28"/>
        </w:rPr>
        <w:t>поширення інформації серед банків та інших фінансових установ про можливості участі у фінансуванні енергоефективних заходів і проектів, включаючи участь у державно-приватному партнерстві;</w:t>
      </w:r>
    </w:p>
    <w:p w14:paraId="05F2ABC4" w14:textId="77777777" w:rsidR="00174371" w:rsidRPr="00701374" w:rsidRDefault="00174371" w:rsidP="00FD6D71">
      <w:pPr>
        <w:numPr>
          <w:ilvl w:val="0"/>
          <w:numId w:val="20"/>
        </w:numPr>
        <w:ind w:left="0" w:firstLine="567"/>
        <w:jc w:val="both"/>
        <w:rPr>
          <w:rFonts w:ascii="Times New Roman" w:hAnsi="Times New Roman"/>
          <w:sz w:val="28"/>
          <w:szCs w:val="28"/>
        </w:rPr>
      </w:pPr>
      <w:r w:rsidRPr="00701374">
        <w:rPr>
          <w:rFonts w:ascii="Times New Roman" w:hAnsi="Times New Roman"/>
          <w:sz w:val="28"/>
          <w:szCs w:val="28"/>
        </w:rPr>
        <w:t>встановлення умов для постачальників енергії щодо надання споживачам актуальної інформації та рекомендацій з питань підвищення рівня енергетичної ефективності;</w:t>
      </w:r>
    </w:p>
    <w:p w14:paraId="49B43D98" w14:textId="77777777" w:rsidR="00174371" w:rsidRPr="00701374" w:rsidRDefault="00174371" w:rsidP="00FD6D71">
      <w:pPr>
        <w:numPr>
          <w:ilvl w:val="0"/>
          <w:numId w:val="20"/>
        </w:numPr>
        <w:ind w:left="0" w:firstLine="567"/>
        <w:jc w:val="both"/>
        <w:rPr>
          <w:rFonts w:ascii="Times New Roman" w:hAnsi="Times New Roman"/>
          <w:sz w:val="28"/>
          <w:szCs w:val="28"/>
        </w:rPr>
      </w:pPr>
      <w:r w:rsidRPr="00701374">
        <w:rPr>
          <w:rFonts w:ascii="Times New Roman" w:hAnsi="Times New Roman"/>
          <w:sz w:val="28"/>
          <w:szCs w:val="28"/>
        </w:rPr>
        <w:t>поширення за участі інших осіб інформації та здійснення інформаційно-освітніх заходів з метою інформування населення про переваги та практику здійснення енергоефективних заходів;</w:t>
      </w:r>
    </w:p>
    <w:p w14:paraId="22ABBD52" w14:textId="77777777" w:rsidR="00174371" w:rsidRPr="00701374" w:rsidRDefault="00174371" w:rsidP="00FD6D71">
      <w:pPr>
        <w:numPr>
          <w:ilvl w:val="0"/>
          <w:numId w:val="20"/>
        </w:numPr>
        <w:ind w:left="0" w:firstLine="567"/>
        <w:jc w:val="both"/>
        <w:rPr>
          <w:rFonts w:ascii="Times New Roman" w:hAnsi="Times New Roman"/>
          <w:sz w:val="28"/>
          <w:szCs w:val="28"/>
        </w:rPr>
      </w:pPr>
      <w:r w:rsidRPr="00701374">
        <w:rPr>
          <w:rFonts w:ascii="Times New Roman" w:hAnsi="Times New Roman"/>
          <w:sz w:val="28"/>
          <w:szCs w:val="28"/>
        </w:rPr>
        <w:t>здійснює оцінку та, за необхідності, формування та надання Кабінету Міністрів України пропозицій щодо вжиття заходів із усунення регуляторних бар’єрів у сфері забезпечення енергетичної ефективності.</w:t>
      </w:r>
    </w:p>
    <w:p w14:paraId="318AC91C" w14:textId="77777777" w:rsidR="00174371" w:rsidRPr="00701374" w:rsidRDefault="00174371" w:rsidP="00FD6D71">
      <w:pPr>
        <w:jc w:val="both"/>
        <w:rPr>
          <w:rFonts w:ascii="Times New Roman" w:hAnsi="Times New Roman"/>
          <w:sz w:val="14"/>
          <w:szCs w:val="14"/>
          <w:lang w:eastAsia="uk-UA"/>
        </w:rPr>
      </w:pPr>
    </w:p>
    <w:p w14:paraId="3451F43D" w14:textId="77777777" w:rsidR="00174371" w:rsidRPr="00701374" w:rsidRDefault="00174371" w:rsidP="00FD6D71">
      <w:pPr>
        <w:pStyle w:val="Abbreviations"/>
        <w:spacing w:line="240" w:lineRule="auto"/>
        <w:ind w:left="0" w:firstLine="709"/>
        <w:rPr>
          <w:rFonts w:ascii="Times New Roman" w:hAnsi="Times New Roman"/>
          <w:b/>
          <w:sz w:val="28"/>
          <w:szCs w:val="28"/>
          <w:lang w:val="uk-UA"/>
        </w:rPr>
      </w:pPr>
      <w:r w:rsidRPr="00701374">
        <w:rPr>
          <w:rFonts w:ascii="Times New Roman" w:hAnsi="Times New Roman"/>
          <w:b/>
          <w:sz w:val="28"/>
          <w:szCs w:val="28"/>
          <w:lang w:val="uk-UA"/>
        </w:rPr>
        <w:t>Стаття 1</w:t>
      </w:r>
      <w:r w:rsidR="008226D2" w:rsidRPr="00701374">
        <w:rPr>
          <w:rFonts w:ascii="Times New Roman" w:hAnsi="Times New Roman"/>
          <w:b/>
          <w:sz w:val="28"/>
          <w:szCs w:val="28"/>
          <w:lang w:val="uk-UA"/>
        </w:rPr>
        <w:t>8</w:t>
      </w:r>
      <w:r w:rsidRPr="00701374">
        <w:rPr>
          <w:rFonts w:ascii="Times New Roman" w:hAnsi="Times New Roman"/>
          <w:b/>
          <w:sz w:val="28"/>
          <w:szCs w:val="28"/>
          <w:lang w:val="uk-UA"/>
        </w:rPr>
        <w:t>. Фонд енергоефективності</w:t>
      </w:r>
    </w:p>
    <w:p w14:paraId="4713A36C" w14:textId="77777777" w:rsidR="00FD6D71" w:rsidRPr="00701374" w:rsidRDefault="00FD6D71" w:rsidP="00FD6D71">
      <w:pPr>
        <w:pStyle w:val="Abbreviations"/>
        <w:spacing w:line="240" w:lineRule="auto"/>
        <w:ind w:left="0" w:firstLine="709"/>
        <w:rPr>
          <w:rFonts w:ascii="Times New Roman" w:hAnsi="Times New Roman"/>
          <w:b/>
          <w:sz w:val="12"/>
          <w:szCs w:val="12"/>
          <w:lang w:val="uk-UA"/>
        </w:rPr>
      </w:pPr>
    </w:p>
    <w:p w14:paraId="57714937"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1. З метою підтримки ініціатив щодо енергоефективності, впровадження інструментів стимулювання і підтримки здійснення заходів з підвищення рівня енергетичної ефективності будівель та енергозбереження утворюється</w:t>
      </w:r>
      <w:r w:rsidR="007B48A0" w:rsidRPr="00701374">
        <w:rPr>
          <w:rFonts w:ascii="Times New Roman" w:hAnsi="Times New Roman"/>
          <w:sz w:val="28"/>
          <w:szCs w:val="28"/>
        </w:rPr>
        <w:t xml:space="preserve"> Фонд</w:t>
      </w:r>
      <w:r w:rsidRPr="00701374">
        <w:rPr>
          <w:rFonts w:ascii="Times New Roman" w:hAnsi="Times New Roman"/>
          <w:sz w:val="28"/>
          <w:szCs w:val="28"/>
        </w:rPr>
        <w:t xml:space="preserve"> енергоефективності, який діє відповідно до Закону України «Про Фонд енергоефективності».</w:t>
      </w:r>
    </w:p>
    <w:p w14:paraId="30129ACC"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2. З метою реалізації державної політики у сфері забезпечення енергетичної ефективності можуть створюватися інші фонди.</w:t>
      </w:r>
    </w:p>
    <w:p w14:paraId="54C95974" w14:textId="77777777" w:rsidR="00174371" w:rsidRPr="00701374" w:rsidRDefault="00174371" w:rsidP="00FD6D71">
      <w:pPr>
        <w:ind w:firstLine="709"/>
        <w:jc w:val="both"/>
        <w:rPr>
          <w:rFonts w:ascii="Times New Roman" w:hAnsi="Times New Roman"/>
          <w:sz w:val="14"/>
          <w:szCs w:val="14"/>
        </w:rPr>
      </w:pPr>
    </w:p>
    <w:p w14:paraId="4B798CB5" w14:textId="77777777" w:rsidR="00174371" w:rsidRPr="00701374" w:rsidRDefault="00174371" w:rsidP="00FD6D71">
      <w:pPr>
        <w:pStyle w:val="Abbreviations"/>
        <w:spacing w:line="240" w:lineRule="auto"/>
        <w:ind w:left="0" w:firstLine="709"/>
        <w:rPr>
          <w:rFonts w:ascii="Times New Roman" w:hAnsi="Times New Roman"/>
          <w:b/>
          <w:sz w:val="28"/>
          <w:szCs w:val="28"/>
          <w:lang w:val="uk-UA" w:eastAsia="uk-UA"/>
        </w:rPr>
      </w:pPr>
      <w:bookmarkStart w:id="26" w:name="_Hlk6925187"/>
      <w:r w:rsidRPr="00701374">
        <w:rPr>
          <w:rFonts w:ascii="Times New Roman" w:hAnsi="Times New Roman"/>
          <w:b/>
          <w:sz w:val="28"/>
          <w:szCs w:val="28"/>
          <w:lang w:val="uk-UA" w:eastAsia="uk-UA"/>
        </w:rPr>
        <w:t>Стаття 1</w:t>
      </w:r>
      <w:r w:rsidR="008226D2" w:rsidRPr="00701374">
        <w:rPr>
          <w:rFonts w:ascii="Times New Roman" w:hAnsi="Times New Roman"/>
          <w:b/>
          <w:sz w:val="28"/>
          <w:szCs w:val="28"/>
          <w:lang w:val="uk-UA" w:eastAsia="uk-UA"/>
        </w:rPr>
        <w:t>9</w:t>
      </w:r>
      <w:r w:rsidRPr="00701374">
        <w:rPr>
          <w:rFonts w:ascii="Times New Roman" w:hAnsi="Times New Roman"/>
          <w:b/>
          <w:sz w:val="28"/>
          <w:szCs w:val="28"/>
          <w:lang w:val="uk-UA" w:eastAsia="uk-UA"/>
        </w:rPr>
        <w:t>. Відповідальність за порушення законодавства у сфері забезпечення енергетичної ефективності</w:t>
      </w:r>
    </w:p>
    <w:p w14:paraId="1117E63B" w14:textId="77777777" w:rsidR="00FD6D71" w:rsidRPr="00701374" w:rsidRDefault="00FD6D71" w:rsidP="00FD6D71">
      <w:pPr>
        <w:pStyle w:val="Abbreviations"/>
        <w:spacing w:line="240" w:lineRule="auto"/>
        <w:ind w:left="0" w:firstLine="709"/>
        <w:rPr>
          <w:rFonts w:ascii="Times New Roman" w:hAnsi="Times New Roman"/>
          <w:b/>
          <w:sz w:val="12"/>
          <w:szCs w:val="12"/>
          <w:lang w:val="uk-UA" w:eastAsia="uk-UA"/>
        </w:rPr>
      </w:pPr>
    </w:p>
    <w:p w14:paraId="5CE81D2E"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1. Особи, винні в порушенні вимог законодавства у сфері забезпечення енергетичної ефективності, несуть відповідальність відповідно до закону.</w:t>
      </w:r>
    </w:p>
    <w:p w14:paraId="4FB44CF2" w14:textId="2BE93EA8" w:rsidR="001F2960"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2. У випадку перешкоджання здійсненню енергосервісу енергопостачальними організаціями, операторами розподільних систем, </w:t>
      </w:r>
      <w:proofErr w:type="spellStart"/>
      <w:r w:rsidRPr="00701374">
        <w:rPr>
          <w:rFonts w:ascii="Times New Roman" w:hAnsi="Times New Roman"/>
          <w:sz w:val="28"/>
          <w:szCs w:val="28"/>
        </w:rPr>
        <w:t>теплотранспортуючими</w:t>
      </w:r>
      <w:proofErr w:type="spellEnd"/>
      <w:r w:rsidRPr="00701374">
        <w:rPr>
          <w:rFonts w:ascii="Times New Roman" w:hAnsi="Times New Roman"/>
          <w:sz w:val="28"/>
          <w:szCs w:val="28"/>
        </w:rPr>
        <w:t xml:space="preserve"> організаціями виконавці енергосервісу чи замовники енергосервісу можуть звертатися до відповідного органу ліцензування з вимогою про усунення порушень законодавства та ліцензійних умов.</w:t>
      </w:r>
      <w:bookmarkStart w:id="27" w:name="_Hlk6925324"/>
      <w:bookmarkEnd w:id="26"/>
    </w:p>
    <w:p w14:paraId="2E15787E" w14:textId="77777777" w:rsidR="00643C96" w:rsidRPr="00701374" w:rsidRDefault="00643C96" w:rsidP="00FD6D71">
      <w:pPr>
        <w:ind w:firstLine="709"/>
        <w:jc w:val="both"/>
        <w:rPr>
          <w:rFonts w:ascii="Times New Roman" w:hAnsi="Times New Roman"/>
          <w:sz w:val="28"/>
          <w:szCs w:val="28"/>
        </w:rPr>
      </w:pPr>
    </w:p>
    <w:p w14:paraId="52F8B495" w14:textId="77777777" w:rsidR="00FD6D71" w:rsidRPr="00701374" w:rsidRDefault="00FD6D71" w:rsidP="00FD6D71">
      <w:pPr>
        <w:ind w:firstLine="709"/>
        <w:jc w:val="both"/>
        <w:rPr>
          <w:rFonts w:ascii="Times New Roman" w:hAnsi="Times New Roman"/>
          <w:sz w:val="14"/>
          <w:szCs w:val="14"/>
        </w:rPr>
      </w:pPr>
    </w:p>
    <w:p w14:paraId="2A349BB6" w14:textId="77777777" w:rsidR="00FD6D71" w:rsidRPr="00701374" w:rsidRDefault="00174371" w:rsidP="00FD6D71">
      <w:pPr>
        <w:ind w:firstLine="709"/>
        <w:jc w:val="both"/>
        <w:rPr>
          <w:rFonts w:ascii="Times New Roman" w:hAnsi="Times New Roman"/>
          <w:b/>
          <w:sz w:val="28"/>
          <w:szCs w:val="28"/>
          <w:lang w:eastAsia="uk-UA"/>
        </w:rPr>
      </w:pPr>
      <w:r w:rsidRPr="00701374">
        <w:rPr>
          <w:rFonts w:ascii="Times New Roman" w:hAnsi="Times New Roman"/>
          <w:b/>
          <w:sz w:val="28"/>
          <w:szCs w:val="28"/>
          <w:lang w:eastAsia="uk-UA"/>
        </w:rPr>
        <w:lastRenderedPageBreak/>
        <w:t xml:space="preserve">Стаття </w:t>
      </w:r>
      <w:r w:rsidR="008226D2" w:rsidRPr="00701374">
        <w:rPr>
          <w:rFonts w:ascii="Times New Roman" w:hAnsi="Times New Roman"/>
          <w:b/>
          <w:sz w:val="28"/>
          <w:szCs w:val="28"/>
          <w:lang w:eastAsia="uk-UA"/>
        </w:rPr>
        <w:t>20</w:t>
      </w:r>
      <w:r w:rsidRPr="00701374">
        <w:rPr>
          <w:rFonts w:ascii="Times New Roman" w:hAnsi="Times New Roman"/>
          <w:b/>
          <w:sz w:val="28"/>
          <w:szCs w:val="28"/>
          <w:lang w:eastAsia="uk-UA"/>
        </w:rPr>
        <w:t>. Прикінцеві та перехідні положення</w:t>
      </w:r>
      <w:bookmarkStart w:id="28" w:name="_GoBack"/>
      <w:bookmarkEnd w:id="28"/>
    </w:p>
    <w:p w14:paraId="3F4657F4" w14:textId="77777777" w:rsidR="00174371" w:rsidRPr="00701374" w:rsidRDefault="00174371" w:rsidP="00FD6D71">
      <w:pPr>
        <w:ind w:firstLine="709"/>
        <w:jc w:val="both"/>
        <w:rPr>
          <w:rFonts w:ascii="Times New Roman" w:hAnsi="Times New Roman"/>
          <w:sz w:val="12"/>
          <w:szCs w:val="12"/>
        </w:rPr>
      </w:pPr>
      <w:r w:rsidRPr="00701374">
        <w:rPr>
          <w:rFonts w:ascii="Times New Roman" w:hAnsi="Times New Roman"/>
          <w:b/>
          <w:sz w:val="28"/>
          <w:szCs w:val="28"/>
          <w:lang w:eastAsia="uk-UA"/>
        </w:rPr>
        <w:t xml:space="preserve"> </w:t>
      </w:r>
    </w:p>
    <w:p w14:paraId="08A90662"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1. Цей Закон набирає чинності з дня, наступного за днем його опублікування, та вводиться в дію через 12 місяців з дня набрання чинності цим Законом, крім статті 6, яка вводиться в дію через 15 місяців з дня набрання чинності цим Законом.</w:t>
      </w:r>
    </w:p>
    <w:p w14:paraId="57668FCD"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До дня введення в дію частин п’ятої-сьомої статті 11, енергетичним аудитором вважається особа, яка проводить енергетичний аудит.</w:t>
      </w:r>
    </w:p>
    <w:p w14:paraId="14A7A024"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2. Визнати таким, що втратив чинність, Закон України “Про енергозбереження” (Відомості Верховної Ради України, 1994 р., № 30, ст. 283 із наступними змінами).</w:t>
      </w:r>
    </w:p>
    <w:p w14:paraId="7DB7316F"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3. Пункт “а”</w:t>
      </w:r>
      <w:r w:rsidRPr="00701374">
        <w:t xml:space="preserve"> </w:t>
      </w:r>
      <w:r w:rsidRPr="00701374">
        <w:rPr>
          <w:rFonts w:ascii="Times New Roman" w:hAnsi="Times New Roman"/>
          <w:sz w:val="28"/>
          <w:szCs w:val="28"/>
        </w:rPr>
        <w:t>частини першої статті 30 Закону України “Про місцеве самоврядування в Україні” (Відомості Верховної Ради України (ВВР), 1997, № 24, ст.170) доповним новим підпунктом 23 в редакції:</w:t>
      </w:r>
    </w:p>
    <w:p w14:paraId="77F05D8A" w14:textId="08E65FF2"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“23) впровадження систем енергетичного менеджменту;”;</w:t>
      </w:r>
    </w:p>
    <w:p w14:paraId="5B417ED4" w14:textId="08FB80B0"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 xml:space="preserve">в абзаці другому частини першої статті 7 Закону України “Про теплопостачання”(Відомості Верховної Ради України (ВВР), 2005, № 28, ст.373) слова та цифри “має бути не менше 5-7 років” замінити </w:t>
      </w:r>
      <w:r w:rsidR="00313982" w:rsidRPr="00701374">
        <w:rPr>
          <w:rFonts w:ascii="Times New Roman" w:hAnsi="Times New Roman"/>
          <w:sz w:val="28"/>
          <w:szCs w:val="28"/>
        </w:rPr>
        <w:t xml:space="preserve">словами та цифрою </w:t>
      </w:r>
      <w:r w:rsidRPr="00701374">
        <w:rPr>
          <w:rFonts w:ascii="Times New Roman" w:hAnsi="Times New Roman"/>
          <w:sz w:val="28"/>
          <w:szCs w:val="28"/>
        </w:rPr>
        <w:t xml:space="preserve">“становить </w:t>
      </w:r>
      <w:r w:rsidR="0024120D" w:rsidRPr="00701374">
        <w:rPr>
          <w:rFonts w:ascii="Times New Roman" w:hAnsi="Times New Roman"/>
          <w:sz w:val="28"/>
          <w:szCs w:val="28"/>
        </w:rPr>
        <w:t>не менше 10 років</w:t>
      </w:r>
      <w:bookmarkStart w:id="29" w:name="_Hlk526172027"/>
      <w:r w:rsidRPr="00701374">
        <w:rPr>
          <w:rFonts w:ascii="Times New Roman" w:hAnsi="Times New Roman"/>
          <w:sz w:val="28"/>
          <w:szCs w:val="28"/>
        </w:rPr>
        <w:t>”</w:t>
      </w:r>
      <w:bookmarkEnd w:id="29"/>
      <w:r w:rsidRPr="00701374">
        <w:rPr>
          <w:rFonts w:ascii="Times New Roman" w:hAnsi="Times New Roman"/>
          <w:sz w:val="28"/>
          <w:szCs w:val="28"/>
        </w:rPr>
        <w:t>;</w:t>
      </w:r>
    </w:p>
    <w:p w14:paraId="7AAB630E" w14:textId="77777777" w:rsidR="00174371" w:rsidRPr="00701374" w:rsidRDefault="00174371" w:rsidP="00FD6D71">
      <w:pPr>
        <w:ind w:firstLine="709"/>
        <w:jc w:val="both"/>
        <w:rPr>
          <w:rFonts w:ascii="Times New Roman" w:hAnsi="Times New Roman"/>
          <w:sz w:val="28"/>
          <w:szCs w:val="28"/>
        </w:rPr>
      </w:pPr>
      <w:r w:rsidRPr="00701374">
        <w:rPr>
          <w:rFonts w:ascii="Times New Roman" w:hAnsi="Times New Roman"/>
          <w:sz w:val="28"/>
          <w:szCs w:val="28"/>
        </w:rPr>
        <w:t>в абзаці першому частини першої статті 22 Закону України “Про Національну комісію, що здійснює державне регулювання у сферах енергетики та комунальних послуг” (Відомості Верховної Ради (ВВР), 2016, № 51, ст.833) після слів і знаків “"Про державне регулювання у сфері комунальних послуг"” додати слова і знаки “, "Про енергетичну ефективність"”;</w:t>
      </w:r>
    </w:p>
    <w:p w14:paraId="5FA77E98" w14:textId="0976B686" w:rsidR="00500F8C" w:rsidRPr="00701374" w:rsidRDefault="00500F8C" w:rsidP="00500F8C">
      <w:pPr>
        <w:ind w:firstLine="709"/>
        <w:jc w:val="both"/>
        <w:rPr>
          <w:rFonts w:ascii="Times New Roman" w:hAnsi="Times New Roman"/>
          <w:sz w:val="28"/>
          <w:szCs w:val="28"/>
        </w:rPr>
      </w:pPr>
      <w:r w:rsidRPr="00701374">
        <w:rPr>
          <w:rFonts w:ascii="Times New Roman" w:hAnsi="Times New Roman"/>
          <w:sz w:val="28"/>
          <w:szCs w:val="28"/>
        </w:rPr>
        <w:t>пункт 2 частини першої статті 7 Закону України “Про енергетичну ефективність будівель” (Відомості Верховної Ради (ВВР), 2017, № 33, ст.359) викласти в такій редакції: “</w:t>
      </w:r>
      <w:r w:rsidRPr="00701374">
        <w:rPr>
          <w:rFonts w:ascii="Times New Roman" w:hAnsi="Times New Roman"/>
          <w:color w:val="000000"/>
          <w:sz w:val="28"/>
          <w:szCs w:val="28"/>
        </w:rPr>
        <w:t>будівель державної власності, в яких розміщені органи державної влади, що займають понад 250 квадратних метрів опалювальної площі, та які часто відвідують громадяни.</w:t>
      </w:r>
      <w:r w:rsidRPr="00701374">
        <w:rPr>
          <w:rFonts w:ascii="Times New Roman" w:hAnsi="Times New Roman"/>
          <w:sz w:val="28"/>
          <w:szCs w:val="28"/>
        </w:rPr>
        <w:t>”</w:t>
      </w:r>
    </w:p>
    <w:p w14:paraId="42B61CD0" w14:textId="77777777" w:rsidR="00D05B34" w:rsidRDefault="00500F8C" w:rsidP="00D05B34">
      <w:pPr>
        <w:pStyle w:val="rvps2"/>
        <w:shd w:val="clear" w:color="auto" w:fill="FFFFFF"/>
        <w:spacing w:before="0" w:beforeAutospacing="0" w:after="0" w:afterAutospacing="0"/>
        <w:ind w:firstLine="709"/>
        <w:jc w:val="both"/>
        <w:rPr>
          <w:color w:val="000000"/>
          <w:sz w:val="28"/>
          <w:szCs w:val="28"/>
        </w:rPr>
      </w:pPr>
      <w:r w:rsidRPr="00701374">
        <w:rPr>
          <w:sz w:val="28"/>
          <w:szCs w:val="28"/>
        </w:rPr>
        <w:t>пункт 3 частини першої статті 7 Закону України “Про енергетичну ефективність будівель” (Відомості Верховної Ради (ВВР), 2017, № 33, ст.359) викласти в такій редакції:</w:t>
      </w:r>
      <w:r w:rsidRPr="00701374">
        <w:rPr>
          <w:color w:val="000000"/>
          <w:sz w:val="28"/>
          <w:szCs w:val="28"/>
        </w:rPr>
        <w:t xml:space="preserve"> </w:t>
      </w:r>
      <w:r w:rsidR="00701374" w:rsidRPr="00701374">
        <w:rPr>
          <w:sz w:val="28"/>
          <w:szCs w:val="28"/>
        </w:rPr>
        <w:t>“</w:t>
      </w:r>
      <w:r w:rsidRPr="00701374">
        <w:rPr>
          <w:color w:val="000000"/>
          <w:sz w:val="28"/>
          <w:szCs w:val="28"/>
        </w:rPr>
        <w:t>будівель державної та/або комунальної власності, в яких розміщені органи місцевого самоврядування, що займають понад 250 квадратних метрів опалювальної площі, та які часто відвідують громадяни.</w:t>
      </w:r>
      <w:r w:rsidR="00701374" w:rsidRPr="00701374">
        <w:rPr>
          <w:sz w:val="28"/>
          <w:szCs w:val="28"/>
        </w:rPr>
        <w:t>”</w:t>
      </w:r>
    </w:p>
    <w:p w14:paraId="75D67011" w14:textId="2042EE21" w:rsidR="00701374" w:rsidRPr="00701374" w:rsidRDefault="00701374" w:rsidP="00D05B34">
      <w:pPr>
        <w:pStyle w:val="rvps2"/>
        <w:shd w:val="clear" w:color="auto" w:fill="FFFFFF"/>
        <w:spacing w:before="0" w:beforeAutospacing="0" w:after="0" w:afterAutospacing="0"/>
        <w:ind w:firstLine="709"/>
        <w:jc w:val="both"/>
        <w:rPr>
          <w:color w:val="000000"/>
          <w:sz w:val="28"/>
          <w:szCs w:val="28"/>
        </w:rPr>
      </w:pPr>
      <w:r w:rsidRPr="00701374">
        <w:rPr>
          <w:color w:val="000000"/>
          <w:sz w:val="28"/>
          <w:szCs w:val="28"/>
        </w:rPr>
        <w:t>частини п’яту статті 7 Закону України “Про енергетичну ефективність будівель” (Відомості Верховної Ради (ВВР), 2017, № 33, ст.359) викласти в такій редакції:</w:t>
      </w:r>
      <w:r w:rsidR="002772AF" w:rsidRPr="00701374">
        <w:rPr>
          <w:color w:val="000000"/>
          <w:sz w:val="28"/>
          <w:szCs w:val="28"/>
        </w:rPr>
        <w:t xml:space="preserve"> </w:t>
      </w:r>
    </w:p>
    <w:p w14:paraId="2CE3A003" w14:textId="1E696200" w:rsidR="00701374" w:rsidRPr="00701374" w:rsidRDefault="00701374" w:rsidP="00701374">
      <w:pPr>
        <w:pStyle w:val="rvps2"/>
        <w:shd w:val="clear" w:color="auto" w:fill="FFFFFF"/>
        <w:spacing w:before="0" w:beforeAutospacing="0" w:after="0" w:afterAutospacing="0"/>
        <w:ind w:firstLine="450"/>
        <w:jc w:val="both"/>
        <w:rPr>
          <w:color w:val="000000"/>
          <w:sz w:val="28"/>
          <w:szCs w:val="28"/>
        </w:rPr>
      </w:pPr>
      <w:r w:rsidRPr="00701374">
        <w:rPr>
          <w:color w:val="000000"/>
          <w:sz w:val="28"/>
          <w:szCs w:val="28"/>
        </w:rPr>
        <w:t xml:space="preserve">“5. </w:t>
      </w:r>
      <w:r w:rsidR="002772AF" w:rsidRPr="00701374">
        <w:rPr>
          <w:color w:val="000000"/>
          <w:sz w:val="28"/>
          <w:szCs w:val="28"/>
        </w:rPr>
        <w:t xml:space="preserve">Сертифікація енергетичної ефективності </w:t>
      </w:r>
      <w:r w:rsidRPr="00701374">
        <w:rPr>
          <w:color w:val="000000"/>
          <w:sz w:val="28"/>
          <w:szCs w:val="28"/>
        </w:rPr>
        <w:t>будівель державної власності, в яких розміщені органи державної влади, що займають понад 250 квадратних метрів опалювальної площі, та які часто відвідують громадяни, здійснюється на договірних засадах та за рахунок замовника термомодернізації.</w:t>
      </w:r>
    </w:p>
    <w:p w14:paraId="7384EF50" w14:textId="38B953D5" w:rsidR="00500F8C" w:rsidRPr="00701374" w:rsidRDefault="00701374" w:rsidP="00701374">
      <w:pPr>
        <w:pStyle w:val="rvps2"/>
        <w:shd w:val="clear" w:color="auto" w:fill="FFFFFF"/>
        <w:spacing w:before="0" w:beforeAutospacing="0" w:after="0" w:afterAutospacing="0"/>
        <w:ind w:firstLine="450"/>
        <w:jc w:val="both"/>
        <w:rPr>
          <w:color w:val="000000"/>
          <w:sz w:val="28"/>
          <w:szCs w:val="28"/>
        </w:rPr>
      </w:pPr>
      <w:r w:rsidRPr="00701374">
        <w:rPr>
          <w:color w:val="000000"/>
          <w:sz w:val="28"/>
          <w:szCs w:val="28"/>
        </w:rPr>
        <w:t xml:space="preserve">Сертифікація енергетичної ефективності будівель державної та/або комунальної власності, в яких розміщені органи місцевого самоврядування, що займають понад 250 квадратних метрів опалювальної площі, та які часто </w:t>
      </w:r>
      <w:r w:rsidRPr="00701374">
        <w:rPr>
          <w:color w:val="000000"/>
          <w:sz w:val="28"/>
          <w:szCs w:val="28"/>
        </w:rPr>
        <w:lastRenderedPageBreak/>
        <w:t>відвідують громадяни, здійснюється на договірних засадах та за рахунок замовника термомодернізації.”</w:t>
      </w:r>
    </w:p>
    <w:p w14:paraId="4DDDCA0C" w14:textId="77777777" w:rsidR="00500F8C" w:rsidRPr="00701374" w:rsidRDefault="005D6CC0" w:rsidP="00500F8C">
      <w:pPr>
        <w:ind w:firstLine="709"/>
        <w:jc w:val="both"/>
        <w:rPr>
          <w:rFonts w:ascii="Times New Roman" w:hAnsi="Times New Roman"/>
          <w:sz w:val="28"/>
          <w:szCs w:val="28"/>
        </w:rPr>
      </w:pPr>
      <w:bookmarkStart w:id="30" w:name="_Hlk526340996"/>
      <w:r w:rsidRPr="00701374">
        <w:rPr>
          <w:rFonts w:ascii="Times New Roman" w:hAnsi="Times New Roman"/>
          <w:sz w:val="28"/>
          <w:szCs w:val="28"/>
        </w:rPr>
        <w:t xml:space="preserve"> </w:t>
      </w:r>
      <w:r w:rsidR="001F1FF2" w:rsidRPr="00701374">
        <w:rPr>
          <w:rFonts w:ascii="Times New Roman" w:hAnsi="Times New Roman"/>
          <w:sz w:val="28"/>
          <w:szCs w:val="28"/>
        </w:rPr>
        <w:t xml:space="preserve">у </w:t>
      </w:r>
      <w:r w:rsidRPr="00701374">
        <w:rPr>
          <w:rFonts w:ascii="Times New Roman" w:hAnsi="Times New Roman"/>
          <w:sz w:val="28"/>
          <w:szCs w:val="28"/>
        </w:rPr>
        <w:t>Кодексі України про адміністративні правопорушення (Відомості Верховної Ради УРСР, 1984 р., додаток до N 51, ст. 1122):</w:t>
      </w:r>
    </w:p>
    <w:p w14:paraId="509CFD1C" w14:textId="77777777" w:rsidR="005D6CC0" w:rsidRPr="00701374" w:rsidRDefault="005D6CC0" w:rsidP="005D6CC0">
      <w:pPr>
        <w:ind w:firstLine="709"/>
        <w:jc w:val="both"/>
        <w:rPr>
          <w:rFonts w:ascii="Times New Roman" w:hAnsi="Times New Roman"/>
          <w:sz w:val="28"/>
          <w:szCs w:val="28"/>
        </w:rPr>
      </w:pPr>
      <w:r w:rsidRPr="00701374">
        <w:rPr>
          <w:rFonts w:ascii="Times New Roman" w:hAnsi="Times New Roman"/>
          <w:sz w:val="28"/>
          <w:szCs w:val="28"/>
        </w:rPr>
        <w:t>доповнити Кодекс статтею 98-1 такого змісту:</w:t>
      </w:r>
    </w:p>
    <w:p w14:paraId="31A6F157" w14:textId="77777777" w:rsidR="005D6CC0" w:rsidRPr="00701374" w:rsidRDefault="005D6CC0" w:rsidP="005D6CC0">
      <w:pPr>
        <w:ind w:firstLine="709"/>
        <w:jc w:val="both"/>
        <w:rPr>
          <w:rFonts w:ascii="Times New Roman" w:hAnsi="Times New Roman"/>
          <w:sz w:val="28"/>
          <w:szCs w:val="28"/>
        </w:rPr>
      </w:pPr>
      <w:r w:rsidRPr="00701374">
        <w:rPr>
          <w:rFonts w:ascii="Times New Roman" w:hAnsi="Times New Roman"/>
          <w:sz w:val="28"/>
          <w:szCs w:val="28"/>
        </w:rPr>
        <w:t>“Стаття 98-1. Порушення вимог законодавства щодо проведення обов’язкового енергетичного аудиту</w:t>
      </w:r>
    </w:p>
    <w:p w14:paraId="6C856C19" w14:textId="4C31D003" w:rsidR="005D6CC0" w:rsidRPr="00701374" w:rsidRDefault="005D6CC0" w:rsidP="005D6CC0">
      <w:pPr>
        <w:ind w:firstLine="709"/>
        <w:jc w:val="both"/>
        <w:rPr>
          <w:rFonts w:ascii="Times New Roman" w:hAnsi="Times New Roman"/>
          <w:sz w:val="28"/>
          <w:szCs w:val="28"/>
        </w:rPr>
      </w:pPr>
      <w:r w:rsidRPr="00701374">
        <w:rPr>
          <w:rFonts w:ascii="Times New Roman" w:hAnsi="Times New Roman"/>
          <w:sz w:val="28"/>
          <w:szCs w:val="28"/>
        </w:rPr>
        <w:t xml:space="preserve">Порушення суб’єктами великого підприємництва вимог Закону України “Про енергетичну ефективність” щодо проведення обов’язкового енергетичного аудиту, </w:t>
      </w:r>
    </w:p>
    <w:p w14:paraId="5590DE96" w14:textId="77777777" w:rsidR="005D6CC0" w:rsidRPr="00701374" w:rsidRDefault="005D6CC0" w:rsidP="005D6CC0">
      <w:pPr>
        <w:ind w:firstLine="709"/>
        <w:jc w:val="both"/>
        <w:rPr>
          <w:rFonts w:ascii="Times New Roman" w:hAnsi="Times New Roman"/>
          <w:sz w:val="28"/>
          <w:szCs w:val="28"/>
        </w:rPr>
      </w:pPr>
      <w:r w:rsidRPr="00701374">
        <w:rPr>
          <w:rFonts w:ascii="Times New Roman" w:hAnsi="Times New Roman"/>
          <w:sz w:val="28"/>
          <w:szCs w:val="28"/>
        </w:rPr>
        <w:t xml:space="preserve">тягне за собою накладення штрафу на таких суб’єктів у розмірі однієї тисячі </w:t>
      </w:r>
      <w:r w:rsidR="00797D28" w:rsidRPr="00701374">
        <w:rPr>
          <w:rFonts w:ascii="Times New Roman" w:hAnsi="Times New Roman"/>
          <w:sz w:val="28"/>
          <w:szCs w:val="28"/>
        </w:rPr>
        <w:t>неоподатковуваних мінімумів доходів громадян</w:t>
      </w:r>
      <w:r w:rsidRPr="00701374">
        <w:rPr>
          <w:rFonts w:ascii="Times New Roman" w:hAnsi="Times New Roman"/>
          <w:sz w:val="28"/>
          <w:szCs w:val="28"/>
        </w:rPr>
        <w:t>”.</w:t>
      </w:r>
    </w:p>
    <w:p w14:paraId="31B802B9" w14:textId="77777777" w:rsidR="00174371" w:rsidRPr="00701374" w:rsidRDefault="001F1FF2" w:rsidP="00FD6D71">
      <w:pPr>
        <w:ind w:firstLine="709"/>
        <w:jc w:val="both"/>
        <w:rPr>
          <w:rFonts w:ascii="Times New Roman" w:hAnsi="Times New Roman"/>
          <w:sz w:val="28"/>
          <w:szCs w:val="28"/>
        </w:rPr>
      </w:pPr>
      <w:r w:rsidRPr="00701374">
        <w:rPr>
          <w:rFonts w:ascii="Times New Roman" w:hAnsi="Times New Roman"/>
          <w:sz w:val="28"/>
          <w:szCs w:val="28"/>
        </w:rPr>
        <w:t>4</w:t>
      </w:r>
      <w:r w:rsidR="005D6CC0" w:rsidRPr="00701374">
        <w:rPr>
          <w:rFonts w:ascii="Times New Roman" w:hAnsi="Times New Roman"/>
          <w:sz w:val="28"/>
          <w:szCs w:val="28"/>
        </w:rPr>
        <w:t xml:space="preserve">. </w:t>
      </w:r>
      <w:r w:rsidR="00174371" w:rsidRPr="00701374">
        <w:rPr>
          <w:rFonts w:ascii="Times New Roman" w:hAnsi="Times New Roman"/>
          <w:sz w:val="28"/>
          <w:szCs w:val="28"/>
        </w:rPr>
        <w:t>Кабінету Міністрів України:</w:t>
      </w:r>
    </w:p>
    <w:p w14:paraId="7B4D5210" w14:textId="77777777" w:rsidR="00174371" w:rsidRPr="00701374" w:rsidRDefault="00174371" w:rsidP="00FD6D71">
      <w:pPr>
        <w:spacing w:after="120"/>
        <w:jc w:val="both"/>
        <w:rPr>
          <w:rFonts w:ascii="Times New Roman" w:hAnsi="Times New Roman"/>
          <w:sz w:val="28"/>
          <w:szCs w:val="28"/>
        </w:rPr>
      </w:pPr>
      <w:r w:rsidRPr="00701374">
        <w:rPr>
          <w:rFonts w:ascii="Times New Roman" w:hAnsi="Times New Roman"/>
          <w:sz w:val="28"/>
          <w:szCs w:val="28"/>
        </w:rPr>
        <w:t>протягом року з дня набрання чинності цим Законом:</w:t>
      </w:r>
    </w:p>
    <w:p w14:paraId="60522E5D" w14:textId="30475BAA" w:rsidR="00174371" w:rsidRPr="00701374" w:rsidRDefault="00174371" w:rsidP="00643C96">
      <w:pPr>
        <w:spacing w:after="120"/>
        <w:ind w:firstLine="709"/>
        <w:jc w:val="both"/>
        <w:rPr>
          <w:rFonts w:ascii="Times New Roman" w:hAnsi="Times New Roman"/>
          <w:sz w:val="28"/>
          <w:szCs w:val="28"/>
        </w:rPr>
      </w:pPr>
      <w:r w:rsidRPr="00701374">
        <w:rPr>
          <w:rFonts w:ascii="Times New Roman" w:hAnsi="Times New Roman"/>
          <w:sz w:val="28"/>
          <w:szCs w:val="28"/>
        </w:rPr>
        <w:t>забезпечити розробку нормативно-правових актів, необхідн</w:t>
      </w:r>
      <w:r w:rsidR="00066AE0" w:rsidRPr="00701374">
        <w:rPr>
          <w:rFonts w:ascii="Times New Roman" w:hAnsi="Times New Roman"/>
          <w:sz w:val="28"/>
          <w:szCs w:val="28"/>
        </w:rPr>
        <w:t>их</w:t>
      </w:r>
      <w:r w:rsidRPr="00701374">
        <w:rPr>
          <w:rFonts w:ascii="Times New Roman" w:hAnsi="Times New Roman"/>
          <w:sz w:val="28"/>
          <w:szCs w:val="28"/>
        </w:rPr>
        <w:t xml:space="preserve"> для реалізації цього Закону;</w:t>
      </w:r>
    </w:p>
    <w:p w14:paraId="4BC99E0B" w14:textId="1F0B2DA2" w:rsidR="004C1598" w:rsidRPr="00701374" w:rsidRDefault="004C1598" w:rsidP="00643C96">
      <w:pPr>
        <w:spacing w:after="120"/>
        <w:ind w:firstLine="709"/>
        <w:jc w:val="both"/>
        <w:rPr>
          <w:rFonts w:ascii="Times New Roman" w:hAnsi="Times New Roman"/>
          <w:sz w:val="28"/>
          <w:szCs w:val="28"/>
        </w:rPr>
      </w:pPr>
      <w:r w:rsidRPr="00701374">
        <w:rPr>
          <w:rFonts w:ascii="Times New Roman" w:hAnsi="Times New Roman"/>
          <w:sz w:val="28"/>
          <w:szCs w:val="28"/>
        </w:rPr>
        <w:t>забезпечити розробку нормативно</w:t>
      </w:r>
      <w:r w:rsidR="00303CB4" w:rsidRPr="00701374">
        <w:rPr>
          <w:rFonts w:ascii="Times New Roman" w:hAnsi="Times New Roman"/>
          <w:sz w:val="28"/>
          <w:szCs w:val="28"/>
        </w:rPr>
        <w:t>-правового акта щодо стимулювання впровадження високоефективної когенерації;</w:t>
      </w:r>
    </w:p>
    <w:p w14:paraId="10C0FA4B" w14:textId="2A7ACE78" w:rsidR="00174371" w:rsidRPr="00701374" w:rsidRDefault="00174371" w:rsidP="00643C96">
      <w:pPr>
        <w:spacing w:after="120"/>
        <w:ind w:firstLine="709"/>
        <w:jc w:val="both"/>
        <w:rPr>
          <w:rFonts w:ascii="Times New Roman" w:hAnsi="Times New Roman"/>
          <w:sz w:val="28"/>
          <w:szCs w:val="28"/>
        </w:rPr>
      </w:pPr>
      <w:r w:rsidRPr="00701374">
        <w:rPr>
          <w:rFonts w:ascii="Times New Roman" w:hAnsi="Times New Roman"/>
          <w:sz w:val="28"/>
          <w:szCs w:val="28"/>
        </w:rPr>
        <w:t>забезпечити перегляд та приведення міністерствами та іншими центральними органами виконавчої влади своїх нормативно-правових актів у відповідність із цим Законом, а також прийняття актів, необхідних для реалізації цього Закону.</w:t>
      </w:r>
    </w:p>
    <w:p w14:paraId="564ED11B" w14:textId="77777777" w:rsidR="003F475C" w:rsidRPr="00701374" w:rsidRDefault="001F1FF2" w:rsidP="00FD6D71">
      <w:pPr>
        <w:spacing w:after="120"/>
        <w:ind w:firstLine="643"/>
        <w:jc w:val="both"/>
        <w:rPr>
          <w:rFonts w:ascii="Times New Roman" w:hAnsi="Times New Roman"/>
          <w:sz w:val="28"/>
          <w:szCs w:val="28"/>
        </w:rPr>
      </w:pPr>
      <w:r w:rsidRPr="00701374">
        <w:rPr>
          <w:rFonts w:ascii="Times New Roman" w:hAnsi="Times New Roman"/>
          <w:sz w:val="28"/>
          <w:szCs w:val="28"/>
        </w:rPr>
        <w:t>5</w:t>
      </w:r>
      <w:r w:rsidR="00174371" w:rsidRPr="00701374">
        <w:rPr>
          <w:rFonts w:ascii="Times New Roman" w:hAnsi="Times New Roman"/>
          <w:sz w:val="28"/>
          <w:szCs w:val="28"/>
        </w:rPr>
        <w:t xml:space="preserve">. Операторам передавальних систем та операторам розподільних систем протягом </w:t>
      </w:r>
      <w:r w:rsidR="00303CB4" w:rsidRPr="00701374">
        <w:rPr>
          <w:rFonts w:ascii="Times New Roman" w:hAnsi="Times New Roman"/>
          <w:sz w:val="28"/>
          <w:szCs w:val="28"/>
        </w:rPr>
        <w:t>трьох</w:t>
      </w:r>
      <w:r w:rsidR="00174371" w:rsidRPr="00701374">
        <w:rPr>
          <w:rFonts w:ascii="Times New Roman" w:hAnsi="Times New Roman"/>
          <w:sz w:val="28"/>
          <w:szCs w:val="28"/>
        </w:rPr>
        <w:t xml:space="preserve"> років з дня набрання чинності цим Законом здійснити першу оцінку потенціалу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в Україні.</w:t>
      </w:r>
      <w:bookmarkEnd w:id="27"/>
      <w:bookmarkEnd w:id="30"/>
    </w:p>
    <w:p w14:paraId="28B8EC0D" w14:textId="77777777" w:rsidR="005D32E7" w:rsidRPr="00701374" w:rsidRDefault="005D32E7" w:rsidP="00FD6D71">
      <w:pPr>
        <w:spacing w:after="120"/>
        <w:ind w:firstLine="643"/>
        <w:jc w:val="both"/>
        <w:rPr>
          <w:rFonts w:ascii="Times New Roman" w:hAnsi="Times New Roman"/>
          <w:sz w:val="28"/>
          <w:szCs w:val="28"/>
        </w:rPr>
      </w:pPr>
    </w:p>
    <w:p w14:paraId="59447022" w14:textId="77777777" w:rsidR="00994E89" w:rsidRPr="004B4318" w:rsidRDefault="00174371" w:rsidP="00C30445">
      <w:pPr>
        <w:spacing w:after="120"/>
        <w:jc w:val="both"/>
        <w:rPr>
          <w:rFonts w:ascii="Times New Roman" w:hAnsi="Times New Roman"/>
          <w:sz w:val="28"/>
          <w:szCs w:val="28"/>
        </w:rPr>
      </w:pPr>
      <w:r w:rsidRPr="00701374">
        <w:rPr>
          <w:rFonts w:ascii="Times New Roman" w:hAnsi="Times New Roman"/>
          <w:b/>
          <w:sz w:val="28"/>
          <w:szCs w:val="28"/>
        </w:rPr>
        <w:t xml:space="preserve">Голова </w:t>
      </w:r>
      <w:r w:rsidRPr="00701374">
        <w:rPr>
          <w:rFonts w:ascii="Times New Roman" w:hAnsi="Times New Roman"/>
          <w:b/>
          <w:sz w:val="28"/>
          <w:szCs w:val="28"/>
        </w:rPr>
        <w:br/>
        <w:t>Верховної Ради України</w:t>
      </w:r>
      <w:bookmarkEnd w:id="0"/>
    </w:p>
    <w:sectPr w:rsidR="00994E89" w:rsidRPr="004B4318" w:rsidSect="00701374">
      <w:headerReference w:type="default" r:id="rId8"/>
      <w:pgSz w:w="11906" w:h="16838"/>
      <w:pgMar w:top="850" w:right="850"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4ACA6" w14:textId="77777777" w:rsidR="002002E8" w:rsidRDefault="002002E8">
      <w:r>
        <w:separator/>
      </w:r>
    </w:p>
  </w:endnote>
  <w:endnote w:type="continuationSeparator" w:id="0">
    <w:p w14:paraId="76DDF919" w14:textId="77777777" w:rsidR="002002E8" w:rsidRDefault="0020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BD6F8" w14:textId="77777777" w:rsidR="002002E8" w:rsidRDefault="002002E8">
      <w:r>
        <w:separator/>
      </w:r>
    </w:p>
  </w:footnote>
  <w:footnote w:type="continuationSeparator" w:id="0">
    <w:p w14:paraId="369287A5" w14:textId="77777777" w:rsidR="002002E8" w:rsidRDefault="0020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965331"/>
      <w:docPartObj>
        <w:docPartGallery w:val="Page Numbers (Top of Page)"/>
        <w:docPartUnique/>
      </w:docPartObj>
    </w:sdtPr>
    <w:sdtEndPr/>
    <w:sdtContent>
      <w:p w14:paraId="37DA8C17" w14:textId="77777777" w:rsidR="00AF4AF3" w:rsidRDefault="00992237">
        <w:pPr>
          <w:pStyle w:val="a9"/>
          <w:jc w:val="center"/>
        </w:pPr>
        <w:r>
          <w:fldChar w:fldCharType="begin"/>
        </w:r>
        <w:r w:rsidR="00BE25E2">
          <w:instrText>PAGE   \* MERGEFORMAT</w:instrText>
        </w:r>
        <w:r>
          <w:fldChar w:fldCharType="separate"/>
        </w:r>
        <w:r w:rsidR="0098799C">
          <w:rPr>
            <w:noProof/>
          </w:rPr>
          <w:t>21</w:t>
        </w:r>
        <w:r>
          <w:fldChar w:fldCharType="end"/>
        </w:r>
      </w:p>
    </w:sdtContent>
  </w:sdt>
  <w:p w14:paraId="563D18D5" w14:textId="77777777" w:rsidR="00AF4AF3" w:rsidRDefault="002002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C72"/>
    <w:multiLevelType w:val="hybridMultilevel"/>
    <w:tmpl w:val="AED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0D33"/>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E9B09E6"/>
    <w:multiLevelType w:val="hybridMultilevel"/>
    <w:tmpl w:val="D0607868"/>
    <w:lvl w:ilvl="0" w:tplc="827423E6">
      <w:start w:val="2"/>
      <w:numFmt w:val="bullet"/>
      <w:lvlText w:val="-"/>
      <w:lvlJc w:val="left"/>
      <w:pPr>
        <w:ind w:left="720" w:hanging="360"/>
      </w:pPr>
      <w:rPr>
        <w:rFonts w:ascii="Times New Roman" w:eastAsiaTheme="minorHAns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FE56E59"/>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B62320D"/>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D156BC9"/>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5BA0BC7"/>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69C6B04"/>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31D92024"/>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34C47B4F"/>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55117A9"/>
    <w:multiLevelType w:val="hybridMultilevel"/>
    <w:tmpl w:val="493C04BC"/>
    <w:lvl w:ilvl="0" w:tplc="EC3E93B0">
      <w:start w:val="1"/>
      <w:numFmt w:val="bullet"/>
      <w:pStyle w:val="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7207FB"/>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E494974"/>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FAD201E"/>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1AF2B14"/>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47526759"/>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47C7727B"/>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AB70B56"/>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AFE27CE"/>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C563AF3"/>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4C620D53"/>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C9D620F"/>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4DD93D88"/>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FAF22ED"/>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2BA6A69"/>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52C062EB"/>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7942384"/>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5B4535B5"/>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CC5345C"/>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5FBC7D96"/>
    <w:multiLevelType w:val="hybridMultilevel"/>
    <w:tmpl w:val="48962904"/>
    <w:lvl w:ilvl="0" w:tplc="827423E6">
      <w:start w:val="2"/>
      <w:numFmt w:val="bullet"/>
      <w:lvlText w:val="-"/>
      <w:lvlJc w:val="left"/>
      <w:pPr>
        <w:ind w:left="1146" w:hanging="360"/>
      </w:pPr>
      <w:rPr>
        <w:rFonts w:ascii="Times New Roman" w:eastAsiaTheme="minorHAnsi" w:hAnsi="Times New Roman" w:cs="Times New Roman" w:hint="default"/>
        <w:color w:val="000000"/>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0" w15:restartNumberingAfterBreak="0">
    <w:nsid w:val="66336C84"/>
    <w:multiLevelType w:val="hybridMultilevel"/>
    <w:tmpl w:val="620243F2"/>
    <w:lvl w:ilvl="0" w:tplc="2C8C6A3E">
      <w:start w:val="1"/>
      <w:numFmt w:val="decimal"/>
      <w:lvlText w:val="%1)"/>
      <w:lvlJc w:val="left"/>
      <w:pPr>
        <w:ind w:left="2487"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31" w15:restartNumberingAfterBreak="0">
    <w:nsid w:val="7C367CC9"/>
    <w:multiLevelType w:val="hybridMultilevel"/>
    <w:tmpl w:val="620243F2"/>
    <w:lvl w:ilvl="0" w:tplc="2C8C6A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0"/>
  </w:num>
  <w:num w:numId="2">
    <w:abstractNumId w:val="30"/>
  </w:num>
  <w:num w:numId="3">
    <w:abstractNumId w:val="25"/>
  </w:num>
  <w:num w:numId="4">
    <w:abstractNumId w:val="31"/>
  </w:num>
  <w:num w:numId="5">
    <w:abstractNumId w:val="9"/>
  </w:num>
  <w:num w:numId="6">
    <w:abstractNumId w:val="26"/>
  </w:num>
  <w:num w:numId="7">
    <w:abstractNumId w:val="11"/>
  </w:num>
  <w:num w:numId="8">
    <w:abstractNumId w:val="23"/>
  </w:num>
  <w:num w:numId="9">
    <w:abstractNumId w:val="16"/>
  </w:num>
  <w:num w:numId="10">
    <w:abstractNumId w:val="5"/>
  </w:num>
  <w:num w:numId="11">
    <w:abstractNumId w:val="4"/>
  </w:num>
  <w:num w:numId="12">
    <w:abstractNumId w:val="7"/>
  </w:num>
  <w:num w:numId="13">
    <w:abstractNumId w:val="24"/>
  </w:num>
  <w:num w:numId="14">
    <w:abstractNumId w:val="8"/>
  </w:num>
  <w:num w:numId="15">
    <w:abstractNumId w:val="27"/>
  </w:num>
  <w:num w:numId="16">
    <w:abstractNumId w:val="15"/>
  </w:num>
  <w:num w:numId="17">
    <w:abstractNumId w:val="2"/>
  </w:num>
  <w:num w:numId="18">
    <w:abstractNumId w:val="17"/>
  </w:num>
  <w:num w:numId="19">
    <w:abstractNumId w:val="13"/>
  </w:num>
  <w:num w:numId="20">
    <w:abstractNumId w:val="21"/>
  </w:num>
  <w:num w:numId="21">
    <w:abstractNumId w:val="29"/>
  </w:num>
  <w:num w:numId="22">
    <w:abstractNumId w:val="0"/>
  </w:num>
  <w:num w:numId="23">
    <w:abstractNumId w:val="12"/>
  </w:num>
  <w:num w:numId="24">
    <w:abstractNumId w:val="20"/>
  </w:num>
  <w:num w:numId="25">
    <w:abstractNumId w:val="6"/>
  </w:num>
  <w:num w:numId="26">
    <w:abstractNumId w:val="14"/>
  </w:num>
  <w:num w:numId="27">
    <w:abstractNumId w:val="28"/>
  </w:num>
  <w:num w:numId="28">
    <w:abstractNumId w:val="3"/>
  </w:num>
  <w:num w:numId="29">
    <w:abstractNumId w:val="18"/>
  </w:num>
  <w:num w:numId="30">
    <w:abstractNumId w:val="1"/>
  </w:num>
  <w:num w:numId="31">
    <w:abstractNumId w:val="19"/>
  </w:num>
  <w:num w:numId="32">
    <w:abstractNumId w:val="1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71"/>
    <w:rsid w:val="00003DD5"/>
    <w:rsid w:val="000141C9"/>
    <w:rsid w:val="00066AE0"/>
    <w:rsid w:val="00070F86"/>
    <w:rsid w:val="000839B4"/>
    <w:rsid w:val="000C22BE"/>
    <w:rsid w:val="000C22CB"/>
    <w:rsid w:val="000D2483"/>
    <w:rsid w:val="000F5B61"/>
    <w:rsid w:val="001042D6"/>
    <w:rsid w:val="00116E0B"/>
    <w:rsid w:val="00132884"/>
    <w:rsid w:val="0017343B"/>
    <w:rsid w:val="00174371"/>
    <w:rsid w:val="001C4F47"/>
    <w:rsid w:val="001F1FF2"/>
    <w:rsid w:val="001F2960"/>
    <w:rsid w:val="002002E8"/>
    <w:rsid w:val="0024120D"/>
    <w:rsid w:val="002772AF"/>
    <w:rsid w:val="002B408C"/>
    <w:rsid w:val="002E6947"/>
    <w:rsid w:val="002F0C3A"/>
    <w:rsid w:val="00303CB4"/>
    <w:rsid w:val="00313982"/>
    <w:rsid w:val="003507ED"/>
    <w:rsid w:val="00353D48"/>
    <w:rsid w:val="003A3A5D"/>
    <w:rsid w:val="003F475C"/>
    <w:rsid w:val="004117CD"/>
    <w:rsid w:val="00433F73"/>
    <w:rsid w:val="00451668"/>
    <w:rsid w:val="00455950"/>
    <w:rsid w:val="004A7A76"/>
    <w:rsid w:val="004B4318"/>
    <w:rsid w:val="004C1598"/>
    <w:rsid w:val="004E6521"/>
    <w:rsid w:val="00500F8C"/>
    <w:rsid w:val="00510383"/>
    <w:rsid w:val="005311DF"/>
    <w:rsid w:val="00534845"/>
    <w:rsid w:val="00583514"/>
    <w:rsid w:val="005A0E53"/>
    <w:rsid w:val="005D32E7"/>
    <w:rsid w:val="005D6CC0"/>
    <w:rsid w:val="005F2E4A"/>
    <w:rsid w:val="006158BB"/>
    <w:rsid w:val="00643C96"/>
    <w:rsid w:val="00663D36"/>
    <w:rsid w:val="00667547"/>
    <w:rsid w:val="00670AE4"/>
    <w:rsid w:val="00684DA1"/>
    <w:rsid w:val="006969B3"/>
    <w:rsid w:val="006E4264"/>
    <w:rsid w:val="006E6C0A"/>
    <w:rsid w:val="00701374"/>
    <w:rsid w:val="00751CD8"/>
    <w:rsid w:val="0076555F"/>
    <w:rsid w:val="007750A1"/>
    <w:rsid w:val="00797D28"/>
    <w:rsid w:val="007B48A0"/>
    <w:rsid w:val="007C79B3"/>
    <w:rsid w:val="007F6C7B"/>
    <w:rsid w:val="0081616F"/>
    <w:rsid w:val="008226D2"/>
    <w:rsid w:val="00837441"/>
    <w:rsid w:val="008529AE"/>
    <w:rsid w:val="00853ABB"/>
    <w:rsid w:val="00870E11"/>
    <w:rsid w:val="008920CC"/>
    <w:rsid w:val="00894785"/>
    <w:rsid w:val="0092619C"/>
    <w:rsid w:val="00940245"/>
    <w:rsid w:val="00967E91"/>
    <w:rsid w:val="00986B08"/>
    <w:rsid w:val="0098799C"/>
    <w:rsid w:val="00990FD8"/>
    <w:rsid w:val="009918E6"/>
    <w:rsid w:val="00992237"/>
    <w:rsid w:val="00994E89"/>
    <w:rsid w:val="009A4721"/>
    <w:rsid w:val="009B2C8C"/>
    <w:rsid w:val="009B2DBC"/>
    <w:rsid w:val="00A3056D"/>
    <w:rsid w:val="00A365CF"/>
    <w:rsid w:val="00A60F16"/>
    <w:rsid w:val="00AA04CF"/>
    <w:rsid w:val="00AB7999"/>
    <w:rsid w:val="00AD0BE6"/>
    <w:rsid w:val="00AF2FD3"/>
    <w:rsid w:val="00B16C7B"/>
    <w:rsid w:val="00B21838"/>
    <w:rsid w:val="00B251DB"/>
    <w:rsid w:val="00B50167"/>
    <w:rsid w:val="00B947CA"/>
    <w:rsid w:val="00BB2C7D"/>
    <w:rsid w:val="00BC23F0"/>
    <w:rsid w:val="00BE25E2"/>
    <w:rsid w:val="00BE6BAA"/>
    <w:rsid w:val="00C177AC"/>
    <w:rsid w:val="00C30445"/>
    <w:rsid w:val="00C35E10"/>
    <w:rsid w:val="00C42428"/>
    <w:rsid w:val="00C547BC"/>
    <w:rsid w:val="00C741FD"/>
    <w:rsid w:val="00C7430D"/>
    <w:rsid w:val="00C8601F"/>
    <w:rsid w:val="00C861C2"/>
    <w:rsid w:val="00CD4C29"/>
    <w:rsid w:val="00CD53C8"/>
    <w:rsid w:val="00D05B34"/>
    <w:rsid w:val="00D51B7C"/>
    <w:rsid w:val="00DC1CFF"/>
    <w:rsid w:val="00DC229D"/>
    <w:rsid w:val="00E03710"/>
    <w:rsid w:val="00E76A20"/>
    <w:rsid w:val="00EC6445"/>
    <w:rsid w:val="00F12807"/>
    <w:rsid w:val="00F27EE0"/>
    <w:rsid w:val="00F736D7"/>
    <w:rsid w:val="00FD6D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D257"/>
  <w15:docId w15:val="{0DF7D152-3F94-4B1E-B9AA-94D018C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174371"/>
    <w:pPr>
      <w:spacing w:after="0" w:line="240" w:lineRule="auto"/>
    </w:pPr>
    <w:rPr>
      <w:rFonts w:ascii="Antiqua" w:eastAsia="Times New Roman" w:hAnsi="Antiqua" w:cs="Times New Roman"/>
      <w:sz w:val="26"/>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Установа"/>
    <w:basedOn w:val="a0"/>
    <w:rsid w:val="00174371"/>
    <w:pPr>
      <w:keepNext/>
      <w:keepLines/>
      <w:spacing w:before="120"/>
      <w:jc w:val="center"/>
    </w:pPr>
    <w:rPr>
      <w:b/>
      <w:i/>
      <w:caps/>
      <w:sz w:val="48"/>
    </w:rPr>
  </w:style>
  <w:style w:type="paragraph" w:customStyle="1" w:styleId="a5">
    <w:name w:val="Вид документа"/>
    <w:basedOn w:val="a4"/>
    <w:next w:val="a0"/>
    <w:rsid w:val="00174371"/>
    <w:pPr>
      <w:spacing w:before="0" w:after="240"/>
      <w:jc w:val="right"/>
    </w:pPr>
    <w:rPr>
      <w:b w:val="0"/>
      <w:i w:val="0"/>
      <w:caps w:val="0"/>
      <w:spacing w:val="20"/>
      <w:sz w:val="26"/>
    </w:rPr>
  </w:style>
  <w:style w:type="paragraph" w:customStyle="1" w:styleId="a6">
    <w:name w:val="Назва документа"/>
    <w:basedOn w:val="a0"/>
    <w:next w:val="a0"/>
    <w:rsid w:val="00174371"/>
    <w:pPr>
      <w:keepNext/>
      <w:keepLines/>
      <w:spacing w:before="360" w:after="360"/>
      <w:jc w:val="center"/>
    </w:pPr>
    <w:rPr>
      <w:b/>
    </w:rPr>
  </w:style>
  <w:style w:type="paragraph" w:styleId="a">
    <w:name w:val="List Paragraph"/>
    <w:basedOn w:val="a0"/>
    <w:link w:val="a7"/>
    <w:uiPriority w:val="34"/>
    <w:qFormat/>
    <w:rsid w:val="00174371"/>
    <w:pPr>
      <w:numPr>
        <w:numId w:val="1"/>
      </w:numPr>
      <w:overflowPunct w:val="0"/>
      <w:autoSpaceDE w:val="0"/>
      <w:autoSpaceDN w:val="0"/>
      <w:adjustRightInd w:val="0"/>
      <w:spacing w:before="60" w:after="60" w:line="260" w:lineRule="exact"/>
      <w:jc w:val="both"/>
      <w:textAlignment w:val="baseline"/>
    </w:pPr>
    <w:rPr>
      <w:rFonts w:asciiTheme="majorHAnsi" w:hAnsiTheme="majorHAnsi" w:cstheme="majorHAnsi"/>
      <w:sz w:val="20"/>
      <w:lang w:val="en-US" w:eastAsia="de-DE"/>
    </w:rPr>
  </w:style>
  <w:style w:type="character" w:customStyle="1" w:styleId="a7">
    <w:name w:val="Абзац списку Знак"/>
    <w:basedOn w:val="a1"/>
    <w:link w:val="a"/>
    <w:uiPriority w:val="34"/>
    <w:rsid w:val="00174371"/>
    <w:rPr>
      <w:rFonts w:asciiTheme="majorHAnsi" w:eastAsia="Times New Roman" w:hAnsiTheme="majorHAnsi" w:cstheme="majorHAnsi"/>
      <w:sz w:val="20"/>
      <w:szCs w:val="20"/>
      <w:lang w:val="en-US" w:eastAsia="de-DE"/>
    </w:rPr>
  </w:style>
  <w:style w:type="paragraph" w:customStyle="1" w:styleId="Abbreviations">
    <w:name w:val="Abbreviations"/>
    <w:basedOn w:val="a0"/>
    <w:link w:val="AbbreviationsZchn"/>
    <w:qFormat/>
    <w:rsid w:val="00174371"/>
    <w:pPr>
      <w:spacing w:line="264" w:lineRule="auto"/>
      <w:ind w:left="1418" w:hanging="1418"/>
      <w:jc w:val="both"/>
    </w:pPr>
    <w:rPr>
      <w:rFonts w:ascii="Calibri" w:hAnsi="Calibri"/>
      <w:sz w:val="22"/>
      <w:szCs w:val="24"/>
      <w:lang w:val="en-US" w:eastAsia="de-DE"/>
    </w:rPr>
  </w:style>
  <w:style w:type="character" w:customStyle="1" w:styleId="AbbreviationsZchn">
    <w:name w:val="Abbreviations Zchn"/>
    <w:basedOn w:val="a1"/>
    <w:link w:val="Abbreviations"/>
    <w:rsid w:val="00174371"/>
    <w:rPr>
      <w:rFonts w:ascii="Calibri" w:eastAsia="Times New Roman" w:hAnsi="Calibri" w:cs="Times New Roman"/>
      <w:szCs w:val="24"/>
      <w:lang w:val="en-US" w:eastAsia="de-DE"/>
    </w:rPr>
  </w:style>
  <w:style w:type="paragraph" w:styleId="a8">
    <w:name w:val="Normal (Web)"/>
    <w:basedOn w:val="a0"/>
    <w:uiPriority w:val="99"/>
    <w:semiHidden/>
    <w:unhideWhenUsed/>
    <w:rsid w:val="00174371"/>
    <w:pPr>
      <w:spacing w:before="100" w:beforeAutospacing="1" w:after="100" w:afterAutospacing="1"/>
    </w:pPr>
    <w:rPr>
      <w:rFonts w:ascii="Times New Roman" w:eastAsiaTheme="minorEastAsia" w:hAnsi="Times New Roman"/>
      <w:sz w:val="24"/>
      <w:szCs w:val="24"/>
      <w:lang w:eastAsia="uk-UA"/>
    </w:rPr>
  </w:style>
  <w:style w:type="paragraph" w:styleId="a9">
    <w:name w:val="header"/>
    <w:basedOn w:val="a0"/>
    <w:link w:val="aa"/>
    <w:uiPriority w:val="99"/>
    <w:unhideWhenUsed/>
    <w:rsid w:val="00174371"/>
    <w:pPr>
      <w:tabs>
        <w:tab w:val="center" w:pos="4819"/>
        <w:tab w:val="right" w:pos="9639"/>
      </w:tabs>
    </w:pPr>
  </w:style>
  <w:style w:type="character" w:customStyle="1" w:styleId="aa">
    <w:name w:val="Верхній колонтитул Знак"/>
    <w:basedOn w:val="a1"/>
    <w:link w:val="a9"/>
    <w:uiPriority w:val="99"/>
    <w:rsid w:val="00174371"/>
    <w:rPr>
      <w:rFonts w:ascii="Antiqua" w:eastAsia="Times New Roman" w:hAnsi="Antiqua" w:cs="Times New Roman"/>
      <w:sz w:val="26"/>
      <w:szCs w:val="20"/>
      <w:lang w:eastAsia="ru-RU"/>
    </w:rPr>
  </w:style>
  <w:style w:type="paragraph" w:styleId="ab">
    <w:name w:val="footer"/>
    <w:basedOn w:val="a0"/>
    <w:link w:val="ac"/>
    <w:uiPriority w:val="99"/>
    <w:unhideWhenUsed/>
    <w:rsid w:val="00174371"/>
    <w:pPr>
      <w:tabs>
        <w:tab w:val="center" w:pos="4819"/>
        <w:tab w:val="right" w:pos="9639"/>
      </w:tabs>
    </w:pPr>
  </w:style>
  <w:style w:type="character" w:customStyle="1" w:styleId="ac">
    <w:name w:val="Нижній колонтитул Знак"/>
    <w:basedOn w:val="a1"/>
    <w:link w:val="ab"/>
    <w:uiPriority w:val="99"/>
    <w:rsid w:val="00174371"/>
    <w:rPr>
      <w:rFonts w:ascii="Antiqua" w:eastAsia="Times New Roman" w:hAnsi="Antiqua" w:cs="Times New Roman"/>
      <w:sz w:val="26"/>
      <w:szCs w:val="20"/>
      <w:lang w:eastAsia="ru-RU"/>
    </w:rPr>
  </w:style>
  <w:style w:type="paragraph" w:styleId="ad">
    <w:name w:val="Balloon Text"/>
    <w:basedOn w:val="a0"/>
    <w:link w:val="ae"/>
    <w:uiPriority w:val="99"/>
    <w:semiHidden/>
    <w:unhideWhenUsed/>
    <w:rsid w:val="00174371"/>
    <w:rPr>
      <w:rFonts w:ascii="Segoe UI" w:hAnsi="Segoe UI" w:cs="Segoe UI"/>
      <w:sz w:val="18"/>
      <w:szCs w:val="18"/>
    </w:rPr>
  </w:style>
  <w:style w:type="character" w:customStyle="1" w:styleId="ae">
    <w:name w:val="Текст у виносці Знак"/>
    <w:basedOn w:val="a1"/>
    <w:link w:val="ad"/>
    <w:uiPriority w:val="99"/>
    <w:semiHidden/>
    <w:rsid w:val="00174371"/>
    <w:rPr>
      <w:rFonts w:ascii="Segoe UI" w:eastAsia="Times New Roman" w:hAnsi="Segoe UI" w:cs="Segoe UI"/>
      <w:sz w:val="18"/>
      <w:szCs w:val="18"/>
      <w:lang w:eastAsia="ru-RU"/>
    </w:rPr>
  </w:style>
  <w:style w:type="character" w:styleId="af">
    <w:name w:val="annotation reference"/>
    <w:basedOn w:val="a1"/>
    <w:uiPriority w:val="99"/>
    <w:semiHidden/>
    <w:unhideWhenUsed/>
    <w:rsid w:val="00174371"/>
    <w:rPr>
      <w:sz w:val="16"/>
      <w:szCs w:val="16"/>
    </w:rPr>
  </w:style>
  <w:style w:type="paragraph" w:styleId="af0">
    <w:name w:val="annotation text"/>
    <w:basedOn w:val="a0"/>
    <w:link w:val="af1"/>
    <w:uiPriority w:val="99"/>
    <w:semiHidden/>
    <w:unhideWhenUsed/>
    <w:rsid w:val="00174371"/>
    <w:rPr>
      <w:sz w:val="20"/>
    </w:rPr>
  </w:style>
  <w:style w:type="character" w:customStyle="1" w:styleId="af1">
    <w:name w:val="Текст примітки Знак"/>
    <w:basedOn w:val="a1"/>
    <w:link w:val="af0"/>
    <w:uiPriority w:val="99"/>
    <w:semiHidden/>
    <w:rsid w:val="00174371"/>
    <w:rPr>
      <w:rFonts w:ascii="Antiqua" w:eastAsia="Times New Roman" w:hAnsi="Antiqua" w:cs="Times New Roman"/>
      <w:sz w:val="20"/>
      <w:szCs w:val="20"/>
      <w:lang w:eastAsia="ru-RU"/>
    </w:rPr>
  </w:style>
  <w:style w:type="paragraph" w:styleId="af2">
    <w:name w:val="annotation subject"/>
    <w:basedOn w:val="af0"/>
    <w:next w:val="af0"/>
    <w:link w:val="af3"/>
    <w:uiPriority w:val="99"/>
    <w:semiHidden/>
    <w:unhideWhenUsed/>
    <w:rsid w:val="00174371"/>
    <w:rPr>
      <w:b/>
      <w:bCs/>
    </w:rPr>
  </w:style>
  <w:style w:type="character" w:customStyle="1" w:styleId="af3">
    <w:name w:val="Тема примітки Знак"/>
    <w:basedOn w:val="af1"/>
    <w:link w:val="af2"/>
    <w:uiPriority w:val="99"/>
    <w:semiHidden/>
    <w:rsid w:val="00174371"/>
    <w:rPr>
      <w:rFonts w:ascii="Antiqua" w:eastAsia="Times New Roman" w:hAnsi="Antiqua" w:cs="Times New Roman"/>
      <w:b/>
      <w:bCs/>
      <w:sz w:val="20"/>
      <w:szCs w:val="20"/>
      <w:lang w:eastAsia="ru-RU"/>
    </w:rPr>
  </w:style>
  <w:style w:type="paragraph" w:customStyle="1" w:styleId="af4">
    <w:name w:val="Нормальний текст"/>
    <w:basedOn w:val="a0"/>
    <w:rsid w:val="00174371"/>
    <w:pPr>
      <w:spacing w:before="120"/>
      <w:ind w:firstLine="567"/>
    </w:pPr>
  </w:style>
  <w:style w:type="paragraph" w:customStyle="1" w:styleId="rvps2">
    <w:name w:val="rvps2"/>
    <w:basedOn w:val="a0"/>
    <w:rsid w:val="00500F8C"/>
    <w:pPr>
      <w:spacing w:before="100" w:beforeAutospacing="1" w:after="100" w:afterAutospacing="1"/>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4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63CE6-2830-4BF5-9535-DA6EC605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24</Pages>
  <Words>39703</Words>
  <Characters>22632</Characters>
  <Application>Microsoft Office Word</Application>
  <DocSecurity>0</DocSecurity>
  <Lines>188</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Байда Олена Олександрівна</dc:creator>
  <cp:lastModifiedBy>Лисий Іван Миколайович</cp:lastModifiedBy>
  <cp:revision>7</cp:revision>
  <cp:lastPrinted>2019-10-24T07:22:00Z</cp:lastPrinted>
  <dcterms:created xsi:type="dcterms:W3CDTF">2019-10-24T13:51:00Z</dcterms:created>
  <dcterms:modified xsi:type="dcterms:W3CDTF">2019-11-01T15:04:00Z</dcterms:modified>
</cp:coreProperties>
</file>