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28AA6" w14:textId="77777777" w:rsidR="004B0D24" w:rsidRPr="00273107" w:rsidRDefault="004B0D24" w:rsidP="004B0D24">
      <w:pPr>
        <w:autoSpaceDE/>
        <w:autoSpaceDN/>
        <w:ind w:left="6096"/>
        <w:jc w:val="center"/>
        <w:rPr>
          <w:iCs/>
          <w:sz w:val="28"/>
          <w:szCs w:val="28"/>
          <w:lang w:val="uk-UA"/>
        </w:rPr>
      </w:pPr>
      <w:r w:rsidRPr="00273107">
        <w:rPr>
          <w:iCs/>
          <w:sz w:val="28"/>
          <w:szCs w:val="28"/>
          <w:lang w:val="uk-UA"/>
        </w:rPr>
        <w:t>Додаток 2</w:t>
      </w:r>
    </w:p>
    <w:p w14:paraId="7FCDEFFF" w14:textId="77777777" w:rsidR="004B0D24" w:rsidRPr="00273107" w:rsidRDefault="004B0D24" w:rsidP="004B0D24">
      <w:pPr>
        <w:autoSpaceDE/>
        <w:autoSpaceDN/>
        <w:ind w:left="6096"/>
        <w:jc w:val="center"/>
        <w:rPr>
          <w:sz w:val="28"/>
          <w:szCs w:val="28"/>
          <w:lang w:val="uk-UA" w:eastAsia="ru-RU"/>
        </w:rPr>
      </w:pPr>
      <w:r w:rsidRPr="00273107">
        <w:rPr>
          <w:sz w:val="28"/>
          <w:szCs w:val="28"/>
          <w:lang w:val="uk-UA" w:eastAsia="ru-RU"/>
        </w:rPr>
        <w:t>до Технічного регламенту</w:t>
      </w:r>
    </w:p>
    <w:p w14:paraId="1A7D06D8" w14:textId="77777777" w:rsidR="004B0D24" w:rsidRDefault="004B0D24" w:rsidP="004B0D24">
      <w:pPr>
        <w:pStyle w:val="a3"/>
        <w:widowControl/>
        <w:jc w:val="center"/>
        <w:rPr>
          <w:spacing w:val="0"/>
          <w:kern w:val="0"/>
          <w:position w:val="0"/>
          <w:sz w:val="28"/>
          <w:szCs w:val="28"/>
          <w:lang w:val="uk-UA" w:eastAsia="ru-RU"/>
        </w:rPr>
      </w:pPr>
    </w:p>
    <w:p w14:paraId="497C5406" w14:textId="77777777" w:rsidR="00D75338" w:rsidRDefault="00D75338" w:rsidP="004B0D24">
      <w:pPr>
        <w:pStyle w:val="a3"/>
        <w:widowControl/>
        <w:jc w:val="center"/>
        <w:rPr>
          <w:spacing w:val="0"/>
          <w:kern w:val="0"/>
          <w:position w:val="0"/>
          <w:sz w:val="28"/>
          <w:szCs w:val="28"/>
          <w:lang w:val="uk-UA" w:eastAsia="ru-RU"/>
        </w:rPr>
      </w:pPr>
    </w:p>
    <w:p w14:paraId="41B055ED" w14:textId="77777777" w:rsidR="00D75338" w:rsidRPr="00273107" w:rsidRDefault="00D75338" w:rsidP="004B0D24">
      <w:pPr>
        <w:pStyle w:val="a3"/>
        <w:widowControl/>
        <w:jc w:val="center"/>
        <w:rPr>
          <w:spacing w:val="0"/>
          <w:kern w:val="0"/>
          <w:position w:val="0"/>
          <w:sz w:val="28"/>
          <w:szCs w:val="28"/>
          <w:lang w:val="uk-UA" w:eastAsia="ru-RU"/>
        </w:rPr>
      </w:pPr>
    </w:p>
    <w:p w14:paraId="24DD4695" w14:textId="77777777" w:rsidR="004B0D24" w:rsidRDefault="00102E56" w:rsidP="004B0D24">
      <w:pPr>
        <w:pStyle w:val="a3"/>
        <w:widowControl/>
        <w:jc w:val="center"/>
        <w:rPr>
          <w:b/>
          <w:spacing w:val="0"/>
          <w:kern w:val="0"/>
          <w:position w:val="0"/>
          <w:sz w:val="28"/>
          <w:szCs w:val="28"/>
          <w:lang w:val="uk-UA" w:eastAsia="ru-RU"/>
        </w:rPr>
      </w:pPr>
      <w:r>
        <w:rPr>
          <w:b/>
          <w:spacing w:val="0"/>
          <w:kern w:val="0"/>
          <w:position w:val="0"/>
          <w:sz w:val="28"/>
          <w:szCs w:val="28"/>
          <w:lang w:val="uk-UA" w:eastAsia="ru-RU"/>
        </w:rPr>
        <w:t xml:space="preserve">Вимоги до </w:t>
      </w:r>
      <w:proofErr w:type="spellStart"/>
      <w:r>
        <w:rPr>
          <w:b/>
          <w:spacing w:val="0"/>
          <w:kern w:val="0"/>
          <w:position w:val="0"/>
          <w:sz w:val="28"/>
          <w:szCs w:val="28"/>
          <w:lang w:val="uk-UA" w:eastAsia="ru-RU"/>
        </w:rPr>
        <w:t>екодизайну</w:t>
      </w:r>
      <w:proofErr w:type="spellEnd"/>
      <w:r w:rsidR="00B3109F">
        <w:rPr>
          <w:b/>
          <w:spacing w:val="0"/>
          <w:kern w:val="0"/>
          <w:position w:val="0"/>
          <w:sz w:val="28"/>
          <w:szCs w:val="28"/>
          <w:lang w:val="uk-UA" w:eastAsia="ru-RU"/>
        </w:rPr>
        <w:t xml:space="preserve"> </w:t>
      </w:r>
    </w:p>
    <w:p w14:paraId="57E981AB" w14:textId="77777777" w:rsidR="00B3109F" w:rsidRPr="003239D7" w:rsidRDefault="00B3109F" w:rsidP="004B0D24">
      <w:pPr>
        <w:pStyle w:val="a3"/>
        <w:widowControl/>
        <w:jc w:val="center"/>
        <w:rPr>
          <w:b/>
          <w:spacing w:val="0"/>
          <w:kern w:val="0"/>
          <w:position w:val="0"/>
          <w:sz w:val="28"/>
          <w:szCs w:val="28"/>
          <w:lang w:val="uk-UA" w:eastAsia="ru-RU"/>
        </w:rPr>
      </w:pPr>
    </w:p>
    <w:p w14:paraId="34205829" w14:textId="77777777" w:rsidR="00737686" w:rsidRPr="008551FB" w:rsidRDefault="00497DF2" w:rsidP="00497DF2">
      <w:pPr>
        <w:pStyle w:val="Style34"/>
        <w:widowControl/>
        <w:spacing w:after="120"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>1. </w:t>
      </w:r>
      <w:r w:rsidR="009F7B2C" w:rsidRPr="008551FB">
        <w:rPr>
          <w:rFonts w:ascii="Times New Roman" w:hAnsi="Times New Roman"/>
          <w:sz w:val="28"/>
          <w:szCs w:val="28"/>
          <w:lang w:eastAsia="ru-RU"/>
        </w:rPr>
        <w:t>Спеціальні в</w:t>
      </w:r>
      <w:r w:rsidR="00737686" w:rsidRPr="008551FB">
        <w:rPr>
          <w:rFonts w:ascii="Times New Roman" w:hAnsi="Times New Roman"/>
          <w:sz w:val="28"/>
          <w:szCs w:val="28"/>
          <w:lang w:eastAsia="ru-RU"/>
        </w:rPr>
        <w:t xml:space="preserve">имоги до </w:t>
      </w:r>
      <w:proofErr w:type="spellStart"/>
      <w:r w:rsidR="009F7B2C" w:rsidRPr="008551FB">
        <w:rPr>
          <w:rFonts w:ascii="Times New Roman" w:hAnsi="Times New Roman"/>
          <w:sz w:val="28"/>
          <w:szCs w:val="28"/>
          <w:lang w:eastAsia="ru-RU"/>
        </w:rPr>
        <w:t>екодизайну</w:t>
      </w:r>
      <w:proofErr w:type="spellEnd"/>
      <w:r w:rsidR="009F7B2C" w:rsidRPr="008551FB">
        <w:rPr>
          <w:rFonts w:ascii="Times New Roman" w:hAnsi="Times New Roman"/>
          <w:sz w:val="28"/>
          <w:szCs w:val="28"/>
          <w:lang w:eastAsia="ru-RU"/>
        </w:rPr>
        <w:t xml:space="preserve"> стосовно </w:t>
      </w:r>
      <w:r w:rsidR="00737686" w:rsidRPr="008551FB">
        <w:rPr>
          <w:rFonts w:ascii="Times New Roman" w:hAnsi="Times New Roman"/>
          <w:sz w:val="28"/>
          <w:szCs w:val="28"/>
          <w:lang w:eastAsia="ru-RU"/>
        </w:rPr>
        <w:t xml:space="preserve">сезонної енергоефективності обігріву </w:t>
      </w:r>
      <w:r w:rsidR="00737686" w:rsidRPr="00C75712">
        <w:rPr>
          <w:rFonts w:ascii="Times New Roman" w:hAnsi="Times New Roman"/>
          <w:sz w:val="28"/>
          <w:szCs w:val="28"/>
          <w:lang w:eastAsia="ru-RU"/>
        </w:rPr>
        <w:t>приміщень</w:t>
      </w:r>
    </w:p>
    <w:p w14:paraId="57E2EAF8" w14:textId="77777777" w:rsidR="00737686" w:rsidRPr="008551FB" w:rsidRDefault="00737686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 xml:space="preserve">Через 2 роки з </w:t>
      </w:r>
      <w:r w:rsidRPr="000D2235">
        <w:rPr>
          <w:rFonts w:ascii="Times New Roman" w:hAnsi="Times New Roman"/>
          <w:sz w:val="28"/>
          <w:szCs w:val="28"/>
          <w:lang w:eastAsia="ru-RU"/>
        </w:rPr>
        <w:t>дати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 набрання чинності </w:t>
      </w:r>
      <w:r w:rsidR="002B4F0D" w:rsidRPr="008551FB">
        <w:rPr>
          <w:rFonts w:ascii="Times New Roman" w:hAnsi="Times New Roman"/>
          <w:sz w:val="28"/>
          <w:szCs w:val="28"/>
          <w:lang w:eastAsia="ru-RU"/>
        </w:rPr>
        <w:t>Т</w:t>
      </w:r>
      <w:r w:rsidRPr="008551FB">
        <w:rPr>
          <w:rFonts w:ascii="Times New Roman" w:hAnsi="Times New Roman"/>
          <w:sz w:val="28"/>
          <w:szCs w:val="28"/>
          <w:lang w:eastAsia="ru-RU"/>
        </w:rPr>
        <w:t>ехнічним регламентом</w:t>
      </w:r>
      <w:r w:rsidR="002B4F0D" w:rsidRPr="008551FB">
        <w:rPr>
          <w:rFonts w:ascii="Times New Roman" w:hAnsi="Times New Roman"/>
          <w:sz w:val="28"/>
          <w:szCs w:val="28"/>
          <w:lang w:eastAsia="ru-RU"/>
        </w:rPr>
        <w:t xml:space="preserve"> щодо вимог до </w:t>
      </w:r>
      <w:proofErr w:type="spellStart"/>
      <w:r w:rsidR="002B4F0D" w:rsidRPr="008551FB">
        <w:rPr>
          <w:rFonts w:ascii="Times New Roman" w:hAnsi="Times New Roman"/>
          <w:sz w:val="28"/>
          <w:szCs w:val="28"/>
          <w:lang w:eastAsia="ru-RU"/>
        </w:rPr>
        <w:t>екодизайну</w:t>
      </w:r>
      <w:proofErr w:type="spellEnd"/>
      <w:r w:rsidR="002B4F0D" w:rsidRPr="008551FB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9F7B2C" w:rsidRPr="008551FB">
        <w:rPr>
          <w:rFonts w:ascii="Times New Roman" w:hAnsi="Times New Roman"/>
          <w:sz w:val="28"/>
          <w:szCs w:val="28"/>
          <w:lang w:eastAsia="ru-RU"/>
        </w:rPr>
        <w:t xml:space="preserve">місцевих </w:t>
      </w:r>
      <w:r w:rsidR="002B4F0D" w:rsidRPr="008551FB">
        <w:rPr>
          <w:rFonts w:ascii="Times New Roman" w:hAnsi="Times New Roman"/>
          <w:sz w:val="28"/>
          <w:szCs w:val="28"/>
          <w:lang w:eastAsia="ru-RU"/>
        </w:rPr>
        <w:t>обігрівачів (далі – Технічний регламент)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 сезонна енергоефективність</w:t>
      </w:r>
      <w:r w:rsidR="00D5637D" w:rsidRPr="008551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обігріву приміщень та енергоефективність  обігрівачів повинні </w:t>
      </w:r>
      <w:r w:rsidR="009F7B2C" w:rsidRPr="008551FB">
        <w:rPr>
          <w:rFonts w:ascii="Times New Roman" w:hAnsi="Times New Roman"/>
          <w:sz w:val="28"/>
          <w:szCs w:val="28"/>
          <w:lang w:eastAsia="ru-RU"/>
        </w:rPr>
        <w:t>відповідати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 наступни</w:t>
      </w:r>
      <w:r w:rsidR="009F7B2C" w:rsidRPr="008551FB">
        <w:rPr>
          <w:rFonts w:ascii="Times New Roman" w:hAnsi="Times New Roman"/>
          <w:sz w:val="28"/>
          <w:szCs w:val="28"/>
          <w:lang w:eastAsia="ru-RU"/>
        </w:rPr>
        <w:t>м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7B2C" w:rsidRPr="008551FB">
        <w:rPr>
          <w:rFonts w:ascii="Times New Roman" w:hAnsi="Times New Roman"/>
          <w:sz w:val="28"/>
          <w:szCs w:val="28"/>
          <w:lang w:eastAsia="ru-RU"/>
        </w:rPr>
        <w:t>вимогам</w:t>
      </w:r>
      <w:r w:rsidRPr="008551FB">
        <w:rPr>
          <w:rFonts w:ascii="Times New Roman" w:hAnsi="Times New Roman"/>
          <w:sz w:val="28"/>
          <w:szCs w:val="28"/>
          <w:lang w:eastAsia="ru-RU"/>
        </w:rPr>
        <w:t>:</w:t>
      </w:r>
    </w:p>
    <w:p w14:paraId="375D1046" w14:textId="77777777" w:rsidR="00737686" w:rsidRPr="008551FB" w:rsidRDefault="009F7B2C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>с</w:t>
      </w:r>
      <w:r w:rsidR="00737686" w:rsidRPr="008551FB">
        <w:rPr>
          <w:rFonts w:ascii="Times New Roman" w:hAnsi="Times New Roman"/>
          <w:sz w:val="28"/>
          <w:szCs w:val="28"/>
          <w:lang w:eastAsia="ru-RU"/>
        </w:rPr>
        <w:t xml:space="preserve">езонна енергоефективність обігріву приміщень </w:t>
      </w:r>
      <w:r w:rsidRPr="008551FB">
        <w:rPr>
          <w:rFonts w:ascii="Times New Roman" w:hAnsi="Times New Roman"/>
          <w:sz w:val="28"/>
          <w:szCs w:val="28"/>
          <w:lang w:eastAsia="ru-RU"/>
        </w:rPr>
        <w:t>для місцевих обігрівачів з відкритою камерою згорання, які використовують газоподібне чи рідке паливо,</w:t>
      </w:r>
      <w:r w:rsidRPr="008551FB">
        <w:rPr>
          <w:color w:val="000000"/>
          <w:sz w:val="28"/>
          <w:szCs w:val="28"/>
        </w:rPr>
        <w:t xml:space="preserve"> </w:t>
      </w:r>
      <w:r w:rsidR="00737686" w:rsidRPr="008551FB">
        <w:rPr>
          <w:rFonts w:ascii="Times New Roman" w:hAnsi="Times New Roman"/>
          <w:sz w:val="28"/>
          <w:szCs w:val="28"/>
          <w:lang w:eastAsia="ru-RU"/>
        </w:rPr>
        <w:t xml:space="preserve">повинна бути не нижче </w:t>
      </w:r>
      <w:r w:rsidRPr="008551FB">
        <w:rPr>
          <w:rFonts w:ascii="Times New Roman" w:hAnsi="Times New Roman"/>
          <w:sz w:val="28"/>
          <w:szCs w:val="28"/>
          <w:lang w:eastAsia="ru-RU"/>
        </w:rPr>
        <w:t>42</w:t>
      </w:r>
      <w:r w:rsidR="00737686" w:rsidRPr="008551FB"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Pr="008551FB">
        <w:rPr>
          <w:rFonts w:ascii="Times New Roman" w:hAnsi="Times New Roman"/>
          <w:sz w:val="28"/>
          <w:szCs w:val="28"/>
          <w:lang w:eastAsia="ru-RU"/>
        </w:rPr>
        <w:t>;</w:t>
      </w:r>
    </w:p>
    <w:p w14:paraId="084621A7" w14:textId="77777777" w:rsidR="009F7B2C" w:rsidRPr="008551FB" w:rsidRDefault="009F7B2C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>сезонна енергоефективність обігріву приміщень для місцевих обігрівачів із закритою камерою згорання, які використовують газоподібне чи рідке паливо,</w:t>
      </w:r>
      <w:r w:rsidRPr="008551FB">
        <w:rPr>
          <w:color w:val="000000"/>
          <w:sz w:val="28"/>
          <w:szCs w:val="28"/>
        </w:rPr>
        <w:t xml:space="preserve"> 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повинна бути не нижче </w:t>
      </w:r>
      <w:r w:rsidR="006B65D2" w:rsidRPr="008551FB">
        <w:rPr>
          <w:rFonts w:ascii="Times New Roman" w:hAnsi="Times New Roman"/>
          <w:sz w:val="28"/>
          <w:szCs w:val="28"/>
          <w:lang w:eastAsia="ru-RU"/>
        </w:rPr>
        <w:t>7</w:t>
      </w:r>
      <w:r w:rsidRPr="008551FB">
        <w:rPr>
          <w:rFonts w:ascii="Times New Roman" w:hAnsi="Times New Roman"/>
          <w:sz w:val="28"/>
          <w:szCs w:val="28"/>
          <w:lang w:eastAsia="ru-RU"/>
        </w:rPr>
        <w:t>2 %;</w:t>
      </w:r>
      <w:r w:rsidR="006B65D2" w:rsidRPr="008551F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585BD71" w14:textId="77777777" w:rsidR="002B0291" w:rsidRPr="008551FB" w:rsidRDefault="002B0291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 xml:space="preserve">сезонна енергоефективність обігріву приміщень для електричних переносних місцевих обігрівачів повинна бути не нижче 36 %; </w:t>
      </w:r>
    </w:p>
    <w:p w14:paraId="76C14D3F" w14:textId="77777777" w:rsidR="002B0291" w:rsidRPr="008551FB" w:rsidRDefault="002B0291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 xml:space="preserve">сезонна енергоефективність обігріву приміщень для електричних стаціонарних місцевих обігрівачів з номінальною тепловою потужністю вищою  за 250 Вт повинна бути не нижче 38 %; </w:t>
      </w:r>
    </w:p>
    <w:p w14:paraId="70BD68BD" w14:textId="77777777" w:rsidR="00497DF2" w:rsidRPr="008551FB" w:rsidRDefault="000D2235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сезонна енергоефективність</w:t>
      </w:r>
      <w:r w:rsidR="002B0291" w:rsidRPr="008551FB">
        <w:rPr>
          <w:rFonts w:ascii="Times New Roman" w:hAnsi="Times New Roman"/>
          <w:sz w:val="28"/>
          <w:szCs w:val="28"/>
          <w:lang w:eastAsia="ru-RU"/>
        </w:rPr>
        <w:t xml:space="preserve"> обігріву приміщень для електричних стаціонарних місцевих обігрівачів з номінальною тепловою потужністю</w:t>
      </w:r>
      <w:r w:rsidR="00497DF2" w:rsidRPr="008551FB">
        <w:rPr>
          <w:rFonts w:ascii="Times New Roman" w:hAnsi="Times New Roman"/>
          <w:sz w:val="28"/>
          <w:szCs w:val="28"/>
          <w:lang w:eastAsia="ru-RU"/>
        </w:rPr>
        <w:t>, що дорівнює</w:t>
      </w:r>
      <w:r w:rsidR="002B0291" w:rsidRPr="008551FB">
        <w:rPr>
          <w:rFonts w:ascii="Times New Roman" w:hAnsi="Times New Roman"/>
          <w:sz w:val="28"/>
          <w:szCs w:val="28"/>
          <w:lang w:eastAsia="ru-RU"/>
        </w:rPr>
        <w:t xml:space="preserve"> за 250 Вт</w:t>
      </w:r>
      <w:r w:rsidR="00497DF2" w:rsidRPr="008551FB">
        <w:rPr>
          <w:rFonts w:ascii="Times New Roman" w:hAnsi="Times New Roman"/>
          <w:sz w:val="28"/>
          <w:szCs w:val="28"/>
          <w:lang w:eastAsia="ru-RU"/>
        </w:rPr>
        <w:t xml:space="preserve"> або нижче,</w:t>
      </w:r>
      <w:r w:rsidR="002B0291" w:rsidRPr="008551FB">
        <w:rPr>
          <w:rFonts w:ascii="Times New Roman" w:hAnsi="Times New Roman"/>
          <w:sz w:val="28"/>
          <w:szCs w:val="28"/>
          <w:lang w:eastAsia="ru-RU"/>
        </w:rPr>
        <w:t xml:space="preserve"> повинна бути не нижче 3</w:t>
      </w:r>
      <w:r w:rsidR="00497DF2" w:rsidRPr="008551FB">
        <w:rPr>
          <w:rFonts w:ascii="Times New Roman" w:hAnsi="Times New Roman"/>
          <w:sz w:val="28"/>
          <w:szCs w:val="28"/>
          <w:lang w:eastAsia="ru-RU"/>
        </w:rPr>
        <w:t>4</w:t>
      </w:r>
      <w:r w:rsidR="002B0291" w:rsidRPr="008551FB">
        <w:rPr>
          <w:rFonts w:ascii="Times New Roman" w:hAnsi="Times New Roman"/>
          <w:sz w:val="28"/>
          <w:szCs w:val="28"/>
          <w:lang w:eastAsia="ru-RU"/>
        </w:rPr>
        <w:t xml:space="preserve"> %;</w:t>
      </w:r>
    </w:p>
    <w:p w14:paraId="2D68086E" w14:textId="77777777" w:rsidR="00497DF2" w:rsidRPr="008551FB" w:rsidRDefault="00497DF2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>сезонна енергоефективність обігріву приміщень для електричних акумуляційних місцевих обігрівачів повинна бути не нижче 38,5 %;</w:t>
      </w:r>
    </w:p>
    <w:p w14:paraId="0B1841DA" w14:textId="77777777" w:rsidR="00497DF2" w:rsidRPr="008551FB" w:rsidRDefault="00497DF2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 xml:space="preserve">сезонна енергоефективність обігріву приміщень для електричних підлогових місцевих обігрівачів повинна бути не нижче 38 %; </w:t>
      </w:r>
    </w:p>
    <w:p w14:paraId="3CA2EC29" w14:textId="77777777" w:rsidR="00497DF2" w:rsidRPr="008551FB" w:rsidRDefault="000D2235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сезонна енергоефективність</w:t>
      </w:r>
      <w:r w:rsidR="0064300A" w:rsidRPr="008551FB">
        <w:rPr>
          <w:rFonts w:ascii="Times New Roman" w:hAnsi="Times New Roman"/>
          <w:sz w:val="28"/>
          <w:szCs w:val="28"/>
          <w:lang w:eastAsia="ru-RU"/>
        </w:rPr>
        <w:t xml:space="preserve"> обігріву приміщень для електричних променевих місцевих обігрівачів повинна бути не нижче 35 %;</w:t>
      </w:r>
    </w:p>
    <w:p w14:paraId="514AC1ED" w14:textId="77777777" w:rsidR="00497DF2" w:rsidRDefault="000D2235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сезонна енергоефективність </w:t>
      </w:r>
      <w:r w:rsidR="0064300A" w:rsidRPr="008551FB">
        <w:rPr>
          <w:rFonts w:ascii="Times New Roman" w:hAnsi="Times New Roman"/>
          <w:sz w:val="28"/>
          <w:szCs w:val="28"/>
          <w:lang w:eastAsia="ru-RU"/>
        </w:rPr>
        <w:t>обігріву приміщень для електричних променевих місцевих обігрівачів з видимим світінням і з номінальною</w:t>
      </w:r>
      <w:r w:rsidR="009D3ABB" w:rsidRPr="008551FB">
        <w:rPr>
          <w:rFonts w:ascii="Times New Roman" w:hAnsi="Times New Roman"/>
          <w:sz w:val="28"/>
          <w:szCs w:val="28"/>
          <w:lang w:eastAsia="ru-RU"/>
        </w:rPr>
        <w:t xml:space="preserve"> тепловою</w:t>
      </w:r>
      <w:r w:rsidR="0064300A" w:rsidRPr="008551FB">
        <w:rPr>
          <w:rFonts w:ascii="Times New Roman" w:hAnsi="Times New Roman"/>
          <w:sz w:val="28"/>
          <w:szCs w:val="28"/>
          <w:lang w:eastAsia="ru-RU"/>
        </w:rPr>
        <w:t xml:space="preserve"> потужністю вищою за 1,2 кВт повинна бути не нижче 35 %;</w:t>
      </w:r>
    </w:p>
    <w:p w14:paraId="3BFE838E" w14:textId="77777777" w:rsidR="00746AC6" w:rsidRPr="008551FB" w:rsidRDefault="00746AC6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746AC6">
        <w:rPr>
          <w:rFonts w:ascii="Times New Roman" w:hAnsi="Times New Roman"/>
          <w:sz w:val="28"/>
          <w:szCs w:val="28"/>
          <w:lang w:eastAsia="ru-RU"/>
        </w:rPr>
        <w:t>сезонна енергоефективність обігріву приміщень для електричних променевих місцевих обігрівачів з видимим світінням і з номінальною тепловою потужністю, що дорівнює 1,2 кВт або нижче, повинна бути не нижче 31 %;</w:t>
      </w:r>
    </w:p>
    <w:p w14:paraId="2E09ABFD" w14:textId="77777777" w:rsidR="0064300A" w:rsidRPr="008551FB" w:rsidRDefault="009D3ABB" w:rsidP="00497DF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сезонна енергоефективність обігріву приміщень для світлових місцевих обігрівачів повинна бути не нижче </w:t>
      </w:r>
      <w:r w:rsidR="00CD1106" w:rsidRPr="008551FB">
        <w:rPr>
          <w:rFonts w:ascii="Times New Roman" w:hAnsi="Times New Roman"/>
          <w:sz w:val="28"/>
          <w:szCs w:val="28"/>
          <w:lang w:eastAsia="ru-RU"/>
        </w:rPr>
        <w:t>85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 %;</w:t>
      </w:r>
    </w:p>
    <w:p w14:paraId="4417D4BD" w14:textId="77777777" w:rsidR="00CD1106" w:rsidRPr="008551FB" w:rsidRDefault="000D2235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сезонна енергоефективність</w:t>
      </w:r>
      <w:r w:rsidR="00CD1106" w:rsidRPr="008551FB">
        <w:rPr>
          <w:rFonts w:ascii="Times New Roman" w:hAnsi="Times New Roman"/>
          <w:sz w:val="28"/>
          <w:szCs w:val="28"/>
          <w:lang w:eastAsia="ru-RU"/>
        </w:rPr>
        <w:t xml:space="preserve"> обігріву приміщень для трубчастих місцевих обігрівачів повинна бути не нижче 74 %.</w:t>
      </w:r>
    </w:p>
    <w:p w14:paraId="6149299B" w14:textId="77777777" w:rsidR="00CD1106" w:rsidRPr="008551FB" w:rsidRDefault="00CD1106" w:rsidP="00CD1106">
      <w:pPr>
        <w:pStyle w:val="Style34"/>
        <w:widowControl/>
        <w:spacing w:after="120"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 xml:space="preserve">2. Спеціальні вимоги до </w:t>
      </w:r>
      <w:proofErr w:type="spellStart"/>
      <w:r w:rsidRPr="008551FB">
        <w:rPr>
          <w:rFonts w:ascii="Times New Roman" w:hAnsi="Times New Roman"/>
          <w:sz w:val="28"/>
          <w:szCs w:val="28"/>
          <w:lang w:eastAsia="ru-RU"/>
        </w:rPr>
        <w:t>екодизайну</w:t>
      </w:r>
      <w:proofErr w:type="spellEnd"/>
      <w:r w:rsidRPr="008551FB">
        <w:rPr>
          <w:rFonts w:ascii="Times New Roman" w:hAnsi="Times New Roman"/>
          <w:sz w:val="28"/>
          <w:szCs w:val="28"/>
          <w:lang w:eastAsia="ru-RU"/>
        </w:rPr>
        <w:t xml:space="preserve"> стосовно рівня викидів оксидів азоту</w:t>
      </w:r>
    </w:p>
    <w:p w14:paraId="4ECDFC12" w14:textId="77777777" w:rsidR="00507241" w:rsidRPr="008551FB" w:rsidRDefault="00CD1106" w:rsidP="000D2235">
      <w:pPr>
        <w:pStyle w:val="Style34"/>
        <w:widowControl/>
        <w:spacing w:after="120"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 xml:space="preserve">Через 2 роки з </w:t>
      </w:r>
      <w:r w:rsidRPr="000D2235">
        <w:rPr>
          <w:rFonts w:ascii="Times New Roman" w:hAnsi="Times New Roman"/>
          <w:sz w:val="28"/>
          <w:szCs w:val="28"/>
          <w:lang w:eastAsia="ru-RU"/>
        </w:rPr>
        <w:t>дати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 набрання чинності </w:t>
      </w:r>
      <w:r w:rsidR="00507241" w:rsidRPr="008551FB">
        <w:rPr>
          <w:rFonts w:ascii="Times New Roman" w:hAnsi="Times New Roman"/>
          <w:sz w:val="28"/>
          <w:szCs w:val="28"/>
          <w:lang w:eastAsia="ru-RU"/>
        </w:rPr>
        <w:t xml:space="preserve">цим 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Технічним регламентом </w:t>
      </w:r>
      <w:r w:rsidR="000D22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7241" w:rsidRPr="008551FB">
        <w:rPr>
          <w:rFonts w:ascii="Times New Roman" w:hAnsi="Times New Roman"/>
          <w:sz w:val="28"/>
          <w:szCs w:val="28"/>
          <w:lang w:eastAsia="ru-RU"/>
        </w:rPr>
        <w:t>викиди оксидів азоту місцевими обігрівачами на рідкому і газоподібному паливі не повинні перевищувати таких значень:</w:t>
      </w:r>
    </w:p>
    <w:p w14:paraId="4F4C136F" w14:textId="77777777" w:rsidR="00507241" w:rsidRPr="008551FB" w:rsidRDefault="00507241" w:rsidP="00CD1106">
      <w:pPr>
        <w:pStyle w:val="Style34"/>
        <w:widowControl/>
        <w:spacing w:after="120"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>викиди оксидів азоту місцевими обігрівачами з відкритою камерою згорання та закритою камерою згорання, які використовують газоподібне або рідке паливо</w:t>
      </w:r>
      <w:r w:rsidR="002E302C" w:rsidRPr="008551FB">
        <w:rPr>
          <w:rFonts w:ascii="Times New Roman" w:hAnsi="Times New Roman"/>
          <w:sz w:val="28"/>
          <w:szCs w:val="28"/>
          <w:lang w:eastAsia="ru-RU"/>
        </w:rPr>
        <w:t xml:space="preserve">, не </w:t>
      </w:r>
      <w:r w:rsidR="003B1605" w:rsidRPr="008551FB">
        <w:rPr>
          <w:rFonts w:ascii="Times New Roman" w:hAnsi="Times New Roman"/>
          <w:sz w:val="28"/>
          <w:szCs w:val="28"/>
          <w:lang w:eastAsia="ru-RU"/>
        </w:rPr>
        <w:t>повинні перевищувати 130 мг/</w:t>
      </w:r>
      <w:proofErr w:type="spellStart"/>
      <w:r w:rsidR="003B1605" w:rsidRPr="008551FB">
        <w:rPr>
          <w:rFonts w:ascii="Times New Roman" w:hAnsi="Times New Roman"/>
          <w:sz w:val="28"/>
          <w:szCs w:val="28"/>
          <w:lang w:eastAsia="ru-RU"/>
        </w:rPr>
        <w:t>кВт·</w:t>
      </w:r>
      <w:r w:rsidR="002E302C" w:rsidRPr="008551FB">
        <w:rPr>
          <w:rFonts w:ascii="Times New Roman" w:hAnsi="Times New Roman"/>
          <w:sz w:val="28"/>
          <w:szCs w:val="28"/>
          <w:lang w:eastAsia="ru-RU"/>
        </w:rPr>
        <w:t>год</w:t>
      </w:r>
      <w:proofErr w:type="spellEnd"/>
      <w:r w:rsidR="002E302C" w:rsidRPr="008551FB">
        <w:rPr>
          <w:rFonts w:ascii="Times New Roman" w:hAnsi="Times New Roman"/>
          <w:sz w:val="28"/>
          <w:szCs w:val="28"/>
          <w:lang w:eastAsia="ru-RU"/>
        </w:rPr>
        <w:t xml:space="preserve"> витрат на основі </w:t>
      </w:r>
      <w:r w:rsidR="003B1605" w:rsidRPr="008551FB">
        <w:rPr>
          <w:rFonts w:ascii="Times New Roman" w:hAnsi="Times New Roman"/>
          <w:sz w:val="28"/>
          <w:szCs w:val="28"/>
          <w:lang w:eastAsia="ru-RU"/>
        </w:rPr>
        <w:t>вищої теплотворної здатності (</w:t>
      </w:r>
      <w:r w:rsidR="003B1605" w:rsidRPr="008551FB">
        <w:rPr>
          <w:rFonts w:ascii="Times New Roman" w:hAnsi="Times New Roman"/>
          <w:i/>
          <w:sz w:val="28"/>
          <w:szCs w:val="28"/>
          <w:lang w:eastAsia="ru-RU"/>
        </w:rPr>
        <w:t>GCV</w:t>
      </w:r>
      <w:r w:rsidR="003B1605" w:rsidRPr="008551FB">
        <w:rPr>
          <w:rFonts w:ascii="Times New Roman" w:hAnsi="Times New Roman"/>
          <w:sz w:val="28"/>
          <w:szCs w:val="28"/>
          <w:lang w:eastAsia="ru-RU"/>
        </w:rPr>
        <w:t>)</w:t>
      </w:r>
      <w:r w:rsidR="002E302C" w:rsidRPr="008551FB">
        <w:rPr>
          <w:rFonts w:ascii="Times New Roman" w:hAnsi="Times New Roman"/>
          <w:sz w:val="28"/>
          <w:szCs w:val="28"/>
          <w:lang w:eastAsia="ru-RU"/>
        </w:rPr>
        <w:t>;</w:t>
      </w:r>
    </w:p>
    <w:p w14:paraId="34925B72" w14:textId="77777777" w:rsidR="002E302C" w:rsidRPr="008551FB" w:rsidRDefault="00D31373" w:rsidP="00CD1106">
      <w:pPr>
        <w:pStyle w:val="Style34"/>
        <w:widowControl/>
        <w:spacing w:after="120"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>викиди оксидів азоту світловими та трубчастими місцевими обігрівачами не повинні перевищувати 200 мг/</w:t>
      </w:r>
      <w:proofErr w:type="spellStart"/>
      <w:r w:rsidRPr="008551FB">
        <w:rPr>
          <w:rFonts w:ascii="Times New Roman" w:hAnsi="Times New Roman"/>
          <w:sz w:val="28"/>
          <w:szCs w:val="28"/>
          <w:lang w:eastAsia="ru-RU"/>
        </w:rPr>
        <w:t>кВт·год</w:t>
      </w:r>
      <w:proofErr w:type="spellEnd"/>
      <w:r w:rsidRPr="008551FB">
        <w:rPr>
          <w:rFonts w:ascii="Times New Roman" w:hAnsi="Times New Roman"/>
          <w:sz w:val="28"/>
          <w:szCs w:val="28"/>
          <w:lang w:eastAsia="ru-RU"/>
        </w:rPr>
        <w:t xml:space="preserve"> витрат на основі вищої теплотворної здатності (</w:t>
      </w:r>
      <w:r w:rsidRPr="008551FB">
        <w:rPr>
          <w:rFonts w:ascii="Times New Roman" w:hAnsi="Times New Roman"/>
          <w:i/>
          <w:sz w:val="28"/>
          <w:szCs w:val="28"/>
          <w:lang w:eastAsia="ru-RU"/>
        </w:rPr>
        <w:t>GCV</w:t>
      </w:r>
      <w:r w:rsidRPr="008551FB">
        <w:rPr>
          <w:rFonts w:ascii="Times New Roman" w:hAnsi="Times New Roman"/>
          <w:sz w:val="28"/>
          <w:szCs w:val="28"/>
          <w:lang w:eastAsia="ru-RU"/>
        </w:rPr>
        <w:t>);</w:t>
      </w:r>
    </w:p>
    <w:p w14:paraId="6DCB013F" w14:textId="77777777" w:rsidR="00CD1106" w:rsidRPr="008551FB" w:rsidRDefault="00164265" w:rsidP="00CD1106">
      <w:pPr>
        <w:pStyle w:val="Style34"/>
        <w:widowControl/>
        <w:spacing w:after="120"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>3. Вимоги до надання інформації про пр</w:t>
      </w:r>
      <w:r w:rsidR="00EC12F7">
        <w:rPr>
          <w:rFonts w:ascii="Times New Roman" w:hAnsi="Times New Roman"/>
          <w:sz w:val="28"/>
          <w:szCs w:val="28"/>
          <w:lang w:eastAsia="ru-RU"/>
        </w:rPr>
        <w:t>илад</w:t>
      </w:r>
    </w:p>
    <w:p w14:paraId="1FFBD01D" w14:textId="77777777" w:rsidR="00CD1106" w:rsidRDefault="00164265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8551FB">
        <w:rPr>
          <w:rFonts w:ascii="Times New Roman" w:hAnsi="Times New Roman"/>
          <w:sz w:val="28"/>
          <w:szCs w:val="28"/>
          <w:lang w:eastAsia="ru-RU"/>
        </w:rPr>
        <w:t xml:space="preserve">1) Через 2 роки з </w:t>
      </w:r>
      <w:r w:rsidRPr="00EC12F7">
        <w:rPr>
          <w:rFonts w:ascii="Times New Roman" w:hAnsi="Times New Roman"/>
          <w:sz w:val="28"/>
          <w:szCs w:val="28"/>
          <w:lang w:eastAsia="ru-RU"/>
        </w:rPr>
        <w:t>дати</w:t>
      </w:r>
      <w:r w:rsidRPr="008551FB">
        <w:rPr>
          <w:rFonts w:ascii="Times New Roman" w:hAnsi="Times New Roman"/>
          <w:sz w:val="28"/>
          <w:szCs w:val="28"/>
          <w:lang w:eastAsia="ru-RU"/>
        </w:rPr>
        <w:t xml:space="preserve"> набрання чинності цим Технічним регламентом</w:t>
      </w:r>
      <w:r w:rsidR="004B1EE3" w:rsidRPr="008551FB">
        <w:rPr>
          <w:rFonts w:ascii="Times New Roman" w:hAnsi="Times New Roman"/>
          <w:sz w:val="28"/>
          <w:szCs w:val="28"/>
          <w:lang w:eastAsia="ru-RU"/>
        </w:rPr>
        <w:t xml:space="preserve"> повинна надаватися така інформація про пр</w:t>
      </w:r>
      <w:r w:rsidR="0051106C">
        <w:rPr>
          <w:rFonts w:ascii="Times New Roman" w:hAnsi="Times New Roman"/>
          <w:sz w:val="28"/>
          <w:szCs w:val="28"/>
          <w:lang w:eastAsia="ru-RU"/>
        </w:rPr>
        <w:t>илад</w:t>
      </w:r>
      <w:r w:rsidR="004B1EE3" w:rsidRPr="008551FB">
        <w:rPr>
          <w:rFonts w:ascii="Times New Roman" w:hAnsi="Times New Roman"/>
          <w:sz w:val="28"/>
          <w:szCs w:val="28"/>
          <w:lang w:eastAsia="ru-RU"/>
        </w:rPr>
        <w:t>:</w:t>
      </w:r>
    </w:p>
    <w:p w14:paraId="1A6BB6B0" w14:textId="77777777" w:rsidR="00A27BC4" w:rsidRPr="00EC12F7" w:rsidRDefault="00A27BC4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C12F7">
        <w:rPr>
          <w:rFonts w:ascii="Times New Roman" w:hAnsi="Times New Roman"/>
          <w:b/>
          <w:i/>
          <w:sz w:val="28"/>
          <w:szCs w:val="28"/>
          <w:lang w:eastAsia="ru-RU"/>
        </w:rPr>
        <w:t xml:space="preserve">інструкції для монтажників і кінцевих користувачів та дані у вільному доступі на </w:t>
      </w:r>
      <w:proofErr w:type="spellStart"/>
      <w:r w:rsidRPr="00EC12F7">
        <w:rPr>
          <w:rFonts w:ascii="Times New Roman" w:hAnsi="Times New Roman"/>
          <w:b/>
          <w:i/>
          <w:sz w:val="28"/>
          <w:szCs w:val="28"/>
          <w:lang w:eastAsia="ru-RU"/>
        </w:rPr>
        <w:t>вебсайтах</w:t>
      </w:r>
      <w:proofErr w:type="spellEnd"/>
      <w:r w:rsidRPr="00EC12F7">
        <w:rPr>
          <w:rFonts w:ascii="Times New Roman" w:hAnsi="Times New Roman"/>
          <w:b/>
          <w:i/>
          <w:sz w:val="28"/>
          <w:szCs w:val="28"/>
          <w:lang w:eastAsia="ru-RU"/>
        </w:rPr>
        <w:t xml:space="preserve"> виробників, їхніх уповноважених представників та імпортерів повинні містити такі елементи:</w:t>
      </w:r>
    </w:p>
    <w:p w14:paraId="314C42B9" w14:textId="77777777" w:rsidR="00A27BC4" w:rsidRPr="00EC12F7" w:rsidRDefault="00A27BC4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7250F">
        <w:rPr>
          <w:rFonts w:ascii="Times New Roman" w:hAnsi="Times New Roman"/>
          <w:sz w:val="28"/>
          <w:szCs w:val="28"/>
          <w:lang w:eastAsia="ru-RU"/>
        </w:rPr>
        <w:t xml:space="preserve">для місцевих обігрівачів на газоподібному чи рідкому паливі – інформацію, </w:t>
      </w:r>
      <w:r w:rsidR="00311573" w:rsidRPr="0017250F">
        <w:rPr>
          <w:rFonts w:ascii="Times New Roman" w:hAnsi="Times New Roman"/>
          <w:sz w:val="28"/>
          <w:szCs w:val="28"/>
          <w:lang w:eastAsia="ru-RU"/>
        </w:rPr>
        <w:t>за</w:t>
      </w:r>
      <w:r w:rsidRPr="0017250F">
        <w:rPr>
          <w:rFonts w:ascii="Times New Roman" w:hAnsi="Times New Roman"/>
          <w:sz w:val="28"/>
          <w:szCs w:val="28"/>
          <w:lang w:eastAsia="ru-RU"/>
        </w:rPr>
        <w:t>значену у таблиці 1, із технічними параме</w:t>
      </w:r>
      <w:r w:rsidR="00EC12F7">
        <w:rPr>
          <w:rFonts w:ascii="Times New Roman" w:hAnsi="Times New Roman"/>
          <w:sz w:val="28"/>
          <w:szCs w:val="28"/>
          <w:lang w:eastAsia="ru-RU"/>
        </w:rPr>
        <w:t xml:space="preserve">трами, виміряними і </w:t>
      </w:r>
      <w:r w:rsidR="0047735D" w:rsidRPr="00EC12F7">
        <w:rPr>
          <w:rFonts w:ascii="Times New Roman" w:hAnsi="Times New Roman"/>
          <w:sz w:val="28"/>
          <w:szCs w:val="28"/>
          <w:lang w:eastAsia="ru-RU"/>
        </w:rPr>
        <w:t>розраховани</w:t>
      </w:r>
      <w:r w:rsidR="00EC12F7" w:rsidRPr="00EC12F7">
        <w:rPr>
          <w:rFonts w:ascii="Times New Roman" w:hAnsi="Times New Roman"/>
          <w:sz w:val="28"/>
          <w:szCs w:val="28"/>
          <w:lang w:eastAsia="ru-RU"/>
        </w:rPr>
        <w:t>ми</w:t>
      </w:r>
      <w:r w:rsidR="0047735D" w:rsidRPr="00EC12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12F7">
        <w:rPr>
          <w:rFonts w:ascii="Times New Roman" w:hAnsi="Times New Roman"/>
          <w:sz w:val="28"/>
          <w:szCs w:val="28"/>
          <w:lang w:eastAsia="ru-RU"/>
        </w:rPr>
        <w:t xml:space="preserve">відповідно до додатка 3, і чітко вказаними </w:t>
      </w:r>
      <w:r w:rsidRPr="00AD328B">
        <w:rPr>
          <w:rFonts w:ascii="Times New Roman" w:hAnsi="Times New Roman"/>
          <w:sz w:val="28"/>
          <w:szCs w:val="28"/>
          <w:lang w:eastAsia="ru-RU"/>
        </w:rPr>
        <w:t>важливими</w:t>
      </w:r>
      <w:r w:rsidRPr="00EC12F7">
        <w:rPr>
          <w:rFonts w:ascii="Times New Roman" w:hAnsi="Times New Roman"/>
          <w:sz w:val="28"/>
          <w:szCs w:val="28"/>
          <w:lang w:eastAsia="ru-RU"/>
        </w:rPr>
        <w:t xml:space="preserve"> показниками, зазначеними у таблиці;</w:t>
      </w:r>
    </w:p>
    <w:p w14:paraId="55A8834E" w14:textId="77777777" w:rsidR="00311573" w:rsidRPr="00EC12F7" w:rsidRDefault="00311573" w:rsidP="00311573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EC12F7">
        <w:rPr>
          <w:rFonts w:ascii="Times New Roman" w:hAnsi="Times New Roman"/>
          <w:sz w:val="28"/>
          <w:szCs w:val="28"/>
          <w:lang w:eastAsia="ru-RU"/>
        </w:rPr>
        <w:t xml:space="preserve">для електричних місцевих обігрівачів – інформацію, зазначену у таблиці 2, із технічними параметрами, виміряними </w:t>
      </w:r>
      <w:r w:rsidR="00EC12F7" w:rsidRPr="00EC12F7">
        <w:rPr>
          <w:rFonts w:ascii="Times New Roman" w:hAnsi="Times New Roman"/>
          <w:sz w:val="28"/>
          <w:szCs w:val="28"/>
          <w:lang w:eastAsia="ru-RU"/>
        </w:rPr>
        <w:t>і</w:t>
      </w:r>
      <w:r w:rsidRPr="00EC12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12F7" w:rsidRPr="00EC12F7">
        <w:rPr>
          <w:rFonts w:ascii="Times New Roman" w:hAnsi="Times New Roman"/>
          <w:sz w:val="28"/>
          <w:szCs w:val="28"/>
          <w:lang w:eastAsia="ru-RU"/>
        </w:rPr>
        <w:t xml:space="preserve">розрахованими </w:t>
      </w:r>
      <w:r w:rsidRPr="00EC12F7">
        <w:rPr>
          <w:rFonts w:ascii="Times New Roman" w:hAnsi="Times New Roman"/>
          <w:sz w:val="28"/>
          <w:szCs w:val="28"/>
          <w:lang w:eastAsia="ru-RU"/>
        </w:rPr>
        <w:t xml:space="preserve">відповідно до додатка 3, і чітко вказаними </w:t>
      </w:r>
      <w:r w:rsidRPr="00AD328B">
        <w:rPr>
          <w:rFonts w:ascii="Times New Roman" w:hAnsi="Times New Roman"/>
          <w:sz w:val="28"/>
          <w:szCs w:val="28"/>
          <w:lang w:eastAsia="ru-RU"/>
        </w:rPr>
        <w:t>важливими</w:t>
      </w:r>
      <w:r w:rsidRPr="00EC12F7">
        <w:rPr>
          <w:rFonts w:ascii="Times New Roman" w:hAnsi="Times New Roman"/>
          <w:sz w:val="28"/>
          <w:szCs w:val="28"/>
          <w:lang w:eastAsia="ru-RU"/>
        </w:rPr>
        <w:t xml:space="preserve"> показниками, зазначеними у таблиці;</w:t>
      </w:r>
    </w:p>
    <w:p w14:paraId="3CC227D8" w14:textId="77777777" w:rsidR="00311573" w:rsidRDefault="00311573" w:rsidP="00311573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EC12F7">
        <w:rPr>
          <w:rFonts w:ascii="Times New Roman" w:hAnsi="Times New Roman"/>
          <w:sz w:val="28"/>
          <w:szCs w:val="28"/>
          <w:lang w:eastAsia="ru-RU"/>
        </w:rPr>
        <w:t xml:space="preserve">для комерційних місцевих обігрівачів – інформацію, зазначену у таблиці 3, із технічними параметрами, виміряними і </w:t>
      </w:r>
      <w:r w:rsidR="00EC12F7" w:rsidRPr="00EC12F7">
        <w:rPr>
          <w:rFonts w:ascii="Times New Roman" w:hAnsi="Times New Roman"/>
          <w:sz w:val="28"/>
          <w:szCs w:val="28"/>
          <w:lang w:eastAsia="ru-RU"/>
        </w:rPr>
        <w:t>розрахованими</w:t>
      </w:r>
      <w:r w:rsidRPr="00EC12F7">
        <w:rPr>
          <w:rFonts w:ascii="Times New Roman" w:hAnsi="Times New Roman"/>
          <w:sz w:val="28"/>
          <w:szCs w:val="28"/>
          <w:lang w:eastAsia="ru-RU"/>
        </w:rPr>
        <w:t xml:space="preserve"> відповідно до додатка 3, і чітко вказаними важливими показниками, зазначеними у таблиці;</w:t>
      </w:r>
    </w:p>
    <w:p w14:paraId="7F7F6182" w14:textId="77777777" w:rsidR="00A02F2C" w:rsidRDefault="00311573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будь-які особливі</w:t>
      </w:r>
      <w:r w:rsidR="00A02F2C">
        <w:rPr>
          <w:rFonts w:ascii="Times New Roman" w:hAnsi="Times New Roman"/>
          <w:sz w:val="28"/>
          <w:szCs w:val="28"/>
          <w:lang w:eastAsia="ru-RU"/>
        </w:rPr>
        <w:t xml:space="preserve"> застереження, яких </w:t>
      </w:r>
      <w:r w:rsidR="00B85401">
        <w:rPr>
          <w:rFonts w:ascii="Times New Roman" w:hAnsi="Times New Roman"/>
          <w:sz w:val="28"/>
          <w:szCs w:val="28"/>
          <w:lang w:eastAsia="ru-RU"/>
        </w:rPr>
        <w:t>необхід</w:t>
      </w:r>
      <w:r w:rsidR="00A02F2C">
        <w:rPr>
          <w:rFonts w:ascii="Times New Roman" w:hAnsi="Times New Roman"/>
          <w:sz w:val="28"/>
          <w:szCs w:val="28"/>
          <w:lang w:eastAsia="ru-RU"/>
        </w:rPr>
        <w:t xml:space="preserve">но дотримуватися під час </w:t>
      </w:r>
      <w:r w:rsidR="008A699D">
        <w:rPr>
          <w:rFonts w:ascii="Times New Roman" w:hAnsi="Times New Roman"/>
          <w:sz w:val="28"/>
          <w:szCs w:val="28"/>
          <w:lang w:eastAsia="ru-RU"/>
        </w:rPr>
        <w:t>монтажу</w:t>
      </w:r>
      <w:r w:rsidR="00A02F2C">
        <w:rPr>
          <w:rFonts w:ascii="Times New Roman" w:hAnsi="Times New Roman"/>
          <w:sz w:val="28"/>
          <w:szCs w:val="28"/>
          <w:lang w:eastAsia="ru-RU"/>
        </w:rPr>
        <w:t>, встановлення чи обслуговування місцевого обігрівача;</w:t>
      </w:r>
    </w:p>
    <w:p w14:paraId="54CCA279" w14:textId="77777777" w:rsidR="00A02F2C" w:rsidRDefault="00A02F2C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інформацію щодо демонтажу, </w:t>
      </w:r>
      <w:r w:rsidR="00701767" w:rsidRPr="00724188">
        <w:rPr>
          <w:rFonts w:ascii="Times New Roman" w:hAnsi="Times New Roman"/>
          <w:sz w:val="28"/>
          <w:szCs w:val="28"/>
          <w:lang w:eastAsia="ru-RU"/>
        </w:rPr>
        <w:t>переробки</w:t>
      </w:r>
      <w:r>
        <w:rPr>
          <w:rFonts w:ascii="Times New Roman" w:hAnsi="Times New Roman"/>
          <w:sz w:val="28"/>
          <w:szCs w:val="28"/>
          <w:lang w:eastAsia="ru-RU"/>
        </w:rPr>
        <w:t xml:space="preserve"> та/або утилізації після завершення строку служби;</w:t>
      </w:r>
    </w:p>
    <w:p w14:paraId="4981EBAD" w14:textId="77777777" w:rsidR="00A02F2C" w:rsidRPr="00EC12F7" w:rsidRDefault="00A02F2C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C12F7">
        <w:rPr>
          <w:rFonts w:ascii="Times New Roman" w:hAnsi="Times New Roman"/>
          <w:b/>
          <w:i/>
          <w:sz w:val="28"/>
          <w:szCs w:val="28"/>
          <w:lang w:eastAsia="ru-RU"/>
        </w:rPr>
        <w:t>техніч</w:t>
      </w:r>
      <w:r w:rsidR="00EC12F7" w:rsidRPr="00EC12F7">
        <w:rPr>
          <w:rFonts w:ascii="Times New Roman" w:hAnsi="Times New Roman"/>
          <w:b/>
          <w:i/>
          <w:sz w:val="28"/>
          <w:szCs w:val="28"/>
          <w:lang w:eastAsia="ru-RU"/>
        </w:rPr>
        <w:t>ну</w:t>
      </w:r>
      <w:r w:rsidR="00387920" w:rsidRPr="00EC12F7">
        <w:rPr>
          <w:rFonts w:ascii="Times New Roman" w:hAnsi="Times New Roman"/>
          <w:b/>
          <w:i/>
          <w:sz w:val="28"/>
          <w:szCs w:val="28"/>
          <w:lang w:eastAsia="ru-RU"/>
        </w:rPr>
        <w:t xml:space="preserve"> документацію для оцінки відповідності</w:t>
      </w:r>
      <w:r w:rsidR="00D9600F" w:rsidRPr="00EC12F7">
        <w:rPr>
          <w:rFonts w:ascii="Times New Roman" w:hAnsi="Times New Roman"/>
          <w:b/>
          <w:i/>
          <w:sz w:val="28"/>
          <w:szCs w:val="28"/>
          <w:lang w:eastAsia="ru-RU"/>
        </w:rPr>
        <w:t>,</w:t>
      </w:r>
      <w:r w:rsidR="00387920" w:rsidRPr="00EC12F7">
        <w:rPr>
          <w:rFonts w:ascii="Times New Roman" w:hAnsi="Times New Roman"/>
          <w:b/>
          <w:i/>
          <w:sz w:val="28"/>
          <w:szCs w:val="28"/>
          <w:lang w:eastAsia="ru-RU"/>
        </w:rPr>
        <w:t xml:space="preserve"> відповідно до пункту 5 цього Технічного регламенту повинна містити</w:t>
      </w:r>
      <w:r w:rsidR="00CB34C1" w:rsidRPr="00EC12F7">
        <w:rPr>
          <w:rFonts w:ascii="Times New Roman" w:hAnsi="Times New Roman"/>
          <w:b/>
          <w:i/>
          <w:sz w:val="28"/>
          <w:szCs w:val="28"/>
          <w:lang w:eastAsia="ru-RU"/>
        </w:rPr>
        <w:t>:</w:t>
      </w:r>
    </w:p>
    <w:p w14:paraId="183B1F05" w14:textId="3E5478C2" w:rsidR="00172122" w:rsidRPr="0017250F" w:rsidRDefault="00387920" w:rsidP="00D9600F">
      <w:pPr>
        <w:pStyle w:val="Style34"/>
        <w:widowControl/>
        <w:tabs>
          <w:tab w:val="left" w:pos="5542"/>
        </w:tabs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7250F">
        <w:rPr>
          <w:rFonts w:ascii="Times New Roman" w:hAnsi="Times New Roman"/>
          <w:sz w:val="28"/>
          <w:szCs w:val="28"/>
          <w:lang w:eastAsia="ru-RU"/>
        </w:rPr>
        <w:t>елементи</w:t>
      </w:r>
      <w:r w:rsidR="00172122" w:rsidRPr="0017250F">
        <w:rPr>
          <w:rFonts w:ascii="Times New Roman" w:hAnsi="Times New Roman"/>
          <w:sz w:val="28"/>
          <w:szCs w:val="28"/>
          <w:lang w:eastAsia="ru-RU"/>
        </w:rPr>
        <w:t xml:space="preserve">, зазначені </w:t>
      </w:r>
      <w:r w:rsidR="00EC12F7">
        <w:rPr>
          <w:rFonts w:ascii="Times New Roman" w:hAnsi="Times New Roman"/>
          <w:sz w:val="28"/>
          <w:szCs w:val="28"/>
          <w:lang w:eastAsia="ru-RU"/>
        </w:rPr>
        <w:t xml:space="preserve">у  </w:t>
      </w:r>
      <w:r w:rsidR="000E30C6" w:rsidRPr="00154C6B">
        <w:rPr>
          <w:rFonts w:ascii="Times New Roman" w:hAnsi="Times New Roman"/>
          <w:sz w:val="28"/>
          <w:szCs w:val="28"/>
          <w:lang w:val="ru-RU" w:eastAsia="ru-RU"/>
        </w:rPr>
        <w:t>п</w:t>
      </w:r>
      <w:proofErr w:type="spellStart"/>
      <w:r w:rsidR="000E30C6" w:rsidRPr="00154C6B">
        <w:rPr>
          <w:rFonts w:ascii="Times New Roman" w:hAnsi="Times New Roman"/>
          <w:sz w:val="28"/>
          <w:szCs w:val="28"/>
          <w:lang w:eastAsia="ru-RU"/>
        </w:rPr>
        <w:t>ід</w:t>
      </w:r>
      <w:r w:rsidR="00EC12F7" w:rsidRPr="00154C6B">
        <w:rPr>
          <w:rFonts w:ascii="Times New Roman" w:hAnsi="Times New Roman"/>
          <w:sz w:val="28"/>
          <w:szCs w:val="28"/>
          <w:lang w:eastAsia="ru-RU"/>
        </w:rPr>
        <w:t>п</w:t>
      </w:r>
      <w:r w:rsidR="00EC12F7">
        <w:rPr>
          <w:rFonts w:ascii="Times New Roman" w:hAnsi="Times New Roman"/>
          <w:sz w:val="28"/>
          <w:szCs w:val="28"/>
          <w:lang w:eastAsia="ru-RU"/>
        </w:rPr>
        <w:t>ункті</w:t>
      </w:r>
      <w:proofErr w:type="spellEnd"/>
      <w:r w:rsidR="00EC12F7">
        <w:rPr>
          <w:rFonts w:ascii="Times New Roman" w:hAnsi="Times New Roman"/>
          <w:sz w:val="28"/>
          <w:szCs w:val="28"/>
          <w:lang w:eastAsia="ru-RU"/>
        </w:rPr>
        <w:t xml:space="preserve"> 1 пункту 3 цього додатка</w:t>
      </w:r>
      <w:r w:rsidR="00172122" w:rsidRPr="0017250F">
        <w:rPr>
          <w:rFonts w:ascii="Times New Roman" w:hAnsi="Times New Roman"/>
          <w:sz w:val="28"/>
          <w:szCs w:val="28"/>
          <w:lang w:eastAsia="ru-RU"/>
        </w:rPr>
        <w:t>;</w:t>
      </w:r>
      <w:r w:rsidR="00D9600F">
        <w:rPr>
          <w:rFonts w:ascii="Times New Roman" w:hAnsi="Times New Roman"/>
          <w:sz w:val="28"/>
          <w:szCs w:val="28"/>
          <w:lang w:eastAsia="ru-RU"/>
        </w:rPr>
        <w:tab/>
      </w:r>
    </w:p>
    <w:p w14:paraId="2F21CE1F" w14:textId="77777777" w:rsidR="00172122" w:rsidRPr="0017250F" w:rsidRDefault="00172122" w:rsidP="00CD110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7250F">
        <w:rPr>
          <w:rFonts w:ascii="Times New Roman" w:hAnsi="Times New Roman"/>
          <w:sz w:val="28"/>
          <w:szCs w:val="28"/>
          <w:lang w:eastAsia="ru-RU"/>
        </w:rPr>
        <w:t>перелік еквівалентних моделей (у відповідних випадках).</w:t>
      </w:r>
    </w:p>
    <w:p w14:paraId="3EED43CB" w14:textId="77777777" w:rsidR="009F7212" w:rsidRDefault="009F7212" w:rsidP="009F7212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17250F">
        <w:rPr>
          <w:rFonts w:ascii="Times New Roman" w:hAnsi="Times New Roman"/>
          <w:sz w:val="28"/>
          <w:szCs w:val="28"/>
          <w:lang w:eastAsia="ru-RU"/>
        </w:rPr>
        <w:t>2) Через 2 роки з дати набрання чинності цим Технічним регламентом повинна надаватися така інформація про пр</w:t>
      </w:r>
      <w:r w:rsidR="00EC12F7">
        <w:rPr>
          <w:rFonts w:ascii="Times New Roman" w:hAnsi="Times New Roman"/>
          <w:sz w:val="28"/>
          <w:szCs w:val="28"/>
          <w:lang w:eastAsia="ru-RU"/>
        </w:rPr>
        <w:t>илад</w:t>
      </w:r>
      <w:r w:rsidRPr="0017250F">
        <w:rPr>
          <w:rFonts w:ascii="Times New Roman" w:hAnsi="Times New Roman"/>
          <w:sz w:val="28"/>
          <w:szCs w:val="28"/>
          <w:lang w:eastAsia="ru-RU"/>
        </w:rPr>
        <w:t>:</w:t>
      </w:r>
    </w:p>
    <w:p w14:paraId="2F4E95FE" w14:textId="77777777" w:rsidR="00A32C26" w:rsidRPr="00467539" w:rsidRDefault="009F7212" w:rsidP="00EC12F7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лише </w:t>
      </w:r>
      <w:r w:rsidRPr="00EC12F7">
        <w:rPr>
          <w:rFonts w:ascii="Times New Roman" w:hAnsi="Times New Roman"/>
          <w:sz w:val="28"/>
          <w:szCs w:val="28"/>
          <w:lang w:eastAsia="ru-RU"/>
        </w:rPr>
        <w:t xml:space="preserve">для </w:t>
      </w:r>
      <w:proofErr w:type="spellStart"/>
      <w:r w:rsidRPr="00EC12F7">
        <w:rPr>
          <w:rFonts w:ascii="Times New Roman" w:hAnsi="Times New Roman"/>
          <w:sz w:val="28"/>
          <w:szCs w:val="28"/>
          <w:lang w:eastAsia="ru-RU"/>
        </w:rPr>
        <w:t>бездимоходних</w:t>
      </w:r>
      <w:proofErr w:type="spellEnd"/>
      <w:r w:rsidRPr="00EC12F7">
        <w:rPr>
          <w:rFonts w:ascii="Times New Roman" w:hAnsi="Times New Roman"/>
          <w:sz w:val="28"/>
          <w:szCs w:val="28"/>
          <w:lang w:eastAsia="ru-RU"/>
        </w:rPr>
        <w:t xml:space="preserve"> місцевих обігрівачів і місцевих обігрівачів з виходом до димоходу</w:t>
      </w:r>
      <w:r w:rsidR="00EC12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7539">
        <w:rPr>
          <w:rFonts w:ascii="Times New Roman" w:hAnsi="Times New Roman"/>
          <w:sz w:val="28"/>
          <w:szCs w:val="28"/>
          <w:lang w:eastAsia="ru-RU"/>
        </w:rPr>
        <w:t xml:space="preserve">інструкції з експлуатації для кінцевих споживачів, </w:t>
      </w:r>
      <w:proofErr w:type="spellStart"/>
      <w:r w:rsidRPr="00467539">
        <w:rPr>
          <w:rFonts w:ascii="Times New Roman" w:hAnsi="Times New Roman"/>
          <w:sz w:val="28"/>
          <w:szCs w:val="28"/>
          <w:lang w:eastAsia="ru-RU"/>
        </w:rPr>
        <w:t>вебсайти</w:t>
      </w:r>
      <w:proofErr w:type="spellEnd"/>
      <w:r w:rsidRPr="00467539">
        <w:rPr>
          <w:rFonts w:ascii="Times New Roman" w:hAnsi="Times New Roman"/>
          <w:sz w:val="28"/>
          <w:szCs w:val="28"/>
          <w:lang w:eastAsia="ru-RU"/>
        </w:rPr>
        <w:t xml:space="preserve"> виробників із вільним доступом та </w:t>
      </w:r>
      <w:r w:rsidR="00EC12F7" w:rsidRPr="00EC12F7">
        <w:rPr>
          <w:rFonts w:ascii="Times New Roman" w:hAnsi="Times New Roman"/>
          <w:sz w:val="28"/>
          <w:szCs w:val="28"/>
          <w:lang w:eastAsia="ru-RU"/>
        </w:rPr>
        <w:t>упаковка</w:t>
      </w:r>
      <w:r w:rsidR="00A32C26" w:rsidRPr="00EC12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12F7" w:rsidRPr="00EC12F7">
        <w:rPr>
          <w:rFonts w:ascii="Times New Roman" w:hAnsi="Times New Roman"/>
          <w:sz w:val="28"/>
          <w:szCs w:val="28"/>
          <w:lang w:eastAsia="ru-RU"/>
        </w:rPr>
        <w:t xml:space="preserve"> прилад</w:t>
      </w:r>
      <w:r w:rsidRPr="00EC12F7">
        <w:rPr>
          <w:rFonts w:ascii="Times New Roman" w:hAnsi="Times New Roman"/>
          <w:sz w:val="28"/>
          <w:szCs w:val="28"/>
          <w:lang w:eastAsia="ru-RU"/>
        </w:rPr>
        <w:t>ів</w:t>
      </w:r>
      <w:r w:rsidRPr="00467539">
        <w:rPr>
          <w:rFonts w:ascii="Times New Roman" w:hAnsi="Times New Roman"/>
          <w:sz w:val="28"/>
          <w:szCs w:val="28"/>
          <w:lang w:eastAsia="ru-RU"/>
        </w:rPr>
        <w:t xml:space="preserve"> повинні містити </w:t>
      </w:r>
      <w:r w:rsidR="000B4548">
        <w:rPr>
          <w:rFonts w:ascii="Times New Roman" w:hAnsi="Times New Roman"/>
          <w:sz w:val="28"/>
          <w:szCs w:val="28"/>
          <w:lang w:eastAsia="ru-RU"/>
        </w:rPr>
        <w:t xml:space="preserve">таке </w:t>
      </w:r>
      <w:r w:rsidRPr="00467539">
        <w:rPr>
          <w:rFonts w:ascii="Times New Roman" w:hAnsi="Times New Roman"/>
          <w:sz w:val="28"/>
          <w:szCs w:val="28"/>
          <w:lang w:eastAsia="ru-RU"/>
        </w:rPr>
        <w:t>речення</w:t>
      </w:r>
      <w:r w:rsidR="00D1703A" w:rsidRPr="00467539">
        <w:rPr>
          <w:rFonts w:ascii="Times New Roman" w:hAnsi="Times New Roman"/>
          <w:sz w:val="28"/>
          <w:szCs w:val="28"/>
          <w:lang w:eastAsia="ru-RU"/>
        </w:rPr>
        <w:t>:</w:t>
      </w:r>
      <w:r w:rsidR="0051106C">
        <w:rPr>
          <w:rFonts w:ascii="Times New Roman" w:hAnsi="Times New Roman"/>
          <w:sz w:val="28"/>
          <w:szCs w:val="28"/>
          <w:lang w:eastAsia="ru-RU"/>
        </w:rPr>
        <w:t xml:space="preserve"> «Цей прилад</w:t>
      </w:r>
      <w:r w:rsidR="001C107A" w:rsidRPr="00467539">
        <w:rPr>
          <w:rFonts w:ascii="Times New Roman" w:hAnsi="Times New Roman"/>
          <w:sz w:val="28"/>
          <w:szCs w:val="28"/>
          <w:lang w:eastAsia="ru-RU"/>
        </w:rPr>
        <w:t xml:space="preserve"> не призначений для основного обігріву»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>, яке</w:t>
      </w:r>
      <w:r w:rsidRPr="004675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 xml:space="preserve">повинно бути </w:t>
      </w:r>
      <w:r w:rsidRPr="00467539">
        <w:rPr>
          <w:rFonts w:ascii="Times New Roman" w:hAnsi="Times New Roman"/>
          <w:sz w:val="28"/>
          <w:szCs w:val="28"/>
          <w:lang w:eastAsia="ru-RU"/>
        </w:rPr>
        <w:t>чітк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>о</w:t>
      </w:r>
      <w:r w:rsidRPr="00467539">
        <w:rPr>
          <w:rFonts w:ascii="Times New Roman" w:hAnsi="Times New Roman"/>
          <w:sz w:val="28"/>
          <w:szCs w:val="28"/>
          <w:lang w:eastAsia="ru-RU"/>
        </w:rPr>
        <w:t xml:space="preserve"> видим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>е</w:t>
      </w:r>
      <w:r w:rsidR="006C07B7" w:rsidRPr="00467539"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491423" w:rsidRPr="0046753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91423" w:rsidRPr="00467539">
        <w:rPr>
          <w:rFonts w:ascii="Times New Roman" w:hAnsi="Times New Roman"/>
          <w:sz w:val="28"/>
          <w:szCs w:val="28"/>
          <w:lang w:eastAsia="ru-RU"/>
        </w:rPr>
        <w:t>розбірлив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="00491423" w:rsidRPr="004675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>зазначене</w:t>
      </w:r>
      <w:r w:rsidR="00491423" w:rsidRPr="0046753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67539" w:rsidRPr="00C57B91">
        <w:rPr>
          <w:rFonts w:ascii="Times New Roman" w:hAnsi="Times New Roman"/>
          <w:sz w:val="28"/>
          <w:szCs w:val="28"/>
          <w:lang w:eastAsia="ru-RU"/>
        </w:rPr>
        <w:t>відповідно до законодавства</w:t>
      </w:r>
      <w:r w:rsidR="00C57B91" w:rsidRPr="00C57B91">
        <w:rPr>
          <w:rFonts w:ascii="Times New Roman" w:hAnsi="Times New Roman"/>
          <w:sz w:val="28"/>
          <w:szCs w:val="28"/>
          <w:lang w:eastAsia="ru-RU"/>
        </w:rPr>
        <w:t xml:space="preserve"> про мови</w:t>
      </w:r>
      <w:r w:rsidR="00C57B91">
        <w:rPr>
          <w:rFonts w:ascii="Times New Roman" w:hAnsi="Times New Roman"/>
          <w:sz w:val="28"/>
          <w:szCs w:val="28"/>
          <w:lang w:eastAsia="ru-RU"/>
        </w:rPr>
        <w:t>;</w:t>
      </w:r>
    </w:p>
    <w:p w14:paraId="74DD038B" w14:textId="77777777" w:rsidR="00A32C26" w:rsidRDefault="00C57B91" w:rsidP="00A32C2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A32C26"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9326A7">
        <w:rPr>
          <w:rFonts w:ascii="Times New Roman" w:hAnsi="Times New Roman"/>
          <w:sz w:val="28"/>
          <w:szCs w:val="28"/>
          <w:lang w:eastAsia="ru-RU"/>
        </w:rPr>
        <w:t>нструкції з експлуатації для кінцевих споживачів це речення</w:t>
      </w:r>
      <w:r w:rsidR="00A32C26">
        <w:rPr>
          <w:rFonts w:ascii="Times New Roman" w:hAnsi="Times New Roman"/>
          <w:sz w:val="28"/>
          <w:szCs w:val="28"/>
          <w:lang w:eastAsia="ru-RU"/>
        </w:rPr>
        <w:t xml:space="preserve"> повинно бути присутнє на обкладинці;</w:t>
      </w:r>
    </w:p>
    <w:p w14:paraId="5DDDD644" w14:textId="77777777" w:rsidR="00A32C26" w:rsidRDefault="00A32C26" w:rsidP="00A32C2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вебсайтах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виробників із вільним доступом це речення повинно бути відображене разом із рештою характеристик пр</w:t>
      </w:r>
      <w:r w:rsidR="0051106C">
        <w:rPr>
          <w:rFonts w:ascii="Times New Roman" w:hAnsi="Times New Roman"/>
          <w:sz w:val="28"/>
          <w:szCs w:val="28"/>
          <w:lang w:eastAsia="ru-RU"/>
        </w:rPr>
        <w:t>иладу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2271E8C3" w14:textId="77777777" w:rsidR="000E2478" w:rsidRDefault="00A32C26" w:rsidP="00A32C2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57B9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C57B91" w:rsidRPr="00C57B91">
        <w:rPr>
          <w:rFonts w:ascii="Times New Roman" w:hAnsi="Times New Roman"/>
          <w:sz w:val="28"/>
          <w:szCs w:val="28"/>
          <w:lang w:eastAsia="ru-RU"/>
        </w:rPr>
        <w:t>упаковці</w:t>
      </w:r>
      <w:r w:rsidR="000E2478">
        <w:rPr>
          <w:rFonts w:ascii="Times New Roman" w:hAnsi="Times New Roman"/>
          <w:sz w:val="28"/>
          <w:szCs w:val="28"/>
          <w:lang w:eastAsia="ru-RU"/>
        </w:rPr>
        <w:t xml:space="preserve"> це речення повинно бути розміщене </w:t>
      </w:r>
      <w:r w:rsidR="00C57B91">
        <w:rPr>
          <w:rFonts w:ascii="Times New Roman" w:hAnsi="Times New Roman"/>
          <w:sz w:val="28"/>
          <w:szCs w:val="28"/>
          <w:lang w:eastAsia="ru-RU"/>
        </w:rPr>
        <w:t>так</w:t>
      </w:r>
      <w:r w:rsidR="000E2478">
        <w:rPr>
          <w:rFonts w:ascii="Times New Roman" w:hAnsi="Times New Roman"/>
          <w:sz w:val="28"/>
          <w:szCs w:val="28"/>
          <w:lang w:eastAsia="ru-RU"/>
        </w:rPr>
        <w:t>,</w:t>
      </w:r>
      <w:r w:rsidR="00C57B91">
        <w:rPr>
          <w:rFonts w:ascii="Times New Roman" w:hAnsi="Times New Roman"/>
          <w:sz w:val="28"/>
          <w:szCs w:val="28"/>
          <w:lang w:eastAsia="ru-RU"/>
        </w:rPr>
        <w:t xml:space="preserve"> щоб було добре видно</w:t>
      </w:r>
      <w:r w:rsidR="000E2478">
        <w:rPr>
          <w:rFonts w:ascii="Times New Roman" w:hAnsi="Times New Roman"/>
          <w:sz w:val="28"/>
          <w:szCs w:val="28"/>
          <w:lang w:eastAsia="ru-RU"/>
        </w:rPr>
        <w:t xml:space="preserve"> кінцевому споживачеві п</w:t>
      </w:r>
      <w:r w:rsidR="00C57B91">
        <w:rPr>
          <w:rFonts w:ascii="Times New Roman" w:hAnsi="Times New Roman"/>
          <w:sz w:val="28"/>
          <w:szCs w:val="28"/>
          <w:lang w:eastAsia="ru-RU"/>
        </w:rPr>
        <w:t>ід час</w:t>
      </w:r>
      <w:r w:rsidR="000E2478">
        <w:rPr>
          <w:rFonts w:ascii="Times New Roman" w:hAnsi="Times New Roman"/>
          <w:sz w:val="28"/>
          <w:szCs w:val="28"/>
          <w:lang w:eastAsia="ru-RU"/>
        </w:rPr>
        <w:t xml:space="preserve"> демонстрації перед придбанням.</w:t>
      </w:r>
    </w:p>
    <w:p w14:paraId="06FB5690" w14:textId="77777777" w:rsidR="00BC5501" w:rsidRPr="00467539" w:rsidRDefault="000E2478" w:rsidP="00C57B91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C57B91">
        <w:rPr>
          <w:rFonts w:ascii="Times New Roman" w:hAnsi="Times New Roman"/>
          <w:sz w:val="28"/>
          <w:szCs w:val="28"/>
          <w:lang w:eastAsia="ru-RU"/>
        </w:rPr>
        <w:t>Лише для  електричних переносних місцевих обігрівачів</w:t>
      </w:r>
      <w:r w:rsidR="00C57B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B7D85" w:rsidRPr="00467539">
        <w:rPr>
          <w:rFonts w:ascii="Times New Roman" w:hAnsi="Times New Roman"/>
          <w:sz w:val="28"/>
          <w:szCs w:val="28"/>
          <w:lang w:eastAsia="ru-RU"/>
        </w:rPr>
        <w:t xml:space="preserve">інструкції з експлуатації для кінцевих споживачів, </w:t>
      </w:r>
      <w:proofErr w:type="spellStart"/>
      <w:r w:rsidR="004B7D85" w:rsidRPr="00467539">
        <w:rPr>
          <w:rFonts w:ascii="Times New Roman" w:hAnsi="Times New Roman"/>
          <w:sz w:val="28"/>
          <w:szCs w:val="28"/>
          <w:lang w:eastAsia="ru-RU"/>
        </w:rPr>
        <w:t>вебсайти</w:t>
      </w:r>
      <w:proofErr w:type="spellEnd"/>
      <w:r w:rsidR="004B7D85" w:rsidRPr="00467539">
        <w:rPr>
          <w:rFonts w:ascii="Times New Roman" w:hAnsi="Times New Roman"/>
          <w:sz w:val="28"/>
          <w:szCs w:val="28"/>
          <w:lang w:eastAsia="ru-RU"/>
        </w:rPr>
        <w:t xml:space="preserve"> виробників із вільним доступом та </w:t>
      </w:r>
      <w:r w:rsidR="00C57B91">
        <w:rPr>
          <w:rFonts w:ascii="Times New Roman" w:hAnsi="Times New Roman"/>
          <w:sz w:val="28"/>
          <w:szCs w:val="28"/>
          <w:lang w:eastAsia="ru-RU"/>
        </w:rPr>
        <w:t>упаковка</w:t>
      </w:r>
      <w:r w:rsidR="004B7D85" w:rsidRPr="00467539">
        <w:rPr>
          <w:rFonts w:ascii="Times New Roman" w:hAnsi="Times New Roman"/>
          <w:sz w:val="28"/>
          <w:szCs w:val="28"/>
          <w:lang w:eastAsia="ru-RU"/>
        </w:rPr>
        <w:t xml:space="preserve"> пр</w:t>
      </w:r>
      <w:r w:rsidR="00C57B91">
        <w:rPr>
          <w:rFonts w:ascii="Times New Roman" w:hAnsi="Times New Roman"/>
          <w:sz w:val="28"/>
          <w:szCs w:val="28"/>
          <w:lang w:eastAsia="ru-RU"/>
        </w:rPr>
        <w:t>илад</w:t>
      </w:r>
      <w:r w:rsidR="004B7D85" w:rsidRPr="00467539">
        <w:rPr>
          <w:rFonts w:ascii="Times New Roman" w:hAnsi="Times New Roman"/>
          <w:sz w:val="28"/>
          <w:szCs w:val="28"/>
          <w:lang w:eastAsia="ru-RU"/>
        </w:rPr>
        <w:t>ів повинні містити таке речення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>: «Цей пр</w:t>
      </w:r>
      <w:r w:rsidR="0051106C">
        <w:rPr>
          <w:rFonts w:ascii="Times New Roman" w:hAnsi="Times New Roman"/>
          <w:sz w:val="28"/>
          <w:szCs w:val="28"/>
          <w:lang w:eastAsia="ru-RU"/>
        </w:rPr>
        <w:t>илад</w:t>
      </w:r>
      <w:r w:rsidR="00467539" w:rsidRPr="00467539">
        <w:rPr>
          <w:rFonts w:ascii="Times New Roman" w:hAnsi="Times New Roman"/>
          <w:sz w:val="28"/>
          <w:szCs w:val="28"/>
          <w:lang w:eastAsia="ru-RU"/>
        </w:rPr>
        <w:t xml:space="preserve"> призначений тільки для добре ізольованих приміщень або для нерегулярного використання»</w:t>
      </w:r>
      <w:r w:rsidR="00C57B91">
        <w:rPr>
          <w:rFonts w:ascii="Times New Roman" w:hAnsi="Times New Roman"/>
          <w:sz w:val="28"/>
          <w:szCs w:val="28"/>
          <w:lang w:eastAsia="ru-RU"/>
        </w:rPr>
        <w:t>,</w:t>
      </w:r>
      <w:r w:rsidR="00467539">
        <w:rPr>
          <w:rFonts w:ascii="Times New Roman" w:hAnsi="Times New Roman"/>
          <w:sz w:val="28"/>
          <w:szCs w:val="28"/>
          <w:lang w:eastAsia="ru-RU"/>
        </w:rPr>
        <w:t xml:space="preserve"> яке повинно бути чітко видиме і </w:t>
      </w:r>
      <w:proofErr w:type="spellStart"/>
      <w:r w:rsidR="00467539">
        <w:rPr>
          <w:rFonts w:ascii="Times New Roman" w:hAnsi="Times New Roman"/>
          <w:sz w:val="28"/>
          <w:szCs w:val="28"/>
          <w:lang w:eastAsia="ru-RU"/>
        </w:rPr>
        <w:t>розбірливо</w:t>
      </w:r>
      <w:proofErr w:type="spellEnd"/>
      <w:r w:rsidR="00467539">
        <w:rPr>
          <w:rFonts w:ascii="Times New Roman" w:hAnsi="Times New Roman"/>
          <w:sz w:val="28"/>
          <w:szCs w:val="28"/>
          <w:lang w:eastAsia="ru-RU"/>
        </w:rPr>
        <w:t xml:space="preserve"> зазначене</w:t>
      </w:r>
      <w:r w:rsidR="004B7D85" w:rsidRPr="0046753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67539" w:rsidRPr="00C57B91">
        <w:rPr>
          <w:rFonts w:ascii="Times New Roman" w:hAnsi="Times New Roman"/>
          <w:sz w:val="28"/>
          <w:szCs w:val="28"/>
          <w:lang w:eastAsia="ru-RU"/>
        </w:rPr>
        <w:t>відпо</w:t>
      </w:r>
      <w:r w:rsidR="00C57B91" w:rsidRPr="00C57B91">
        <w:rPr>
          <w:rFonts w:ascii="Times New Roman" w:hAnsi="Times New Roman"/>
          <w:sz w:val="28"/>
          <w:szCs w:val="28"/>
          <w:lang w:eastAsia="ru-RU"/>
        </w:rPr>
        <w:t>відно до законодавства про мови;</w:t>
      </w:r>
    </w:p>
    <w:p w14:paraId="73347DFE" w14:textId="77777777" w:rsidR="00BC5501" w:rsidRDefault="00C57B91" w:rsidP="00A32C2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BC5501">
        <w:rPr>
          <w:rFonts w:ascii="Times New Roman" w:hAnsi="Times New Roman"/>
          <w:sz w:val="28"/>
          <w:szCs w:val="28"/>
          <w:lang w:eastAsia="ru-RU"/>
        </w:rPr>
        <w:t xml:space="preserve"> інструкції з експлуатації для кінцевих споживачів це речення повинно бути присутнє на обкладинці;</w:t>
      </w:r>
    </w:p>
    <w:p w14:paraId="3FD27581" w14:textId="77777777" w:rsidR="00BC5501" w:rsidRDefault="00BC5501" w:rsidP="00A32C2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вебсайтах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виробників із вільним доступом це речення повинно бути відображене разом із рештою характеристик пр</w:t>
      </w:r>
      <w:r w:rsidR="006B1C36">
        <w:rPr>
          <w:rFonts w:ascii="Times New Roman" w:hAnsi="Times New Roman"/>
          <w:sz w:val="28"/>
          <w:szCs w:val="28"/>
          <w:lang w:eastAsia="ru-RU"/>
        </w:rPr>
        <w:t>иладу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07F2B600" w14:textId="77777777" w:rsidR="00704345" w:rsidRDefault="00BC5501" w:rsidP="006B1C36">
      <w:pPr>
        <w:pStyle w:val="Style34"/>
        <w:widowControl/>
        <w:spacing w:line="276" w:lineRule="auto"/>
        <w:ind w:firstLine="567"/>
        <w:rPr>
          <w:rFonts w:ascii="Times New Roman" w:hAnsi="Times New Roman"/>
          <w:sz w:val="28"/>
          <w:szCs w:val="28"/>
          <w:lang w:eastAsia="ru-RU"/>
        </w:rPr>
        <w:sectPr w:rsidR="00704345" w:rsidSect="00D75338">
          <w:headerReference w:type="default" r:id="rId8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  <w:r w:rsidRPr="00C57B9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C57B91" w:rsidRPr="00C57B91">
        <w:rPr>
          <w:rFonts w:ascii="Times New Roman" w:hAnsi="Times New Roman"/>
          <w:sz w:val="28"/>
          <w:szCs w:val="28"/>
          <w:lang w:eastAsia="ru-RU"/>
        </w:rPr>
        <w:t>упаковці</w:t>
      </w:r>
      <w:r>
        <w:rPr>
          <w:rFonts w:ascii="Times New Roman" w:hAnsi="Times New Roman"/>
          <w:sz w:val="28"/>
          <w:szCs w:val="28"/>
          <w:lang w:eastAsia="ru-RU"/>
        </w:rPr>
        <w:t xml:space="preserve"> це речення повинно бути розміщене у місці, добре видному кінцевому споживачеві при</w:t>
      </w:r>
      <w:r w:rsidR="006B1C36">
        <w:rPr>
          <w:rFonts w:ascii="Times New Roman" w:hAnsi="Times New Roman"/>
          <w:sz w:val="28"/>
          <w:szCs w:val="28"/>
          <w:lang w:eastAsia="ru-RU"/>
        </w:rPr>
        <w:t xml:space="preserve"> демонстрації перед придбанням.</w:t>
      </w:r>
    </w:p>
    <w:p w14:paraId="053CD334" w14:textId="77777777" w:rsidR="002B3355" w:rsidRDefault="002B3355" w:rsidP="006B1C36">
      <w:pPr>
        <w:pStyle w:val="Style34"/>
        <w:widowControl/>
        <w:tabs>
          <w:tab w:val="left" w:pos="851"/>
        </w:tabs>
        <w:spacing w:line="276" w:lineRule="auto"/>
        <w:rPr>
          <w:rFonts w:ascii="Times New Roman" w:hAnsi="Times New Roman"/>
          <w:sz w:val="28"/>
          <w:szCs w:val="28"/>
          <w:lang w:eastAsia="ru-RU"/>
        </w:rPr>
      </w:pPr>
    </w:p>
    <w:p w14:paraId="097F2405" w14:textId="77777777" w:rsidR="0067724F" w:rsidRDefault="008772F9" w:rsidP="00704345">
      <w:pPr>
        <w:pStyle w:val="Style34"/>
        <w:widowControl/>
        <w:tabs>
          <w:tab w:val="left" w:pos="851"/>
        </w:tabs>
        <w:spacing w:line="276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772F9">
        <w:rPr>
          <w:rFonts w:ascii="Times New Roman" w:hAnsi="Times New Roman"/>
          <w:sz w:val="28"/>
          <w:szCs w:val="28"/>
          <w:lang w:eastAsia="ru-RU"/>
        </w:rPr>
        <w:t>Таблиця 1</w:t>
      </w:r>
    </w:p>
    <w:p w14:paraId="6D959B25" w14:textId="77777777" w:rsidR="008772F9" w:rsidRDefault="001B778D" w:rsidP="0047735D">
      <w:pPr>
        <w:pStyle w:val="Style34"/>
        <w:widowControl/>
        <w:tabs>
          <w:tab w:val="left" w:pos="851"/>
        </w:tabs>
        <w:spacing w:after="240" w:line="276" w:lineRule="auto"/>
        <w:ind w:right="-1"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Вимоги </w:t>
      </w:r>
      <w:r w:rsidR="008772F9" w:rsidRPr="008772F9">
        <w:rPr>
          <w:rFonts w:ascii="Times New Roman" w:hAnsi="Times New Roman"/>
          <w:sz w:val="28"/>
          <w:szCs w:val="28"/>
          <w:lang w:eastAsia="ru-RU"/>
        </w:rPr>
        <w:t xml:space="preserve">до інформації про </w:t>
      </w:r>
      <w:r w:rsidR="00830919">
        <w:rPr>
          <w:rFonts w:ascii="Times New Roman" w:hAnsi="Times New Roman"/>
          <w:sz w:val="28"/>
          <w:szCs w:val="28"/>
          <w:lang w:eastAsia="ru-RU"/>
        </w:rPr>
        <w:t>місцеві</w:t>
      </w:r>
      <w:r w:rsidR="008772F9" w:rsidRPr="008772F9">
        <w:rPr>
          <w:rFonts w:ascii="Times New Roman" w:hAnsi="Times New Roman"/>
          <w:sz w:val="28"/>
          <w:szCs w:val="28"/>
          <w:lang w:eastAsia="ru-RU"/>
        </w:rPr>
        <w:t xml:space="preserve"> обігрівачі </w:t>
      </w:r>
      <w:r w:rsidR="00830919">
        <w:rPr>
          <w:rFonts w:ascii="Times New Roman" w:hAnsi="Times New Roman"/>
          <w:sz w:val="28"/>
          <w:szCs w:val="28"/>
          <w:lang w:eastAsia="ru-RU"/>
        </w:rPr>
        <w:t>на газоподібному/рідкому паливі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53"/>
        <w:gridCol w:w="708"/>
        <w:gridCol w:w="1134"/>
        <w:gridCol w:w="1134"/>
        <w:gridCol w:w="1211"/>
        <w:gridCol w:w="1057"/>
        <w:gridCol w:w="993"/>
        <w:gridCol w:w="10"/>
        <w:gridCol w:w="420"/>
        <w:gridCol w:w="704"/>
        <w:gridCol w:w="1111"/>
      </w:tblGrid>
      <w:tr w:rsidR="004F3B22" w:rsidRPr="004F3B22" w14:paraId="53F6C2DC" w14:textId="77777777" w:rsidTr="00717ABF">
        <w:trPr>
          <w:trHeight w:val="390"/>
        </w:trPr>
        <w:tc>
          <w:tcPr>
            <w:tcW w:w="95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6DD7A6" w14:textId="77777777" w:rsidR="004F3B22" w:rsidRPr="004F3B22" w:rsidRDefault="004F3B22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Ідентифікатор(и) моделі:</w:t>
            </w:r>
          </w:p>
        </w:tc>
      </w:tr>
      <w:tr w:rsidR="004F3B22" w:rsidRPr="004F3B22" w14:paraId="227C4A9B" w14:textId="77777777" w:rsidTr="00717ABF">
        <w:tc>
          <w:tcPr>
            <w:tcW w:w="95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9E5DAB" w14:textId="77777777" w:rsidR="004F3B22" w:rsidRPr="004F3B22" w:rsidRDefault="004F3B22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4F3B22">
              <w:rPr>
                <w:lang w:val="uk-UA"/>
              </w:rPr>
              <w:t>Функція непрямого обігріву: так/ні</w:t>
            </w:r>
          </w:p>
        </w:tc>
      </w:tr>
      <w:tr w:rsidR="004F3B22" w:rsidRPr="004F3B22" w14:paraId="5A6CEEDE" w14:textId="77777777" w:rsidTr="00717ABF">
        <w:tc>
          <w:tcPr>
            <w:tcW w:w="95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46DBDA" w14:textId="77777777" w:rsidR="004F3B22" w:rsidRPr="004F3B22" w:rsidRDefault="00D577F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Пряма теплова потужність: …(кВт</w:t>
            </w:r>
            <w:r w:rsidR="004F3B22" w:rsidRPr="004F3B22">
              <w:rPr>
                <w:lang w:val="uk-UA"/>
              </w:rPr>
              <w:t>)</w:t>
            </w:r>
          </w:p>
        </w:tc>
      </w:tr>
      <w:tr w:rsidR="004F3B22" w:rsidRPr="004F3B22" w14:paraId="548DC32C" w14:textId="77777777" w:rsidTr="00717ABF">
        <w:tc>
          <w:tcPr>
            <w:tcW w:w="95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14AF17" w14:textId="77777777" w:rsidR="004F3B22" w:rsidRPr="004F3B22" w:rsidRDefault="00D577F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Неп</w:t>
            </w:r>
            <w:r w:rsidRPr="00D577FC">
              <w:rPr>
                <w:lang w:val="uk-UA"/>
              </w:rPr>
              <w:t>ряма теплова потужність: …(кВт</w:t>
            </w:r>
            <w:r w:rsidRPr="004F3B22">
              <w:rPr>
                <w:lang w:val="uk-UA"/>
              </w:rPr>
              <w:t>)</w:t>
            </w:r>
          </w:p>
        </w:tc>
      </w:tr>
      <w:tr w:rsidR="00717ABF" w:rsidRPr="004F3B22" w14:paraId="75328F48" w14:textId="77777777" w:rsidTr="0033652A">
        <w:tc>
          <w:tcPr>
            <w:tcW w:w="295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854334" w14:textId="77777777" w:rsidR="004F3B22" w:rsidRPr="004F3B22" w:rsidRDefault="00D577FC" w:rsidP="00DC0CC5">
            <w:pPr>
              <w:autoSpaceDE/>
              <w:autoSpaceDN/>
              <w:rPr>
                <w:color w:val="444444"/>
                <w:lang w:val="uk-UA" w:eastAsia="ru-RU"/>
              </w:rPr>
            </w:pPr>
            <w:r w:rsidRPr="00717ABF">
              <w:rPr>
                <w:b/>
                <w:lang w:val="uk-UA"/>
              </w:rPr>
              <w:t>Паливо</w:t>
            </w:r>
          </w:p>
        </w:tc>
        <w:tc>
          <w:tcPr>
            <w:tcW w:w="23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700206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0A7BBE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2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3A0084" w14:textId="77777777" w:rsidR="004F3B22" w:rsidRPr="004F3B22" w:rsidRDefault="00D577FC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717ABF">
              <w:rPr>
                <w:b/>
                <w:lang w:val="uk-UA"/>
              </w:rPr>
              <w:t>Викиди під час обігріву приміщень</w:t>
            </w:r>
            <w:hyperlink r:id="rId9" w:anchor="ntr1-L_2015193EN.01008501-E0001" w:history="1">
              <w:r w:rsidR="004F3B22" w:rsidRPr="00717ABF">
                <w:rPr>
                  <w:b/>
                  <w:lang w:val="uk-UA"/>
                </w:rPr>
                <w:t> (</w:t>
              </w:r>
              <w:r w:rsidR="004867EE">
                <w:rPr>
                  <w:b/>
                  <w:vertAlign w:val="superscript"/>
                  <w:lang w:val="uk-UA"/>
                </w:rPr>
                <w:t>1</w:t>
              </w:r>
              <w:r w:rsidR="004F3B22" w:rsidRPr="00717ABF">
                <w:rPr>
                  <w:b/>
                  <w:lang w:val="uk-UA"/>
                </w:rPr>
                <w:t>)</w:t>
              </w:r>
            </w:hyperlink>
          </w:p>
        </w:tc>
      </w:tr>
      <w:tr w:rsidR="00717ABF" w:rsidRPr="004F3B22" w14:paraId="37A89440" w14:textId="77777777" w:rsidTr="0033652A">
        <w:tc>
          <w:tcPr>
            <w:tcW w:w="2955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AFBA5D" w14:textId="77777777" w:rsidR="004F3B22" w:rsidRPr="004F3B22" w:rsidRDefault="004F3B22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8D4958" w14:textId="77777777" w:rsidR="004F3B22" w:rsidRPr="004F3B22" w:rsidRDefault="004F3B22" w:rsidP="00DC0CC5">
            <w:pPr>
              <w:autoSpaceDE/>
              <w:autoSpaceDN/>
              <w:rPr>
                <w:color w:val="444444"/>
                <w:sz w:val="27"/>
                <w:szCs w:val="27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437A5A" w14:textId="77777777" w:rsidR="004F3B22" w:rsidRPr="004F3B22" w:rsidRDefault="004F3B22" w:rsidP="00DC0CC5">
            <w:pPr>
              <w:autoSpaceDE/>
              <w:autoSpaceDN/>
              <w:rPr>
                <w:color w:val="444444"/>
                <w:sz w:val="27"/>
                <w:szCs w:val="27"/>
                <w:lang w:eastAsia="ru-RU"/>
              </w:rPr>
            </w:pPr>
          </w:p>
        </w:tc>
        <w:tc>
          <w:tcPr>
            <w:tcW w:w="32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B9B02D" w14:textId="77777777" w:rsidR="004F3B22" w:rsidRPr="004F3B22" w:rsidRDefault="004F3B22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proofErr w:type="spellStart"/>
            <w:r w:rsidRPr="004F3B22">
              <w:rPr>
                <w:b/>
                <w:lang w:val="uk-UA"/>
              </w:rPr>
              <w:t>NO</w:t>
            </w:r>
            <w:r w:rsidRPr="00217057">
              <w:rPr>
                <w:b/>
                <w:vertAlign w:val="subscript"/>
                <w:lang w:val="uk-UA"/>
              </w:rPr>
              <w:t>x</w:t>
            </w:r>
            <w:proofErr w:type="spellEnd"/>
          </w:p>
        </w:tc>
      </w:tr>
      <w:tr w:rsidR="00717ABF" w:rsidRPr="004F3B22" w14:paraId="71555D60" w14:textId="77777777" w:rsidTr="0033652A">
        <w:tc>
          <w:tcPr>
            <w:tcW w:w="29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4C3649" w14:textId="77777777" w:rsidR="004F3B22" w:rsidRPr="004F3B22" w:rsidRDefault="00D577FC" w:rsidP="00DC0CC5">
            <w:pPr>
              <w:autoSpaceDE/>
              <w:autoSpaceDN/>
              <w:rPr>
                <w:lang w:val="uk-UA"/>
              </w:rPr>
            </w:pPr>
            <w:r w:rsidRPr="00D577FC">
              <w:rPr>
                <w:lang w:val="uk-UA"/>
              </w:rPr>
              <w:t xml:space="preserve">Виберіть тип палива </w:t>
            </w: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CB82F5" w14:textId="77777777" w:rsidR="004F3B22" w:rsidRPr="004F3B22" w:rsidRDefault="00D577FC" w:rsidP="00DC0CC5">
            <w:pPr>
              <w:autoSpaceDE/>
              <w:autoSpaceDN/>
              <w:rPr>
                <w:lang w:val="uk-UA"/>
              </w:rPr>
            </w:pPr>
            <w:r w:rsidRPr="00D577FC">
              <w:rPr>
                <w:lang w:val="uk-UA"/>
              </w:rPr>
              <w:t>газоподібне/рідке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6BD52F" w14:textId="77777777" w:rsidR="004F3B22" w:rsidRPr="004F3B22" w:rsidRDefault="00D577FC" w:rsidP="00DC0CC5">
            <w:pPr>
              <w:autoSpaceDE/>
              <w:autoSpaceDN/>
              <w:rPr>
                <w:lang w:val="uk-UA"/>
              </w:rPr>
            </w:pPr>
            <w:r w:rsidRPr="00D577FC">
              <w:rPr>
                <w:lang w:val="uk-UA"/>
              </w:rPr>
              <w:t>вказати, яке саме</w:t>
            </w:r>
          </w:p>
        </w:tc>
        <w:tc>
          <w:tcPr>
            <w:tcW w:w="32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DE404C" w14:textId="77777777" w:rsidR="004F3B22" w:rsidRPr="004F3B22" w:rsidRDefault="00D577FC" w:rsidP="00DC0CC5">
            <w:pPr>
              <w:autoSpaceDE/>
              <w:autoSpaceDN/>
              <w:jc w:val="center"/>
              <w:rPr>
                <w:b/>
                <w:color w:val="444444"/>
                <w:lang w:eastAsia="ru-RU"/>
              </w:rPr>
            </w:pPr>
            <w:r w:rsidRPr="00D577FC">
              <w:rPr>
                <w:b/>
                <w:lang w:val="uk-UA"/>
              </w:rPr>
              <w:t>мг/</w:t>
            </w:r>
            <w:proofErr w:type="spellStart"/>
            <w:r w:rsidRPr="00D577FC">
              <w:rPr>
                <w:b/>
                <w:lang w:val="uk-UA"/>
              </w:rPr>
              <w:t>кВт·год</w:t>
            </w:r>
            <w:proofErr w:type="spellEnd"/>
            <w:r w:rsidRPr="00D577FC">
              <w:rPr>
                <w:b/>
                <w:bCs/>
                <w:color w:val="444444"/>
                <w:lang w:val="uk-UA" w:eastAsia="ru-RU"/>
              </w:rPr>
              <w:t xml:space="preserve"> </w:t>
            </w:r>
            <w:r w:rsidRPr="001B538E">
              <w:rPr>
                <w:b/>
                <w:vertAlign w:val="subscript"/>
                <w:lang w:val="uk-UA"/>
              </w:rPr>
              <w:t>витрат</w:t>
            </w:r>
            <w:r>
              <w:rPr>
                <w:b/>
                <w:lang w:val="uk-UA"/>
              </w:rPr>
              <w:t xml:space="preserve"> (</w:t>
            </w:r>
            <w:r w:rsidRPr="00A618FC">
              <w:rPr>
                <w:b/>
                <w:i/>
                <w:lang w:val="en-US"/>
              </w:rPr>
              <w:t>GCV</w:t>
            </w:r>
            <w:r w:rsidRPr="00D577FC">
              <w:rPr>
                <w:b/>
              </w:rPr>
              <w:t>)</w:t>
            </w:r>
          </w:p>
        </w:tc>
      </w:tr>
      <w:tr w:rsidR="00717ABF" w:rsidRPr="004F3B22" w14:paraId="72B2BACE" w14:textId="77777777" w:rsidTr="0033652A">
        <w:tc>
          <w:tcPr>
            <w:tcW w:w="29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EC2DCC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A5EA1C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132FE2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2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20A04F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</w:tr>
      <w:tr w:rsidR="00717ABF" w:rsidRPr="004F3B22" w14:paraId="33B2FDA8" w14:textId="77777777" w:rsidTr="00DC0CC5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B5754F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оказник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6236EF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Символ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E2437E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Значення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441C5A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Одиниця вимірювання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0091E6" w14:textId="77777777" w:rsidR="004F3B22" w:rsidRPr="004F3B22" w:rsidRDefault="00717ABF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E9D8EF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оказник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33FB07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Символ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3209D9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Значення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B07630" w14:textId="77777777" w:rsidR="004F3B22" w:rsidRPr="004F3B22" w:rsidRDefault="00717ABF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Одиниця вимірювання</w:t>
            </w:r>
          </w:p>
        </w:tc>
      </w:tr>
      <w:tr w:rsidR="00717ABF" w:rsidRPr="004F3B22" w14:paraId="508806E6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B9F749" w14:textId="77777777" w:rsidR="004F3B22" w:rsidRPr="004F3B22" w:rsidRDefault="00717ABF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717ABF">
              <w:rPr>
                <w:b/>
                <w:lang w:val="uk-UA"/>
              </w:rPr>
              <w:t>Теплова потужність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50A2E2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2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857937" w14:textId="77777777" w:rsidR="004F3B22" w:rsidRPr="004F3B22" w:rsidRDefault="00717ABF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717ABF">
              <w:rPr>
                <w:b/>
                <w:lang w:val="uk-UA"/>
              </w:rPr>
              <w:t xml:space="preserve">Корисна </w:t>
            </w:r>
            <w:r w:rsidR="002D46F8">
              <w:rPr>
                <w:b/>
                <w:lang w:val="uk-UA"/>
              </w:rPr>
              <w:t>ефективність</w:t>
            </w:r>
            <w:r w:rsidR="004F3B22" w:rsidRPr="00717ABF">
              <w:rPr>
                <w:b/>
                <w:lang w:val="uk-UA"/>
              </w:rPr>
              <w:t xml:space="preserve"> </w:t>
            </w:r>
            <w:r w:rsidR="004F3B22" w:rsidRPr="00E40E47">
              <w:rPr>
                <w:b/>
                <w:i/>
                <w:lang w:val="uk-UA"/>
              </w:rPr>
              <w:t>(NCV)</w:t>
            </w:r>
          </w:p>
        </w:tc>
      </w:tr>
      <w:tr w:rsidR="0073339C" w:rsidRPr="004F3B22" w14:paraId="2A736B7C" w14:textId="77777777" w:rsidTr="00217057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7D902E" w14:textId="77777777" w:rsidR="004F3B22" w:rsidRPr="004F3B22" w:rsidRDefault="00717ABF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Номінальн</w:t>
            </w:r>
            <w:r w:rsidRPr="00D577FC">
              <w:rPr>
                <w:lang w:val="uk-UA"/>
              </w:rPr>
              <w:t>а теплова потужність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10FA65" w14:textId="77777777" w:rsidR="004F3B22" w:rsidRPr="00A618FC" w:rsidRDefault="004F3B22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nom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62CBB0" w14:textId="77777777" w:rsidR="004F3B22" w:rsidRPr="004F3B22" w:rsidRDefault="004F3B22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4F3B22">
              <w:rPr>
                <w:lang w:val="uk-UA"/>
              </w:rPr>
              <w:t>x,x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2CCDFE" w14:textId="77777777" w:rsidR="004F3B22" w:rsidRPr="004F3B22" w:rsidRDefault="00717ABF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E765D0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399C8E" w14:textId="77777777" w:rsidR="004F3B22" w:rsidRPr="004F3B22" w:rsidRDefault="0073339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 xml:space="preserve">Корисна </w:t>
            </w:r>
            <w:r w:rsidR="002D46F8">
              <w:rPr>
                <w:lang w:val="uk-UA"/>
              </w:rPr>
              <w:t>ефективність</w:t>
            </w:r>
            <w:r>
              <w:rPr>
                <w:lang w:val="uk-UA"/>
              </w:rPr>
              <w:t xml:space="preserve"> за номінальної теплової потужності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37ABB5" w14:textId="77777777" w:rsidR="004F3B22" w:rsidRPr="00A618FC" w:rsidRDefault="004F3B22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η</w:t>
            </w:r>
            <w:r w:rsidRPr="00A618FC">
              <w:rPr>
                <w:i/>
                <w:vertAlign w:val="subscript"/>
                <w:lang w:val="uk-UA"/>
              </w:rPr>
              <w:t>th,nom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C31A77" w14:textId="77777777" w:rsidR="004F3B22" w:rsidRPr="004F3B22" w:rsidRDefault="004F3B22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4F3B22">
              <w:rPr>
                <w:lang w:val="uk-UA"/>
              </w:rPr>
              <w:t>x,x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DB2DA9" w14:textId="77777777" w:rsidR="004F3B22" w:rsidRPr="004F3B22" w:rsidRDefault="004F3B22" w:rsidP="00DC0CC5">
            <w:pPr>
              <w:autoSpaceDE/>
              <w:autoSpaceDN/>
              <w:jc w:val="center"/>
              <w:rPr>
                <w:lang w:val="uk-UA"/>
              </w:rPr>
            </w:pPr>
            <w:r w:rsidRPr="004F3B22">
              <w:rPr>
                <w:lang w:val="uk-UA"/>
              </w:rPr>
              <w:t>%</w:t>
            </w:r>
          </w:p>
        </w:tc>
      </w:tr>
      <w:tr w:rsidR="0073339C" w:rsidRPr="004F3B22" w14:paraId="07321D9E" w14:textId="77777777" w:rsidTr="00217057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EF4BA4" w14:textId="77777777" w:rsidR="004F3B22" w:rsidRPr="004F3B22" w:rsidRDefault="0073339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Мінім</w:t>
            </w:r>
            <w:r w:rsidR="00717ABF">
              <w:rPr>
                <w:lang w:val="uk-UA"/>
              </w:rPr>
              <w:t>альн</w:t>
            </w:r>
            <w:r w:rsidR="00717ABF" w:rsidRPr="00D577FC">
              <w:rPr>
                <w:lang w:val="uk-UA"/>
              </w:rPr>
              <w:t>а теплова потужність</w:t>
            </w:r>
            <w:r>
              <w:rPr>
                <w:lang w:val="uk-UA"/>
              </w:rPr>
              <w:t xml:space="preserve"> (орієнтовна)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359303" w14:textId="77777777" w:rsidR="004F3B22" w:rsidRPr="00A618FC" w:rsidRDefault="0073339C" w:rsidP="00DC0CC5">
            <w:pPr>
              <w:autoSpaceDE/>
              <w:autoSpaceDN/>
              <w:jc w:val="center"/>
              <w:rPr>
                <w:i/>
                <w:vertAlign w:val="subscript"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="004F3B22" w:rsidRPr="00A618FC">
              <w:rPr>
                <w:i/>
                <w:vertAlign w:val="subscript"/>
                <w:lang w:val="uk-UA"/>
              </w:rPr>
              <w:t>min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55E262" w14:textId="77777777" w:rsidR="004F3B22" w:rsidRPr="004F3B22" w:rsidRDefault="0073339C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[</w:t>
            </w:r>
            <w:proofErr w:type="spellStart"/>
            <w:r>
              <w:rPr>
                <w:lang w:val="uk-UA"/>
              </w:rPr>
              <w:t>x,x</w:t>
            </w:r>
            <w:proofErr w:type="spellEnd"/>
            <w:r>
              <w:rPr>
                <w:lang w:val="uk-UA"/>
              </w:rPr>
              <w:t>/</w:t>
            </w:r>
            <w:r w:rsidR="00534EE3">
              <w:rPr>
                <w:lang w:val="uk-UA"/>
              </w:rPr>
              <w:t>відсутні дані</w:t>
            </w:r>
            <w:r w:rsidR="004F3B22" w:rsidRPr="004F3B22">
              <w:rPr>
                <w:lang w:val="uk-UA"/>
              </w:rPr>
              <w:t>]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DAB307" w14:textId="77777777" w:rsidR="004F3B22" w:rsidRPr="004F3B22" w:rsidRDefault="00717ABF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12DCD4" w14:textId="77777777" w:rsidR="004F3B22" w:rsidRPr="004F3B22" w:rsidRDefault="004F3B22" w:rsidP="00DC0CC5">
            <w:pPr>
              <w:autoSpaceDE/>
              <w:autoSpaceDN/>
              <w:jc w:val="both"/>
              <w:rPr>
                <w:lang w:val="uk-UA"/>
              </w:rPr>
            </w:pPr>
            <w:r w:rsidRPr="004F3B22">
              <w:rPr>
                <w:lang w:val="uk-UA"/>
              </w:rPr>
              <w:t> 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AE56DC" w14:textId="77777777" w:rsidR="004F3B22" w:rsidRPr="004F3B22" w:rsidRDefault="0073339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 xml:space="preserve">Корисна </w:t>
            </w:r>
            <w:r w:rsidR="002D46F8">
              <w:rPr>
                <w:lang w:val="uk-UA"/>
              </w:rPr>
              <w:t>ефективність</w:t>
            </w:r>
            <w:r>
              <w:rPr>
                <w:lang w:val="uk-UA"/>
              </w:rPr>
              <w:t xml:space="preserve"> за </w:t>
            </w:r>
            <w:r w:rsidR="00085AC7">
              <w:rPr>
                <w:lang w:val="uk-UA"/>
              </w:rPr>
              <w:t xml:space="preserve">мінімальної теплової потужності </w:t>
            </w:r>
            <w:r>
              <w:rPr>
                <w:lang w:val="uk-UA"/>
              </w:rPr>
              <w:t>(орієнтовна)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46DEFD" w14:textId="77777777" w:rsidR="004F3B22" w:rsidRPr="00A618FC" w:rsidRDefault="004F3B22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η</w:t>
            </w:r>
            <w:r w:rsidRPr="00A618FC">
              <w:rPr>
                <w:i/>
                <w:vertAlign w:val="subscript"/>
                <w:lang w:val="uk-UA"/>
              </w:rPr>
              <w:t>th,min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E548B3" w14:textId="77777777" w:rsidR="004F3B22" w:rsidRPr="004F3B22" w:rsidRDefault="0073339C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[</w:t>
            </w:r>
            <w:proofErr w:type="spellStart"/>
            <w:r>
              <w:rPr>
                <w:lang w:val="uk-UA"/>
              </w:rPr>
              <w:t>x,x</w:t>
            </w:r>
            <w:proofErr w:type="spellEnd"/>
            <w:r>
              <w:rPr>
                <w:lang w:val="uk-UA"/>
              </w:rPr>
              <w:t>/</w:t>
            </w:r>
            <w:r w:rsidR="00CB09A9">
              <w:rPr>
                <w:lang w:val="uk-UA"/>
              </w:rPr>
              <w:t xml:space="preserve"> відсутні дані</w:t>
            </w:r>
            <w:r w:rsidRPr="004F3B22">
              <w:rPr>
                <w:lang w:val="uk-UA"/>
              </w:rPr>
              <w:t>]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22B979" w14:textId="77777777" w:rsidR="004F3B22" w:rsidRPr="004F3B22" w:rsidRDefault="004F3B22" w:rsidP="00DC0CC5">
            <w:pPr>
              <w:autoSpaceDE/>
              <w:autoSpaceDN/>
              <w:jc w:val="center"/>
              <w:rPr>
                <w:lang w:val="uk-UA"/>
              </w:rPr>
            </w:pPr>
            <w:r w:rsidRPr="004F3B22">
              <w:rPr>
                <w:lang w:val="uk-UA"/>
              </w:rPr>
              <w:t>%</w:t>
            </w:r>
          </w:p>
        </w:tc>
      </w:tr>
      <w:tr w:rsidR="00717ABF" w:rsidRPr="004F3B22" w14:paraId="707035E6" w14:textId="77777777" w:rsidTr="00217057">
        <w:trPr>
          <w:trHeight w:val="415"/>
        </w:trPr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A6F4E4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lang w:val="uk-UA" w:eastAsia="ru-RU"/>
              </w:rPr>
            </w:pP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0D950A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lang w:eastAsia="ru-RU"/>
              </w:rPr>
            </w:pPr>
            <w:r w:rsidRPr="004F3B22">
              <w:rPr>
                <w:color w:val="444444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1B5BAE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lang w:eastAsia="ru-RU"/>
              </w:rPr>
            </w:pPr>
            <w:r w:rsidRPr="004F3B22">
              <w:rPr>
                <w:color w:val="444444"/>
                <w:lang w:eastAsia="ru-RU"/>
              </w:rPr>
              <w:t> </w:t>
            </w:r>
          </w:p>
        </w:tc>
        <w:tc>
          <w:tcPr>
            <w:tcW w:w="1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98DAC8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lang w:eastAsia="ru-RU"/>
              </w:rPr>
            </w:pPr>
            <w:r w:rsidRPr="004F3B22">
              <w:rPr>
                <w:color w:val="444444"/>
                <w:lang w:eastAsia="ru-RU"/>
              </w:rPr>
              <w:t> 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0E09D0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lang w:eastAsia="ru-RU"/>
              </w:rPr>
            </w:pPr>
            <w:r w:rsidRPr="004F3B22">
              <w:rPr>
                <w:color w:val="444444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9B64A0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lang w:eastAsia="ru-RU"/>
              </w:rPr>
            </w:pPr>
            <w:r w:rsidRPr="004F3B22">
              <w:rPr>
                <w:color w:val="444444"/>
                <w:lang w:eastAsia="ru-RU"/>
              </w:rPr>
              <w:t> </w:t>
            </w:r>
          </w:p>
        </w:tc>
      </w:tr>
      <w:tr w:rsidR="00717ABF" w:rsidRPr="005B0BEA" w14:paraId="70C88513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D0A86D" w14:textId="77777777" w:rsidR="004F3B22" w:rsidRPr="004F3B22" w:rsidRDefault="002D46F8" w:rsidP="00DC0CC5">
            <w:pPr>
              <w:autoSpaceDE/>
              <w:autoSpaceDN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Додаткове споживання електроенергії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DA186B" w14:textId="77777777" w:rsidR="004F3B22" w:rsidRPr="004F3B22" w:rsidRDefault="004F3B22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4F3B22">
              <w:rPr>
                <w:b/>
                <w:lang w:val="uk-UA"/>
              </w:rPr>
              <w:t> </w:t>
            </w:r>
          </w:p>
        </w:tc>
        <w:tc>
          <w:tcPr>
            <w:tcW w:w="42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E78AE6" w14:textId="77777777" w:rsidR="004F3B22" w:rsidRPr="004F3B22" w:rsidRDefault="005B0BEA" w:rsidP="00DC0CC5">
            <w:pPr>
              <w:autoSpaceDE/>
              <w:autoSpaceDN/>
              <w:rPr>
                <w:b/>
                <w:lang w:val="uk-UA"/>
              </w:rPr>
            </w:pPr>
            <w:r w:rsidRPr="005B0BEA">
              <w:rPr>
                <w:b/>
                <w:lang w:val="uk-UA"/>
              </w:rPr>
              <w:t>Тип тепл</w:t>
            </w:r>
            <w:r w:rsidR="002D46F8">
              <w:rPr>
                <w:b/>
                <w:lang w:val="uk-UA"/>
              </w:rPr>
              <w:t>ової потужності/тип терморегулятора (о</w:t>
            </w:r>
            <w:r w:rsidRPr="005B0BEA">
              <w:rPr>
                <w:b/>
                <w:lang w:val="uk-UA"/>
              </w:rPr>
              <w:t>брати один)</w:t>
            </w:r>
          </w:p>
        </w:tc>
      </w:tr>
      <w:tr w:rsidR="00717ABF" w:rsidRPr="004F3B22" w14:paraId="03F08E68" w14:textId="77777777" w:rsidTr="0073339C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A61CEB" w14:textId="77777777" w:rsidR="004F3B22" w:rsidRPr="004F3B22" w:rsidRDefault="008F35DA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8F35DA">
              <w:rPr>
                <w:lang w:val="uk-UA"/>
              </w:rPr>
              <w:t xml:space="preserve">За </w:t>
            </w:r>
            <w:r w:rsidRPr="008F35DA">
              <w:rPr>
                <w:lang w:val="uk-UA"/>
              </w:rPr>
              <w:lastRenderedPageBreak/>
              <w:t xml:space="preserve">номінальної </w:t>
            </w:r>
            <w:r>
              <w:rPr>
                <w:lang w:val="uk-UA"/>
              </w:rPr>
              <w:t xml:space="preserve">теплової </w:t>
            </w:r>
            <w:r w:rsidRPr="008F35DA">
              <w:rPr>
                <w:lang w:val="uk-UA"/>
              </w:rPr>
              <w:t>потужності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B03652" w14:textId="77777777" w:rsidR="004F3B22" w:rsidRPr="00A618FC" w:rsidRDefault="004F3B22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lastRenderedPageBreak/>
              <w:t>el</w:t>
            </w:r>
            <w:r w:rsidRPr="00A618FC">
              <w:rPr>
                <w:i/>
                <w:vertAlign w:val="subscript"/>
                <w:lang w:val="uk-UA"/>
              </w:rPr>
              <w:t>max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209E2F" w14:textId="77777777" w:rsidR="004F3B22" w:rsidRPr="004F3B22" w:rsidRDefault="004F3B22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4F3B22">
              <w:rPr>
                <w:lang w:val="uk-UA"/>
              </w:rPr>
              <w:t>x,xxx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616C54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85CB13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CC7BC8" w14:textId="77777777" w:rsidR="004F3B22" w:rsidRPr="004F3B22" w:rsidRDefault="00716892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716892">
              <w:rPr>
                <w:lang w:val="uk-UA"/>
              </w:rPr>
              <w:t>одноступінчаст</w:t>
            </w:r>
            <w:r w:rsidR="00D1262C">
              <w:rPr>
                <w:lang w:val="uk-UA"/>
              </w:rPr>
              <w:t>а</w:t>
            </w:r>
            <w:r w:rsidRPr="00716892">
              <w:rPr>
                <w:lang w:val="uk-UA"/>
              </w:rPr>
              <w:t xml:space="preserve"> теплов</w:t>
            </w:r>
            <w:r w:rsidR="00D1262C">
              <w:rPr>
                <w:lang w:val="uk-UA"/>
              </w:rPr>
              <w:t xml:space="preserve">а </w:t>
            </w:r>
            <w:r w:rsidR="00D1262C">
              <w:rPr>
                <w:lang w:val="uk-UA"/>
              </w:rPr>
              <w:lastRenderedPageBreak/>
              <w:t>потужні</w:t>
            </w:r>
            <w:r w:rsidRPr="00716892">
              <w:rPr>
                <w:lang w:val="uk-UA"/>
              </w:rPr>
              <w:t>ст</w:t>
            </w:r>
            <w:r w:rsidR="00D1262C">
              <w:rPr>
                <w:lang w:val="uk-UA"/>
              </w:rPr>
              <w:t>ь</w:t>
            </w:r>
            <w:r w:rsidRPr="00716892">
              <w:rPr>
                <w:lang w:val="uk-UA"/>
              </w:rPr>
              <w:t xml:space="preserve"> без регул</w:t>
            </w:r>
            <w:r w:rsidR="00D1262C">
              <w:rPr>
                <w:lang w:val="uk-UA"/>
              </w:rPr>
              <w:t>ятора</w:t>
            </w:r>
            <w:r w:rsidRPr="00716892">
              <w:rPr>
                <w:lang w:val="uk-UA"/>
              </w:rPr>
              <w:t xml:space="preserve"> температури </w:t>
            </w:r>
            <w:r w:rsidR="00D1262C">
              <w:rPr>
                <w:lang w:val="uk-UA"/>
              </w:rPr>
              <w:t>приміщення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B5865E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val="uk-UA" w:eastAsia="ru-RU"/>
              </w:rPr>
            </w:pPr>
            <w:r w:rsidRPr="008F35DA">
              <w:rPr>
                <w:lang w:val="uk-UA"/>
              </w:rPr>
              <w:lastRenderedPageBreak/>
              <w:t>так/ні</w:t>
            </w:r>
          </w:p>
        </w:tc>
      </w:tr>
      <w:tr w:rsidR="00717ABF" w:rsidRPr="004F3B22" w14:paraId="3225F998" w14:textId="77777777" w:rsidTr="0073339C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93DF7B" w14:textId="77777777" w:rsidR="004F3B22" w:rsidRPr="004F3B22" w:rsidRDefault="008F35DA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За мін</w:t>
            </w:r>
            <w:r>
              <w:rPr>
                <w:lang w:val="uk-UA"/>
              </w:rPr>
              <w:t>ім</w:t>
            </w:r>
            <w:r w:rsidRPr="008F35DA">
              <w:rPr>
                <w:lang w:val="uk-UA"/>
              </w:rPr>
              <w:t xml:space="preserve">альної </w:t>
            </w:r>
            <w:r>
              <w:rPr>
                <w:lang w:val="uk-UA"/>
              </w:rPr>
              <w:t xml:space="preserve">теплової </w:t>
            </w:r>
            <w:r w:rsidRPr="008F35DA">
              <w:rPr>
                <w:lang w:val="uk-UA"/>
              </w:rPr>
              <w:t>потужності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F15843" w14:textId="77777777" w:rsidR="004F3B22" w:rsidRPr="00A618FC" w:rsidRDefault="004F3B22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el</w:t>
            </w:r>
            <w:r w:rsidRPr="00A618FC">
              <w:rPr>
                <w:i/>
                <w:vertAlign w:val="subscript"/>
                <w:lang w:val="uk-UA"/>
              </w:rPr>
              <w:t>min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D3CF5E" w14:textId="77777777" w:rsidR="004F3B22" w:rsidRPr="004F3B22" w:rsidRDefault="004F3B22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4F3B22">
              <w:rPr>
                <w:lang w:val="uk-UA"/>
              </w:rPr>
              <w:t>x,xxx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C71880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03A7B1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44E5D3" w14:textId="77777777" w:rsidR="004F3B22" w:rsidRPr="004F3B22" w:rsidRDefault="00D1262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д</w:t>
            </w:r>
            <w:r w:rsidR="00716892" w:rsidRPr="00716892">
              <w:rPr>
                <w:lang w:val="uk-UA"/>
              </w:rPr>
              <w:t>во</w:t>
            </w:r>
            <w:r w:rsidR="006B1C36">
              <w:rPr>
                <w:lang w:val="uk-UA"/>
              </w:rPr>
              <w:t xml:space="preserve">х або більше </w:t>
            </w:r>
            <w:r w:rsidR="00716892" w:rsidRPr="00716892">
              <w:rPr>
                <w:lang w:val="uk-UA"/>
              </w:rPr>
              <w:t>ступінчасте</w:t>
            </w:r>
            <w:r>
              <w:rPr>
                <w:lang w:val="uk-UA"/>
              </w:rPr>
              <w:t xml:space="preserve"> ручне</w:t>
            </w:r>
            <w:r w:rsidR="00716892" w:rsidRPr="00716892">
              <w:rPr>
                <w:lang w:val="uk-UA"/>
              </w:rPr>
              <w:t xml:space="preserve"> регулювання теплової потужності</w:t>
            </w:r>
            <w:r>
              <w:rPr>
                <w:lang w:val="uk-UA"/>
              </w:rPr>
              <w:t xml:space="preserve"> без регулятора температури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31B627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17ABF" w:rsidRPr="004F3B22" w14:paraId="6CF92E81" w14:textId="77777777" w:rsidTr="0073339C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E506C5" w14:textId="77777777" w:rsidR="004F3B22" w:rsidRPr="004F3B22" w:rsidRDefault="00F97888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F97888">
              <w:rPr>
                <w:lang w:val="uk-UA"/>
              </w:rPr>
              <w:t xml:space="preserve">У режимі </w:t>
            </w:r>
            <w:r w:rsidR="00D1262C">
              <w:rPr>
                <w:lang w:val="uk-UA"/>
              </w:rPr>
              <w:t>«</w:t>
            </w:r>
            <w:r w:rsidRPr="00F97888">
              <w:rPr>
                <w:lang w:val="uk-UA"/>
              </w:rPr>
              <w:t>очікування</w:t>
            </w:r>
            <w:r w:rsidR="00D1262C">
              <w:rPr>
                <w:lang w:val="uk-UA"/>
              </w:rPr>
              <w:t>»</w:t>
            </w: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41A980" w14:textId="77777777" w:rsidR="004F3B22" w:rsidRPr="00A618FC" w:rsidRDefault="004F3B22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el</w:t>
            </w:r>
            <w:r w:rsidRPr="00A618FC">
              <w:rPr>
                <w:i/>
                <w:vertAlign w:val="subscript"/>
                <w:lang w:val="uk-UA"/>
              </w:rPr>
              <w:t>SB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10901B" w14:textId="77777777" w:rsidR="004F3B22" w:rsidRPr="004F3B22" w:rsidRDefault="004F3B22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4F3B22">
              <w:rPr>
                <w:lang w:val="uk-UA"/>
              </w:rPr>
              <w:t>x,xxx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753858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FF6E52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381E46" w14:textId="77777777" w:rsidR="004F3B22" w:rsidRPr="00C80F77" w:rsidRDefault="00217057" w:rsidP="00DC0CC5">
            <w:pPr>
              <w:autoSpaceDE/>
              <w:autoSpaceDN/>
              <w:rPr>
                <w:color w:val="FF0000"/>
                <w:sz w:val="24"/>
                <w:szCs w:val="24"/>
                <w:lang w:val="uk-UA" w:eastAsia="ru-RU"/>
              </w:rPr>
            </w:pPr>
            <w:r w:rsidRPr="00D1262C">
              <w:rPr>
                <w:lang w:val="uk-UA"/>
              </w:rPr>
              <w:t>з</w:t>
            </w:r>
            <w:r w:rsidR="00F97888" w:rsidRPr="00D1262C">
              <w:rPr>
                <w:lang w:val="uk-UA"/>
              </w:rPr>
              <w:t xml:space="preserve"> механічним регулятором</w:t>
            </w:r>
            <w:r w:rsidR="00D1262C" w:rsidRPr="00D1262C">
              <w:rPr>
                <w:lang w:val="uk-UA"/>
              </w:rPr>
              <w:t xml:space="preserve"> температури приміщення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E3F25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17ABF" w:rsidRPr="004F3B22" w14:paraId="7757783F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79F051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052B2B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55DEFF" w14:textId="77777777" w:rsidR="004F3B22" w:rsidRPr="00D1262C" w:rsidRDefault="00217057" w:rsidP="00DC0CC5">
            <w:pPr>
              <w:autoSpaceDE/>
              <w:autoSpaceDN/>
              <w:rPr>
                <w:sz w:val="24"/>
                <w:szCs w:val="24"/>
                <w:lang w:eastAsia="ru-RU"/>
              </w:rPr>
            </w:pPr>
            <w:r w:rsidRPr="00D1262C">
              <w:rPr>
                <w:lang w:val="uk-UA"/>
              </w:rPr>
              <w:t xml:space="preserve">з </w:t>
            </w:r>
            <w:r w:rsidR="000C0025" w:rsidRPr="00D1262C">
              <w:rPr>
                <w:lang w:val="uk-UA"/>
              </w:rPr>
              <w:t>електронним</w:t>
            </w:r>
            <w:r w:rsidRPr="00D1262C">
              <w:rPr>
                <w:lang w:val="uk-UA"/>
              </w:rPr>
              <w:t xml:space="preserve"> регулятором</w:t>
            </w:r>
            <w:r w:rsidR="00D1262C">
              <w:rPr>
                <w:lang w:val="uk-UA"/>
              </w:rPr>
              <w:t xml:space="preserve"> </w:t>
            </w:r>
            <w:r w:rsidR="00D1262C" w:rsidRPr="00D1262C">
              <w:rPr>
                <w:lang w:val="uk-UA"/>
              </w:rPr>
              <w:t>температури приміщення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58B653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17ABF" w:rsidRPr="004F3B22" w14:paraId="068B33F3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AD10E1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6D7BA8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2D8F81" w14:textId="77777777" w:rsidR="004F3B22" w:rsidRPr="00C80F77" w:rsidRDefault="00C44914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r w:rsidR="00C80F77" w:rsidRPr="00C80F77">
              <w:rPr>
                <w:lang w:val="uk-UA"/>
              </w:rPr>
              <w:t>електронн</w:t>
            </w:r>
            <w:r>
              <w:rPr>
                <w:lang w:val="uk-UA"/>
              </w:rPr>
              <w:t>им</w:t>
            </w:r>
            <w:r w:rsidR="00C80F77" w:rsidRPr="00C80F77">
              <w:rPr>
                <w:lang w:val="uk-UA"/>
              </w:rPr>
              <w:t xml:space="preserve"> регул</w:t>
            </w:r>
            <w:r>
              <w:rPr>
                <w:lang w:val="uk-UA"/>
              </w:rPr>
              <w:t>ятором</w:t>
            </w:r>
            <w:r w:rsidR="00C80F77" w:rsidRPr="00C80F77">
              <w:rPr>
                <w:lang w:val="uk-UA"/>
              </w:rPr>
              <w:t xml:space="preserve"> температури приміщенн</w:t>
            </w:r>
            <w:r>
              <w:rPr>
                <w:lang w:val="uk-UA"/>
              </w:rPr>
              <w:t>я</w:t>
            </w:r>
            <w:r w:rsidR="00C80F77" w:rsidRPr="00C80F77">
              <w:rPr>
                <w:lang w:val="uk-UA"/>
              </w:rPr>
              <w:t xml:space="preserve"> з добовим таймером 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E73FE7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17ABF" w:rsidRPr="004F3B22" w14:paraId="35F61112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549924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83C5D5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49485C" w14:textId="77777777" w:rsidR="004F3B22" w:rsidRPr="00C80F77" w:rsidRDefault="00C44914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r w:rsidR="00C80F77" w:rsidRPr="00C80F77">
              <w:rPr>
                <w:lang w:val="uk-UA"/>
              </w:rPr>
              <w:t>електронн</w:t>
            </w:r>
            <w:r>
              <w:rPr>
                <w:lang w:val="uk-UA"/>
              </w:rPr>
              <w:t xml:space="preserve">им регулятором температури </w:t>
            </w:r>
            <w:r w:rsidR="00C80F77" w:rsidRPr="00C80F77">
              <w:rPr>
                <w:lang w:val="uk-UA"/>
              </w:rPr>
              <w:t>приміщенн</w:t>
            </w:r>
            <w:r>
              <w:rPr>
                <w:lang w:val="uk-UA"/>
              </w:rPr>
              <w:t>я</w:t>
            </w:r>
            <w:r w:rsidR="00C80F77" w:rsidRPr="00C80F77">
              <w:rPr>
                <w:lang w:val="uk-UA"/>
              </w:rPr>
              <w:t xml:space="preserve"> з тижневим таймером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69ABF2" w14:textId="77777777" w:rsidR="004F3B22" w:rsidRPr="004F3B22" w:rsidRDefault="008F35DA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17ABF" w:rsidRPr="000C0025" w14:paraId="39231737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F9B52F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A89726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2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BB8D28" w14:textId="77777777" w:rsidR="004F3B22" w:rsidRPr="004F3B22" w:rsidRDefault="000C0025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0C0025">
              <w:rPr>
                <w:b/>
                <w:lang w:val="uk-UA"/>
              </w:rPr>
              <w:t xml:space="preserve">Інші варіанти </w:t>
            </w:r>
            <w:r w:rsidR="00C44914">
              <w:rPr>
                <w:b/>
                <w:lang w:val="uk-UA"/>
              </w:rPr>
              <w:t>регулювання (можна обрати декілька варіантів</w:t>
            </w:r>
            <w:r w:rsidRPr="000C0025">
              <w:rPr>
                <w:b/>
                <w:lang w:val="uk-UA"/>
              </w:rPr>
              <w:t>)</w:t>
            </w:r>
            <w:r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F53509" w:rsidRPr="004F3B22" w14:paraId="004F3C29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3E7119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8596F1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FC3A46" w14:textId="77777777" w:rsidR="004F3B22" w:rsidRPr="00C80F77" w:rsidRDefault="00C44914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р</w:t>
            </w:r>
            <w:r w:rsidR="00C80F77" w:rsidRPr="00C80F77">
              <w:rPr>
                <w:lang w:val="uk-UA"/>
              </w:rPr>
              <w:t>егул</w:t>
            </w:r>
            <w:r>
              <w:rPr>
                <w:lang w:val="uk-UA"/>
              </w:rPr>
              <w:t>ятор температури</w:t>
            </w:r>
            <w:r w:rsidR="00C80F77" w:rsidRPr="00C80F77">
              <w:rPr>
                <w:lang w:val="uk-UA"/>
              </w:rPr>
              <w:t xml:space="preserve"> приміщенн</w:t>
            </w:r>
            <w:r>
              <w:rPr>
                <w:lang w:val="uk-UA"/>
              </w:rPr>
              <w:t>я</w:t>
            </w:r>
            <w:r w:rsidR="00C80F77" w:rsidRPr="00C80F77">
              <w:rPr>
                <w:lang w:val="uk-UA"/>
              </w:rPr>
              <w:t xml:space="preserve"> з індикатором присутності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54550A" w14:textId="77777777" w:rsidR="004F3B22" w:rsidRPr="004F3B22" w:rsidRDefault="00F53509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F53509" w:rsidRPr="004F3B22" w14:paraId="15D37460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C3B2B7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AC196B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5802F4" w14:textId="77777777" w:rsidR="004F3B22" w:rsidRPr="004F3B22" w:rsidRDefault="00006B22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006B22">
              <w:rPr>
                <w:lang w:val="uk-UA"/>
              </w:rPr>
              <w:t>регул</w:t>
            </w:r>
            <w:r w:rsidR="00C44914">
              <w:rPr>
                <w:lang w:val="uk-UA"/>
              </w:rPr>
              <w:t>ятор температури</w:t>
            </w:r>
            <w:r w:rsidRPr="00006B22">
              <w:rPr>
                <w:lang w:val="uk-UA"/>
              </w:rPr>
              <w:t xml:space="preserve"> приміщенн</w:t>
            </w:r>
            <w:r w:rsidR="00C44914">
              <w:rPr>
                <w:lang w:val="uk-UA"/>
              </w:rPr>
              <w:t>я</w:t>
            </w:r>
            <w:r w:rsidRPr="00006B22">
              <w:rPr>
                <w:lang w:val="uk-UA"/>
              </w:rPr>
              <w:t xml:space="preserve"> з індикатором відчиненого  вікна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75FF64" w14:textId="77777777" w:rsidR="004F3B22" w:rsidRPr="004F3B22" w:rsidRDefault="00F53509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F53509" w:rsidRPr="004F3B22" w14:paraId="7A0E65B0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244091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CDF5A2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55248B" w14:textId="77777777" w:rsidR="004F3B22" w:rsidRPr="00C80F77" w:rsidRDefault="00C44914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r w:rsidR="00C80F77" w:rsidRPr="00C80F77">
              <w:rPr>
                <w:lang w:val="uk-UA"/>
              </w:rPr>
              <w:t>функці</w:t>
            </w:r>
            <w:r>
              <w:rPr>
                <w:lang w:val="uk-UA"/>
              </w:rPr>
              <w:t>єю</w:t>
            </w:r>
            <w:r w:rsidR="00C80F77" w:rsidRPr="00C80F77">
              <w:rPr>
                <w:lang w:val="uk-UA"/>
              </w:rPr>
              <w:t xml:space="preserve"> дистанційного керування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67900F" w14:textId="77777777" w:rsidR="004F3B22" w:rsidRPr="004F3B22" w:rsidRDefault="00F53509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F53509" w:rsidRPr="004F3B22" w14:paraId="3FBDDB69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6013C4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E2FF60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6BD00E" w14:textId="77777777" w:rsidR="004F3B22" w:rsidRPr="00C80F77" w:rsidRDefault="00C44914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з функцією</w:t>
            </w:r>
            <w:r w:rsidR="00C80F77" w:rsidRPr="00C80F77">
              <w:rPr>
                <w:lang w:val="uk-UA"/>
              </w:rPr>
              <w:t xml:space="preserve"> адаптивного керування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197C2E" w14:textId="77777777" w:rsidR="004F3B22" w:rsidRPr="004F3B22" w:rsidRDefault="00F53509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F53509" w:rsidRPr="004F3B22" w14:paraId="3813A745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9717CB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78BFFB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69D620" w14:textId="77777777" w:rsidR="004F3B22" w:rsidRPr="00C80F77" w:rsidRDefault="00C44914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r w:rsidR="00AD328B">
              <w:rPr>
                <w:lang w:val="uk-UA"/>
              </w:rPr>
              <w:t>обмежени</w:t>
            </w:r>
            <w:r w:rsidR="00C80F77" w:rsidRPr="00C80F77">
              <w:rPr>
                <w:lang w:val="uk-UA"/>
              </w:rPr>
              <w:t>м час</w:t>
            </w:r>
            <w:r w:rsidR="00AD328B">
              <w:rPr>
                <w:lang w:val="uk-UA"/>
              </w:rPr>
              <w:t>ом</w:t>
            </w:r>
            <w:r w:rsidR="00C80F77" w:rsidRPr="00C80F77">
              <w:rPr>
                <w:lang w:val="uk-UA"/>
              </w:rPr>
              <w:t xml:space="preserve"> роботи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487094" w14:textId="77777777" w:rsidR="004F3B22" w:rsidRPr="004F3B22" w:rsidRDefault="00F53509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F53509" w:rsidRPr="004F3B22" w14:paraId="41B7C9E6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04E32C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8BF86A" w14:textId="77777777" w:rsidR="004F3B22" w:rsidRPr="004F3B22" w:rsidRDefault="00F53509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C59D6D" w14:textId="77777777" w:rsidR="004F3B22" w:rsidRPr="00C80F77" w:rsidRDefault="00C44914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proofErr w:type="spellStart"/>
            <w:r w:rsidR="00C80F77" w:rsidRPr="00C80F77">
              <w:rPr>
                <w:lang w:val="uk-UA"/>
              </w:rPr>
              <w:t>термочутливи</w:t>
            </w:r>
            <w:r>
              <w:rPr>
                <w:lang w:val="uk-UA"/>
              </w:rPr>
              <w:t>м</w:t>
            </w:r>
            <w:proofErr w:type="spellEnd"/>
            <w:r w:rsidR="00C80F77" w:rsidRPr="00C80F77">
              <w:rPr>
                <w:lang w:val="uk-UA"/>
              </w:rPr>
              <w:t xml:space="preserve"> сенсор</w:t>
            </w:r>
            <w:r>
              <w:rPr>
                <w:lang w:val="uk-UA"/>
              </w:rPr>
              <w:t>ом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352ACC" w14:textId="77777777" w:rsidR="004F3B22" w:rsidRPr="004F3B22" w:rsidRDefault="00F53509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17ABF" w:rsidRPr="00866D2F" w14:paraId="567FE3B8" w14:textId="77777777" w:rsidTr="00717ABF">
        <w:tc>
          <w:tcPr>
            <w:tcW w:w="4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C944B6" w14:textId="77777777" w:rsidR="004F3B22" w:rsidRPr="00C44914" w:rsidRDefault="00C44914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>
              <w:rPr>
                <w:b/>
                <w:lang w:val="uk-UA"/>
              </w:rPr>
              <w:t xml:space="preserve">Вимоги до живлення постійного </w:t>
            </w:r>
            <w:proofErr w:type="spellStart"/>
            <w:r>
              <w:rPr>
                <w:b/>
                <w:lang w:val="uk-UA"/>
              </w:rPr>
              <w:t>запальникового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полум</w:t>
            </w:r>
            <w:proofErr w:type="spellEnd"/>
            <w:r w:rsidRPr="00C44914">
              <w:rPr>
                <w:b/>
              </w:rPr>
              <w:t>’</w:t>
            </w:r>
            <w:r>
              <w:rPr>
                <w:b/>
                <w:lang w:val="uk-UA"/>
              </w:rPr>
              <w:t>я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5DD0E2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  <w:tc>
          <w:tcPr>
            <w:tcW w:w="42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2354FB" w14:textId="77777777" w:rsidR="004F3B22" w:rsidRPr="004F3B22" w:rsidRDefault="004F3B22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</w:tr>
      <w:tr w:rsidR="00866D2F" w:rsidRPr="004F3B22" w14:paraId="2E5FBA10" w14:textId="77777777" w:rsidTr="00866D2F">
        <w:tc>
          <w:tcPr>
            <w:tcW w:w="1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4FEF13" w14:textId="77777777" w:rsidR="004F3B22" w:rsidRPr="004F3B22" w:rsidRDefault="00866D2F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866D2F">
              <w:rPr>
                <w:lang w:val="uk-UA"/>
              </w:rPr>
              <w:t xml:space="preserve">Енергія, </w:t>
            </w:r>
            <w:r w:rsidRPr="00866D2F">
              <w:rPr>
                <w:lang w:val="uk-UA"/>
              </w:rPr>
              <w:lastRenderedPageBreak/>
              <w:t>необхідна для підтримання контрольного пальника</w:t>
            </w:r>
            <w:r>
              <w:rPr>
                <w:lang w:val="uk-UA"/>
              </w:rPr>
              <w:t xml:space="preserve"> (</w:t>
            </w:r>
            <w:r w:rsidR="00CB09A9">
              <w:rPr>
                <w:lang w:val="uk-UA"/>
              </w:rPr>
              <w:t>у відповідних випадках</w:t>
            </w:r>
            <w:r>
              <w:rPr>
                <w:lang w:val="uk-UA"/>
              </w:rPr>
              <w:t>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936E97" w14:textId="77777777" w:rsidR="004F3B22" w:rsidRPr="00A618FC" w:rsidRDefault="00866D2F" w:rsidP="00DC0CC5">
            <w:pPr>
              <w:autoSpaceDE/>
              <w:autoSpaceDN/>
              <w:jc w:val="center"/>
              <w:rPr>
                <w:i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A618FC">
              <w:rPr>
                <w:i/>
                <w:lang w:val="uk-UA"/>
              </w:rPr>
              <w:lastRenderedPageBreak/>
              <w:t>P</w:t>
            </w:r>
            <w:r w:rsidRPr="00A618FC">
              <w:rPr>
                <w:i/>
                <w:vertAlign w:val="subscript"/>
                <w:lang w:val="uk-UA"/>
              </w:rPr>
              <w:t>pilot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0663A9" w14:textId="77777777" w:rsidR="004F3B22" w:rsidRPr="004F3B22" w:rsidRDefault="00866D2F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[</w:t>
            </w:r>
            <w:proofErr w:type="spellStart"/>
            <w:r>
              <w:rPr>
                <w:lang w:val="uk-UA"/>
              </w:rPr>
              <w:t>x,x</w:t>
            </w:r>
            <w:r w:rsidR="00235393">
              <w:rPr>
                <w:lang w:val="uk-UA"/>
              </w:rPr>
              <w:t>хх</w:t>
            </w:r>
            <w:proofErr w:type="spellEnd"/>
            <w:r w:rsidR="00534EE3">
              <w:rPr>
                <w:lang w:val="uk-UA"/>
              </w:rPr>
              <w:t>/від</w:t>
            </w:r>
            <w:r w:rsidR="00534EE3">
              <w:rPr>
                <w:lang w:val="uk-UA"/>
              </w:rPr>
              <w:lastRenderedPageBreak/>
              <w:t>сутні дані</w:t>
            </w:r>
            <w:r w:rsidRPr="004F3B22">
              <w:rPr>
                <w:lang w:val="uk-UA"/>
              </w:rPr>
              <w:t>]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2A1BD8" w14:textId="77777777" w:rsidR="004F3B22" w:rsidRPr="004F3B22" w:rsidRDefault="00866D2F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lastRenderedPageBreak/>
              <w:t>кВт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7AF1F5" w14:textId="77777777" w:rsidR="004F3B22" w:rsidRPr="004F3B22" w:rsidRDefault="00866D2F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2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A0F83C" w14:textId="77777777" w:rsidR="004F3B22" w:rsidRPr="004F3B22" w:rsidRDefault="00866D2F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4F3B22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</w:tr>
      <w:tr w:rsidR="00235393" w:rsidRPr="00235393" w14:paraId="227940CF" w14:textId="77777777" w:rsidTr="00866D2F">
        <w:tc>
          <w:tcPr>
            <w:tcW w:w="1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71CE5B" w14:textId="77777777" w:rsidR="004F3B22" w:rsidRPr="004F3B22" w:rsidRDefault="00235393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235393">
              <w:rPr>
                <w:lang w:val="uk-UA"/>
              </w:rPr>
              <w:t>Контактні дані</w:t>
            </w:r>
          </w:p>
        </w:tc>
        <w:tc>
          <w:tcPr>
            <w:tcW w:w="84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064B09" w14:textId="77777777" w:rsidR="004F3B22" w:rsidRPr="004F3B22" w:rsidRDefault="00235393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235393">
              <w:rPr>
                <w:lang w:val="uk-UA"/>
              </w:rPr>
              <w:t>Назва і адреса виробника чи його уповноваженого представника</w:t>
            </w:r>
          </w:p>
        </w:tc>
      </w:tr>
    </w:tbl>
    <w:p w14:paraId="20B802F1" w14:textId="77777777" w:rsidR="00C65101" w:rsidRDefault="00C65101" w:rsidP="0033652A">
      <w:pPr>
        <w:pStyle w:val="Style34"/>
        <w:widowControl/>
        <w:tabs>
          <w:tab w:val="left" w:pos="851"/>
        </w:tabs>
        <w:spacing w:after="120" w:line="276" w:lineRule="auto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______________________</w:t>
      </w:r>
    </w:p>
    <w:p w14:paraId="4E55A4CD" w14:textId="77777777" w:rsidR="00D75338" w:rsidRPr="00D75338" w:rsidRDefault="00C65101" w:rsidP="0033652A">
      <w:pPr>
        <w:pStyle w:val="Style34"/>
        <w:widowControl/>
        <w:tabs>
          <w:tab w:val="left" w:pos="851"/>
        </w:tabs>
        <w:spacing w:after="120" w:line="276" w:lineRule="auto"/>
        <w:rPr>
          <w:rFonts w:ascii="Times New Roman" w:hAnsi="Times New Roman"/>
          <w:sz w:val="32"/>
          <w:szCs w:val="32"/>
          <w:lang w:eastAsia="ru-RU"/>
        </w:rPr>
      </w:pPr>
      <w:r w:rsidRPr="00C65101">
        <w:rPr>
          <w:rFonts w:ascii="Times New Roman" w:hAnsi="Times New Roman"/>
          <w:sz w:val="20"/>
          <w:szCs w:val="20"/>
          <w:lang w:eastAsia="en-US"/>
        </w:rPr>
        <w:t>(</w:t>
      </w:r>
      <w:r w:rsidRPr="00C809E5">
        <w:rPr>
          <w:rFonts w:ascii="Times New Roman" w:hAnsi="Times New Roman"/>
          <w:sz w:val="20"/>
          <w:szCs w:val="20"/>
          <w:vertAlign w:val="superscript"/>
          <w:lang w:eastAsia="en-US"/>
        </w:rPr>
        <w:t>1</w:t>
      </w:r>
      <w:r w:rsidRPr="00C65101">
        <w:rPr>
          <w:rFonts w:ascii="Times New Roman" w:hAnsi="Times New Roman"/>
          <w:sz w:val="20"/>
          <w:szCs w:val="20"/>
          <w:lang w:eastAsia="en-US"/>
        </w:rPr>
        <w:t>)</w:t>
      </w:r>
      <w:r w:rsidRPr="00C65101">
        <w:rPr>
          <w:rFonts w:ascii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C65101">
        <w:rPr>
          <w:rFonts w:ascii="Times New Roman" w:hAnsi="Times New Roman"/>
          <w:sz w:val="20"/>
          <w:szCs w:val="20"/>
          <w:lang w:eastAsia="en-US"/>
        </w:rPr>
        <w:t>NO</w:t>
      </w:r>
      <w:r w:rsidRPr="00C65101">
        <w:rPr>
          <w:rFonts w:ascii="Times New Roman" w:hAnsi="Times New Roman"/>
          <w:sz w:val="20"/>
          <w:szCs w:val="20"/>
          <w:vertAlign w:val="subscript"/>
          <w:lang w:eastAsia="en-US"/>
        </w:rPr>
        <w:t>x</w:t>
      </w:r>
      <w:proofErr w:type="spellEnd"/>
      <w:r w:rsidRPr="00C65101"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="00DC0CC5">
        <w:rPr>
          <w:rFonts w:ascii="Times New Roman" w:hAnsi="Times New Roman"/>
          <w:sz w:val="20"/>
          <w:szCs w:val="20"/>
          <w:lang w:eastAsia="en-US"/>
        </w:rPr>
        <w:t>-</w:t>
      </w:r>
      <w:r w:rsidRPr="00C65101">
        <w:rPr>
          <w:rFonts w:ascii="Times New Roman" w:hAnsi="Times New Roman"/>
          <w:sz w:val="20"/>
          <w:szCs w:val="20"/>
          <w:lang w:eastAsia="en-US"/>
        </w:rPr>
        <w:t xml:space="preserve"> оксиди азоту</w:t>
      </w:r>
    </w:p>
    <w:p w14:paraId="46A030BA" w14:textId="77777777" w:rsidR="008772F9" w:rsidRDefault="001B778D" w:rsidP="00704345">
      <w:pPr>
        <w:pStyle w:val="Style34"/>
        <w:widowControl/>
        <w:tabs>
          <w:tab w:val="left" w:pos="851"/>
        </w:tabs>
        <w:spacing w:after="120" w:line="276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B778D">
        <w:rPr>
          <w:rFonts w:ascii="Times New Roman" w:hAnsi="Times New Roman"/>
          <w:sz w:val="28"/>
          <w:szCs w:val="28"/>
          <w:lang w:eastAsia="ru-RU"/>
        </w:rPr>
        <w:t>Таблиця 2</w:t>
      </w:r>
    </w:p>
    <w:p w14:paraId="0A7A2AC3" w14:textId="77777777" w:rsidR="008772F9" w:rsidRDefault="001B778D" w:rsidP="0047735D">
      <w:pPr>
        <w:pStyle w:val="Style34"/>
        <w:widowControl/>
        <w:tabs>
          <w:tab w:val="left" w:pos="851"/>
        </w:tabs>
        <w:spacing w:before="120" w:after="320" w:line="276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778D">
        <w:rPr>
          <w:rFonts w:ascii="Times New Roman" w:hAnsi="Times New Roman"/>
          <w:sz w:val="28"/>
          <w:szCs w:val="28"/>
          <w:lang w:eastAsia="ru-RU"/>
        </w:rPr>
        <w:t xml:space="preserve">Вимоги до інформації </w:t>
      </w:r>
      <w:r w:rsidR="00D61497">
        <w:rPr>
          <w:rFonts w:ascii="Times New Roman" w:hAnsi="Times New Roman"/>
          <w:sz w:val="28"/>
          <w:szCs w:val="28"/>
          <w:lang w:eastAsia="ru-RU"/>
        </w:rPr>
        <w:t>для електричних місцевих</w:t>
      </w:r>
      <w:r w:rsidRPr="001B778D">
        <w:rPr>
          <w:rFonts w:ascii="Times New Roman" w:hAnsi="Times New Roman"/>
          <w:sz w:val="28"/>
          <w:szCs w:val="28"/>
          <w:lang w:eastAsia="ru-RU"/>
        </w:rPr>
        <w:t xml:space="preserve"> обігрівачі</w:t>
      </w:r>
      <w:r w:rsidR="00D61497">
        <w:rPr>
          <w:rFonts w:ascii="Times New Roman" w:hAnsi="Times New Roman"/>
          <w:sz w:val="28"/>
          <w:szCs w:val="28"/>
          <w:lang w:eastAsia="ru-RU"/>
        </w:rPr>
        <w:t>в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8"/>
        <w:gridCol w:w="1152"/>
        <w:gridCol w:w="1520"/>
        <w:gridCol w:w="1667"/>
        <w:gridCol w:w="308"/>
        <w:gridCol w:w="1703"/>
        <w:gridCol w:w="1667"/>
      </w:tblGrid>
      <w:tr w:rsidR="00D61497" w:rsidRPr="00D61497" w14:paraId="739C0758" w14:textId="77777777" w:rsidTr="00D61497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C7307E" w14:textId="77777777" w:rsidR="00D61497" w:rsidRPr="00D61497" w:rsidRDefault="00D61497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Ідентифікатор(и) моделі:</w:t>
            </w:r>
          </w:p>
        </w:tc>
      </w:tr>
      <w:tr w:rsidR="007011EE" w:rsidRPr="00D61497" w14:paraId="7B2AB478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D2B64D" w14:textId="77777777" w:rsidR="004F3B22" w:rsidRPr="004F3B22" w:rsidRDefault="00D61497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оказник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A88137" w14:textId="77777777" w:rsidR="004F3B22" w:rsidRPr="004F3B22" w:rsidRDefault="00D61497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Символ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71DB45" w14:textId="77777777" w:rsidR="004F3B22" w:rsidRPr="004F3B22" w:rsidRDefault="00D61497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Значення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F5BA10" w14:textId="77777777" w:rsidR="004F3B22" w:rsidRPr="004F3B22" w:rsidRDefault="00D61497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val="uk-UA" w:eastAsia="ru-RU"/>
              </w:rPr>
            </w:pPr>
            <w:r w:rsidRPr="00717ABF">
              <w:rPr>
                <w:b/>
                <w:lang w:val="uk-UA"/>
              </w:rPr>
              <w:t>Одиниця вимірювання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EFC30B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1A3E8E" w14:textId="77777777" w:rsidR="00D61497" w:rsidRPr="00D61497" w:rsidRDefault="009B68BD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717ABF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оказник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DECB51" w14:textId="77777777" w:rsidR="00D61497" w:rsidRPr="00D61497" w:rsidRDefault="009B68BD" w:rsidP="00DC0CC5">
            <w:pPr>
              <w:autoSpaceDE/>
              <w:autoSpaceDN/>
              <w:ind w:right="195"/>
              <w:jc w:val="center"/>
              <w:rPr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717ABF">
              <w:rPr>
                <w:b/>
                <w:lang w:val="uk-UA"/>
              </w:rPr>
              <w:t>Одиниця вимірювання</w:t>
            </w:r>
          </w:p>
        </w:tc>
      </w:tr>
      <w:tr w:rsidR="00AA7B31" w:rsidRPr="00D61497" w14:paraId="15ACB39F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5A5BD3" w14:textId="77777777" w:rsidR="00D61497" w:rsidRPr="00D61497" w:rsidRDefault="009B68BD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9B68BD">
              <w:rPr>
                <w:b/>
                <w:lang w:val="uk-UA"/>
              </w:rPr>
              <w:t>Теплов</w:t>
            </w:r>
            <w:r w:rsidR="00534EE3">
              <w:rPr>
                <w:b/>
                <w:lang w:val="uk-UA"/>
              </w:rPr>
              <w:t>а потужність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818DCA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293395" w14:textId="77777777" w:rsidR="00D61497" w:rsidRPr="00D61497" w:rsidRDefault="009B68BD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9B68BD">
              <w:rPr>
                <w:b/>
                <w:lang w:val="uk-UA"/>
              </w:rPr>
              <w:t>Т</w:t>
            </w:r>
            <w:r>
              <w:rPr>
                <w:b/>
                <w:lang w:val="uk-UA"/>
              </w:rPr>
              <w:t xml:space="preserve">ип споживання тепла, лише для електричних акумуляційних </w:t>
            </w:r>
            <w:r w:rsidR="00534EE3">
              <w:rPr>
                <w:b/>
                <w:lang w:val="uk-UA"/>
              </w:rPr>
              <w:t>місцевих обігрівачів (о</w:t>
            </w:r>
            <w:r>
              <w:rPr>
                <w:b/>
                <w:lang w:val="uk-UA"/>
              </w:rPr>
              <w:t>брати один варіант)</w:t>
            </w:r>
          </w:p>
        </w:tc>
      </w:tr>
      <w:tr w:rsidR="007011EE" w:rsidRPr="00D61497" w14:paraId="114B5AC6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73A219" w14:textId="77777777" w:rsidR="00D61497" w:rsidRPr="00D61497" w:rsidRDefault="009B68BD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Номінальн</w:t>
            </w:r>
            <w:r w:rsidRPr="00D577FC">
              <w:rPr>
                <w:lang w:val="uk-UA"/>
              </w:rPr>
              <w:t>а теплова потужність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1E498F" w14:textId="77777777" w:rsidR="00D61497" w:rsidRPr="00A618FC" w:rsidRDefault="00D6149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nom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F8E0CB" w14:textId="77777777" w:rsidR="00D61497" w:rsidRPr="00D61497" w:rsidRDefault="00D61497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D61497">
              <w:rPr>
                <w:color w:val="444444"/>
                <w:sz w:val="24"/>
                <w:szCs w:val="24"/>
                <w:lang w:eastAsia="ru-RU"/>
              </w:rPr>
              <w:t>x,x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D4B0AD" w14:textId="77777777" w:rsidR="00D61497" w:rsidRPr="00D61497" w:rsidRDefault="007F2E32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8AAA07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A98576" w14:textId="77777777" w:rsidR="00D61497" w:rsidRPr="00D61497" w:rsidRDefault="00C809E5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D1262C">
              <w:rPr>
                <w:lang w:val="uk-UA"/>
              </w:rPr>
              <w:t>з механічним регулятором температури приміщення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72058A" w14:textId="77777777" w:rsidR="00D61497" w:rsidRPr="00D61497" w:rsidRDefault="007F2E32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011EE" w:rsidRPr="00D61497" w14:paraId="3FC65C2C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E61707" w14:textId="77777777" w:rsidR="00D61497" w:rsidRPr="00D61497" w:rsidRDefault="009B68BD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Мінімальн</w:t>
            </w:r>
            <w:r w:rsidRPr="00D577FC">
              <w:rPr>
                <w:lang w:val="uk-UA"/>
              </w:rPr>
              <w:t>а теплова потужність</w:t>
            </w:r>
            <w:r>
              <w:rPr>
                <w:lang w:val="uk-UA"/>
              </w:rPr>
              <w:t xml:space="preserve"> (</w:t>
            </w:r>
            <w:r w:rsidR="007F2E32">
              <w:rPr>
                <w:lang w:val="uk-UA"/>
              </w:rPr>
              <w:t>орієнтовна)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0E2AC2" w14:textId="77777777" w:rsidR="00D61497" w:rsidRPr="00A618FC" w:rsidRDefault="00D6149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8B0554" w14:textId="77777777" w:rsidR="00D61497" w:rsidRPr="00D61497" w:rsidRDefault="00D61497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61497">
              <w:rPr>
                <w:color w:val="444444"/>
                <w:sz w:val="24"/>
                <w:szCs w:val="24"/>
                <w:lang w:eastAsia="ru-RU"/>
              </w:rPr>
              <w:t>[</w:t>
            </w:r>
            <w:proofErr w:type="spellStart"/>
            <w:r w:rsidRPr="00D61497">
              <w:rPr>
                <w:color w:val="444444"/>
                <w:sz w:val="24"/>
                <w:szCs w:val="24"/>
                <w:lang w:eastAsia="ru-RU"/>
              </w:rPr>
              <w:t>x,x</w:t>
            </w:r>
            <w:proofErr w:type="spellEnd"/>
            <w:r w:rsidRPr="00D61497">
              <w:rPr>
                <w:color w:val="444444"/>
                <w:sz w:val="24"/>
                <w:szCs w:val="24"/>
                <w:lang w:eastAsia="ru-RU"/>
              </w:rPr>
              <w:t>/</w:t>
            </w:r>
            <w:r w:rsidR="00534EE3">
              <w:rPr>
                <w:color w:val="444444"/>
                <w:sz w:val="24"/>
                <w:szCs w:val="24"/>
                <w:lang w:val="uk-UA" w:eastAsia="ru-RU"/>
              </w:rPr>
              <w:t>відсутні дані</w:t>
            </w:r>
            <w:r w:rsidRPr="00D61497">
              <w:rPr>
                <w:color w:val="444444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5851D7" w14:textId="77777777" w:rsidR="00D61497" w:rsidRPr="00D61497" w:rsidRDefault="007F2E32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487548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C80C45" w14:textId="77777777" w:rsidR="00D61497" w:rsidRPr="00D61497" w:rsidRDefault="00F142D6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D1262C">
              <w:rPr>
                <w:lang w:val="uk-UA"/>
              </w:rPr>
              <w:t xml:space="preserve">з механічним регулятором температури </w:t>
            </w:r>
            <w:r>
              <w:rPr>
                <w:lang w:val="uk-UA"/>
              </w:rPr>
              <w:t>з дисплеєм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8B86FC" w14:textId="77777777" w:rsidR="00D61497" w:rsidRPr="00D61497" w:rsidRDefault="007F2E32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011EE" w:rsidRPr="00D61497" w14:paraId="2EC04CD8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CAC9BE" w14:textId="77777777" w:rsidR="00D61497" w:rsidRPr="00D61497" w:rsidRDefault="007F2E32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Максимальна безперервна теплова потужність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AA5BFB" w14:textId="77777777" w:rsidR="00D61497" w:rsidRPr="00A618FC" w:rsidRDefault="00D6149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max,c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97A3D9" w14:textId="77777777" w:rsidR="00D61497" w:rsidRPr="00D61497" w:rsidRDefault="00D61497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D61497">
              <w:rPr>
                <w:color w:val="444444"/>
                <w:sz w:val="24"/>
                <w:szCs w:val="24"/>
                <w:lang w:eastAsia="ru-RU"/>
              </w:rPr>
              <w:t>x,x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757275" w14:textId="77777777" w:rsidR="00D61497" w:rsidRPr="00D61497" w:rsidRDefault="007F2E32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B4B5F0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B4A44E" w14:textId="77777777" w:rsidR="00D61497" w:rsidRPr="00D61497" w:rsidRDefault="00715B5A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 xml:space="preserve">з </w:t>
            </w:r>
            <w:r w:rsidR="00AA7B31">
              <w:rPr>
                <w:lang w:val="uk-UA"/>
              </w:rPr>
              <w:t>електронн</w:t>
            </w:r>
            <w:r>
              <w:rPr>
                <w:lang w:val="uk-UA"/>
              </w:rPr>
              <w:t>им</w:t>
            </w:r>
            <w:r w:rsidR="00AA7B31">
              <w:rPr>
                <w:lang w:val="uk-UA"/>
              </w:rPr>
              <w:t xml:space="preserve"> </w:t>
            </w:r>
            <w:r w:rsidRPr="00D1262C">
              <w:rPr>
                <w:lang w:val="uk-UA"/>
              </w:rPr>
              <w:t xml:space="preserve">регулятором температури </w:t>
            </w:r>
            <w:r>
              <w:rPr>
                <w:lang w:val="uk-UA"/>
              </w:rPr>
              <w:t>з дисплеєм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1048A8" w14:textId="77777777" w:rsidR="00D61497" w:rsidRPr="00D61497" w:rsidRDefault="007F2E32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011EE" w:rsidRPr="00D61497" w14:paraId="253222BA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50BF08" w14:textId="77777777" w:rsidR="00D61497" w:rsidRPr="00D61497" w:rsidRDefault="002D05F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>
              <w:rPr>
                <w:b/>
                <w:lang w:val="uk-UA"/>
              </w:rPr>
              <w:t>Д</w:t>
            </w:r>
            <w:r w:rsidRPr="00AA7B31">
              <w:rPr>
                <w:b/>
                <w:lang w:val="uk-UA"/>
              </w:rPr>
              <w:t>опоміжн</w:t>
            </w:r>
            <w:r>
              <w:rPr>
                <w:b/>
                <w:lang w:val="uk-UA"/>
              </w:rPr>
              <w:t>е с</w:t>
            </w:r>
            <w:r w:rsidR="00AA7B31" w:rsidRPr="00AA7B31">
              <w:rPr>
                <w:b/>
                <w:lang w:val="uk-UA"/>
              </w:rPr>
              <w:t>поживання електр</w:t>
            </w:r>
            <w:r>
              <w:rPr>
                <w:b/>
                <w:lang w:val="uk-UA"/>
              </w:rPr>
              <w:t>о</w:t>
            </w:r>
            <w:r w:rsidR="00AA7B31" w:rsidRPr="00AA7B31">
              <w:rPr>
                <w:b/>
                <w:lang w:val="uk-UA"/>
              </w:rPr>
              <w:t xml:space="preserve">енергії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BD511A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DD18F5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131F8F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AE7F66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5A4CB7" w14:textId="77777777" w:rsidR="00D61497" w:rsidRPr="00D61497" w:rsidRDefault="00715B5A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>
              <w:rPr>
                <w:lang w:val="uk-UA"/>
              </w:rPr>
              <w:t xml:space="preserve">з </w:t>
            </w:r>
            <w:r w:rsidR="00AA7B31" w:rsidRPr="00AA7B31">
              <w:rPr>
                <w:lang w:val="uk-UA"/>
              </w:rPr>
              <w:t>вентиляторн</w:t>
            </w:r>
            <w:r>
              <w:rPr>
                <w:lang w:val="uk-UA"/>
              </w:rPr>
              <w:t>ою</w:t>
            </w:r>
            <w:r w:rsidR="00AA7B31" w:rsidRPr="00AA7B31">
              <w:rPr>
                <w:lang w:val="uk-UA"/>
              </w:rPr>
              <w:t xml:space="preserve"> тепловіддач</w:t>
            </w:r>
            <w:r>
              <w:rPr>
                <w:lang w:val="uk-UA"/>
              </w:rPr>
              <w:t>ею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3DC818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011EE" w:rsidRPr="00AA7B31" w14:paraId="016DFCA1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6B0387" w14:textId="77777777" w:rsidR="00D61497" w:rsidRPr="00D61497" w:rsidRDefault="00AA7B31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За номінальної теплової потужності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73103C" w14:textId="77777777" w:rsidR="00D61497" w:rsidRPr="00A618FC" w:rsidRDefault="00D6149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el</w:t>
            </w:r>
            <w:r w:rsidRPr="00A618FC">
              <w:rPr>
                <w:i/>
                <w:vertAlign w:val="subscript"/>
                <w:lang w:val="uk-UA"/>
              </w:rPr>
              <w:t>max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429E7F" w14:textId="77777777" w:rsidR="00D61497" w:rsidRPr="00D61497" w:rsidRDefault="00D61497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D61497">
              <w:rPr>
                <w:color w:val="444444"/>
                <w:sz w:val="24"/>
                <w:szCs w:val="24"/>
                <w:lang w:eastAsia="ru-RU"/>
              </w:rPr>
              <w:t>x,xxx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C739A9" w14:textId="77777777" w:rsidR="00D61497" w:rsidRPr="00D61497" w:rsidRDefault="007F2E32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FC0C31" w14:textId="77777777" w:rsidR="00D61497" w:rsidRPr="00D61497" w:rsidRDefault="00D6149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6CA11F" w14:textId="77777777" w:rsidR="00D61497" w:rsidRPr="00D61497" w:rsidRDefault="00AA7B31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AA7B31">
              <w:rPr>
                <w:b/>
                <w:lang w:val="uk-UA"/>
              </w:rPr>
              <w:t>Тип теплов</w:t>
            </w:r>
            <w:r w:rsidR="002D05FE">
              <w:rPr>
                <w:b/>
                <w:lang w:val="uk-UA"/>
              </w:rPr>
              <w:t>ої потужності</w:t>
            </w:r>
            <w:r w:rsidRPr="00AA7B31">
              <w:rPr>
                <w:b/>
                <w:lang w:val="uk-UA"/>
              </w:rPr>
              <w:t>/тип терморегулятора (</w:t>
            </w:r>
            <w:r w:rsidR="002D05FE">
              <w:rPr>
                <w:b/>
                <w:lang w:val="uk-UA"/>
              </w:rPr>
              <w:t>о</w:t>
            </w:r>
            <w:r w:rsidRPr="00AA7B31">
              <w:rPr>
                <w:b/>
                <w:lang w:val="uk-UA"/>
              </w:rPr>
              <w:t>брати один)</w:t>
            </w:r>
          </w:p>
        </w:tc>
      </w:tr>
      <w:tr w:rsidR="007011EE" w:rsidRPr="00D61497" w14:paraId="2404C8F4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816236" w14:textId="77777777" w:rsidR="00D61497" w:rsidRPr="00D61497" w:rsidRDefault="00AA7B31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За мінімальної теплової потужності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A19486" w14:textId="77777777" w:rsidR="00D61497" w:rsidRPr="00A618FC" w:rsidRDefault="00AA7B31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el</w:t>
            </w:r>
            <w:r w:rsidRPr="00A618FC">
              <w:rPr>
                <w:i/>
                <w:vertAlign w:val="subscript"/>
                <w:lang w:val="uk-UA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CBB511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D61497">
              <w:rPr>
                <w:color w:val="444444"/>
                <w:sz w:val="24"/>
                <w:szCs w:val="24"/>
                <w:lang w:eastAsia="ru-RU"/>
              </w:rPr>
              <w:t>x,xxx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EE2597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24F895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614718" w14:textId="77777777" w:rsidR="004F3B22" w:rsidRPr="004F3B22" w:rsidRDefault="002D05F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716892">
              <w:rPr>
                <w:lang w:val="uk-UA"/>
              </w:rPr>
              <w:t>одноступінчаст</w:t>
            </w:r>
            <w:r>
              <w:rPr>
                <w:lang w:val="uk-UA"/>
              </w:rPr>
              <w:t>а</w:t>
            </w:r>
            <w:r w:rsidRPr="00716892">
              <w:rPr>
                <w:lang w:val="uk-UA"/>
              </w:rPr>
              <w:t xml:space="preserve"> </w:t>
            </w:r>
            <w:r w:rsidRPr="007011EE">
              <w:rPr>
                <w:lang w:val="uk-UA"/>
              </w:rPr>
              <w:t>теплова потужність без регулятора температури</w:t>
            </w:r>
            <w:r w:rsidRPr="00716892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приміщення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F12AD4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7011EE" w:rsidRPr="00D61497" w14:paraId="08359CA7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9E0C7C" w14:textId="77777777" w:rsidR="00D61497" w:rsidRPr="00D61497" w:rsidRDefault="00AA7B31" w:rsidP="00DC0CC5">
            <w:pPr>
              <w:autoSpaceDE/>
              <w:autoSpaceDN/>
              <w:rPr>
                <w:lang w:val="uk-UA"/>
              </w:rPr>
            </w:pPr>
            <w:r w:rsidRPr="00AA7B31">
              <w:rPr>
                <w:lang w:val="uk-UA"/>
              </w:rPr>
              <w:lastRenderedPageBreak/>
              <w:t xml:space="preserve">У режимі </w:t>
            </w:r>
            <w:r w:rsidR="00006B22">
              <w:rPr>
                <w:lang w:val="uk-UA"/>
              </w:rPr>
              <w:t>«</w:t>
            </w:r>
            <w:r w:rsidRPr="00AA7B31">
              <w:rPr>
                <w:lang w:val="uk-UA"/>
              </w:rPr>
              <w:t>очікування</w:t>
            </w:r>
            <w:r w:rsidR="00006B22">
              <w:rPr>
                <w:lang w:val="uk-UA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51D4B3" w14:textId="77777777" w:rsidR="00D61497" w:rsidRPr="00A618FC" w:rsidRDefault="00AA7B31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el</w:t>
            </w:r>
            <w:r w:rsidRPr="00A618FC">
              <w:rPr>
                <w:i/>
                <w:vertAlign w:val="subscript"/>
                <w:lang w:val="uk-UA"/>
              </w:rPr>
              <w:t>SB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59C732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D61497">
              <w:rPr>
                <w:color w:val="444444"/>
                <w:sz w:val="24"/>
                <w:szCs w:val="24"/>
                <w:lang w:eastAsia="ru-RU"/>
              </w:rPr>
              <w:t>x,xxx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3B9FC8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6D949A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EA7C5D" w14:textId="77777777" w:rsidR="00D61497" w:rsidRPr="00D61497" w:rsidRDefault="002D05FE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д</w:t>
            </w:r>
            <w:r w:rsidRPr="00716892">
              <w:rPr>
                <w:lang w:val="uk-UA"/>
              </w:rPr>
              <w:t>во</w:t>
            </w:r>
            <w:r>
              <w:rPr>
                <w:lang w:val="uk-UA"/>
              </w:rPr>
              <w:t xml:space="preserve">х або більше  </w:t>
            </w:r>
            <w:r w:rsidRPr="00716892">
              <w:rPr>
                <w:lang w:val="uk-UA"/>
              </w:rPr>
              <w:t>ступінчасте</w:t>
            </w:r>
            <w:r>
              <w:rPr>
                <w:lang w:val="uk-UA"/>
              </w:rPr>
              <w:t xml:space="preserve"> ручне</w:t>
            </w:r>
            <w:r w:rsidRPr="00716892">
              <w:rPr>
                <w:lang w:val="uk-UA"/>
              </w:rPr>
              <w:t xml:space="preserve"> регулювання теплової потужності</w:t>
            </w:r>
            <w:r>
              <w:rPr>
                <w:lang w:val="uk-UA"/>
              </w:rPr>
              <w:t xml:space="preserve"> без регулятора температури</w:t>
            </w:r>
            <w:r w:rsidR="007011EE">
              <w:rPr>
                <w:lang w:val="uk-UA"/>
              </w:rPr>
              <w:t xml:space="preserve"> приміщення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B1B9E7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AA7B31" w:rsidRPr="00D61497" w14:paraId="41E80B98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C75BF5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1F7CB3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FFCFCC" w14:textId="77777777" w:rsidR="00D61497" w:rsidRPr="00D61497" w:rsidRDefault="00393053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  <w:r w:rsidRPr="00393053">
              <w:rPr>
                <w:lang w:val="uk-UA"/>
              </w:rPr>
              <w:t xml:space="preserve"> механічним регулятором</w:t>
            </w:r>
            <w:r w:rsidR="00B92316">
              <w:rPr>
                <w:lang w:val="uk-UA"/>
              </w:rPr>
              <w:t xml:space="preserve"> температури приміщення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D386D3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AA7B31" w:rsidRPr="00D61497" w14:paraId="5A553719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118FDF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C94D0F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9DF36A" w14:textId="77777777" w:rsidR="00D61497" w:rsidRPr="007011EE" w:rsidRDefault="00393053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з</w:t>
            </w:r>
            <w:r w:rsidRPr="00393053">
              <w:rPr>
                <w:lang w:val="uk-UA"/>
              </w:rPr>
              <w:t xml:space="preserve"> </w:t>
            </w:r>
            <w:r>
              <w:rPr>
                <w:lang w:val="uk-UA"/>
              </w:rPr>
              <w:t>електронним</w:t>
            </w:r>
            <w:r w:rsidRPr="00393053">
              <w:rPr>
                <w:lang w:val="uk-UA"/>
              </w:rPr>
              <w:t xml:space="preserve"> регулятором</w:t>
            </w:r>
            <w:r w:rsidR="007011EE">
              <w:rPr>
                <w:lang w:val="uk-UA"/>
              </w:rPr>
              <w:t xml:space="preserve"> температури приміщення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9027D6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AA7B31" w:rsidRPr="00D61497" w14:paraId="665AB657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2FABAD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D9CD69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AA0C83" w14:textId="77777777" w:rsidR="00D61497" w:rsidRPr="00D61497" w:rsidRDefault="007011EE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r w:rsidR="00834E8F" w:rsidRPr="00834E8F">
              <w:rPr>
                <w:lang w:val="uk-UA"/>
              </w:rPr>
              <w:t>електронн</w:t>
            </w:r>
            <w:r>
              <w:rPr>
                <w:lang w:val="uk-UA"/>
              </w:rPr>
              <w:t>им</w:t>
            </w:r>
            <w:r w:rsidR="00834E8F" w:rsidRPr="00834E8F">
              <w:rPr>
                <w:lang w:val="uk-UA"/>
              </w:rPr>
              <w:t xml:space="preserve"> регулювання</w:t>
            </w:r>
            <w:r>
              <w:rPr>
                <w:lang w:val="uk-UA"/>
              </w:rPr>
              <w:t>м</w:t>
            </w:r>
            <w:r w:rsidR="00834E8F" w:rsidRPr="00834E8F">
              <w:rPr>
                <w:lang w:val="uk-UA"/>
              </w:rPr>
              <w:t xml:space="preserve"> температури в приміщенні з добовим таймером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AECF7C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AA7B31" w:rsidRPr="00D61497" w14:paraId="0E80C17D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120FD5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F62B41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E64464" w14:textId="77777777" w:rsidR="00D61497" w:rsidRPr="00D61497" w:rsidRDefault="007011EE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з </w:t>
            </w:r>
            <w:r w:rsidR="00834E8F" w:rsidRPr="00834E8F">
              <w:rPr>
                <w:lang w:val="uk-UA"/>
              </w:rPr>
              <w:t>електронн</w:t>
            </w:r>
            <w:r>
              <w:rPr>
                <w:lang w:val="uk-UA"/>
              </w:rPr>
              <w:t>им</w:t>
            </w:r>
            <w:r w:rsidR="00834E8F" w:rsidRPr="00834E8F">
              <w:rPr>
                <w:lang w:val="uk-UA"/>
              </w:rPr>
              <w:t xml:space="preserve"> регулювання</w:t>
            </w:r>
            <w:r>
              <w:rPr>
                <w:lang w:val="uk-UA"/>
              </w:rPr>
              <w:t>м</w:t>
            </w:r>
            <w:r w:rsidR="00834E8F" w:rsidRPr="00834E8F">
              <w:rPr>
                <w:lang w:val="uk-UA"/>
              </w:rPr>
              <w:t xml:space="preserve"> температури в приміщенні з тижневим таймером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DA79D6" w14:textId="77777777" w:rsidR="00D61497" w:rsidRPr="00D61497" w:rsidRDefault="00AA7B31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AA7B31" w:rsidRPr="00FC27B9" w14:paraId="685038F3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8B9B78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D83A3D" w14:textId="77777777" w:rsidR="00D61497" w:rsidRPr="00D61497" w:rsidRDefault="00AA7B31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3F0284" w14:textId="77777777" w:rsidR="00D61497" w:rsidRPr="00D61497" w:rsidRDefault="00FC27B9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FC27B9">
              <w:rPr>
                <w:b/>
                <w:lang w:val="uk-UA"/>
              </w:rPr>
              <w:t xml:space="preserve">Інші варіанти </w:t>
            </w:r>
            <w:r w:rsidR="007011EE">
              <w:rPr>
                <w:b/>
                <w:lang w:val="uk-UA"/>
              </w:rPr>
              <w:t>регулю</w:t>
            </w:r>
            <w:r w:rsidRPr="00FC27B9">
              <w:rPr>
                <w:b/>
                <w:lang w:val="uk-UA"/>
              </w:rPr>
              <w:t>вання (мож</w:t>
            </w:r>
            <w:r w:rsidR="007011EE">
              <w:rPr>
                <w:b/>
                <w:lang w:val="uk-UA"/>
              </w:rPr>
              <w:t>на обрати</w:t>
            </w:r>
            <w:r w:rsidRPr="00FC27B9">
              <w:rPr>
                <w:b/>
                <w:lang w:val="uk-UA"/>
              </w:rPr>
              <w:t xml:space="preserve"> декілька варіантів)</w:t>
            </w:r>
          </w:p>
        </w:tc>
      </w:tr>
      <w:tr w:rsidR="002C4CEC" w:rsidRPr="00D61497" w14:paraId="60647C71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A5A88D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40271A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28F047" w14:textId="77777777" w:rsidR="002C4CEC" w:rsidRPr="00C80F77" w:rsidRDefault="007011EE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р</w:t>
            </w:r>
            <w:r w:rsidR="002C4CEC" w:rsidRPr="00C80F77">
              <w:rPr>
                <w:lang w:val="uk-UA"/>
              </w:rPr>
              <w:t>егул</w:t>
            </w:r>
            <w:r>
              <w:rPr>
                <w:lang w:val="uk-UA"/>
              </w:rPr>
              <w:t xml:space="preserve">ятор </w:t>
            </w:r>
            <w:r w:rsidR="002C4CEC" w:rsidRPr="00C80F77">
              <w:rPr>
                <w:lang w:val="uk-UA"/>
              </w:rPr>
              <w:t>температури приміщенн</w:t>
            </w:r>
            <w:r>
              <w:rPr>
                <w:lang w:val="uk-UA"/>
              </w:rPr>
              <w:t>я</w:t>
            </w:r>
            <w:r w:rsidR="002C4CEC" w:rsidRPr="00C80F77">
              <w:rPr>
                <w:lang w:val="uk-UA"/>
              </w:rPr>
              <w:t xml:space="preserve"> з індикатором присутності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96B9D8" w14:textId="77777777" w:rsidR="002C4CEC" w:rsidRPr="00D61497" w:rsidRDefault="002C4CEC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2C4CEC" w:rsidRPr="00D61497" w14:paraId="5C9ECD9D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06E753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E520B0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23C8FF" w14:textId="77777777" w:rsidR="002C4CEC" w:rsidRPr="004F3B22" w:rsidRDefault="002C4CE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006B22">
              <w:rPr>
                <w:lang w:val="uk-UA"/>
              </w:rPr>
              <w:t>регул</w:t>
            </w:r>
            <w:r w:rsidR="007011EE">
              <w:rPr>
                <w:lang w:val="uk-UA"/>
              </w:rPr>
              <w:t>ятор</w:t>
            </w:r>
            <w:r w:rsidRPr="00006B22">
              <w:rPr>
                <w:lang w:val="uk-UA"/>
              </w:rPr>
              <w:t xml:space="preserve"> температури </w:t>
            </w:r>
            <w:r w:rsidR="007011EE">
              <w:rPr>
                <w:lang w:val="uk-UA"/>
              </w:rPr>
              <w:t>приміщення</w:t>
            </w:r>
            <w:r w:rsidRPr="00006B22">
              <w:rPr>
                <w:lang w:val="uk-UA"/>
              </w:rPr>
              <w:t xml:space="preserve"> з індикатором відчиненого  вікна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E295EF" w14:textId="77777777" w:rsidR="002C4CEC" w:rsidRPr="00D61497" w:rsidRDefault="002C4CEC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2C4CEC" w:rsidRPr="00D61497" w14:paraId="1EC06B3D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42DE12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4E30CE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B327A1" w14:textId="77777777" w:rsidR="002C4CEC" w:rsidRPr="00D61497" w:rsidRDefault="007011E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>
              <w:rPr>
                <w:lang w:val="uk-UA"/>
              </w:rPr>
              <w:t xml:space="preserve">з </w:t>
            </w:r>
            <w:r w:rsidR="002C4CEC">
              <w:rPr>
                <w:lang w:val="uk-UA"/>
              </w:rPr>
              <w:t>функц</w:t>
            </w:r>
            <w:r w:rsidR="002C4CEC" w:rsidRPr="00FC27B9">
              <w:rPr>
                <w:lang w:val="uk-UA"/>
              </w:rPr>
              <w:t>і</w:t>
            </w:r>
            <w:r>
              <w:rPr>
                <w:lang w:val="uk-UA"/>
              </w:rPr>
              <w:t>єю</w:t>
            </w:r>
            <w:r w:rsidR="002C4CEC" w:rsidRPr="00FC27B9">
              <w:rPr>
                <w:lang w:val="uk-UA"/>
              </w:rPr>
              <w:t xml:space="preserve"> дистанційного керування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040854" w14:textId="77777777" w:rsidR="002C4CEC" w:rsidRPr="00D61497" w:rsidRDefault="002C4CEC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2C4CEC" w:rsidRPr="00D61497" w14:paraId="0A75490C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DECC37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4D37A4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5C6A5D" w14:textId="77777777" w:rsidR="002C4CEC" w:rsidRPr="00D61497" w:rsidRDefault="007011EE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7011EE">
              <w:rPr>
                <w:lang w:val="uk-UA"/>
              </w:rPr>
              <w:t xml:space="preserve">з </w:t>
            </w:r>
            <w:r w:rsidR="002C4CEC" w:rsidRPr="007011EE">
              <w:rPr>
                <w:lang w:val="uk-UA"/>
              </w:rPr>
              <w:t>функці</w:t>
            </w:r>
            <w:r w:rsidRPr="007011EE">
              <w:rPr>
                <w:lang w:val="uk-UA"/>
              </w:rPr>
              <w:t>єю</w:t>
            </w:r>
            <w:r w:rsidR="002C4CEC" w:rsidRPr="007011EE">
              <w:rPr>
                <w:lang w:val="uk-UA"/>
              </w:rPr>
              <w:t xml:space="preserve"> адаптивн</w:t>
            </w:r>
            <w:r w:rsidRPr="007011EE">
              <w:rPr>
                <w:lang w:val="uk-UA"/>
              </w:rPr>
              <w:t>ого</w:t>
            </w:r>
            <w:r w:rsidR="002C4CEC" w:rsidRPr="007011EE">
              <w:rPr>
                <w:lang w:val="uk-UA"/>
              </w:rPr>
              <w:t xml:space="preserve"> керування</w:t>
            </w:r>
            <w:r w:rsidR="002C4CEC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695F2E" w14:textId="77777777" w:rsidR="002C4CEC" w:rsidRPr="00D61497" w:rsidRDefault="002C4CEC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2C4CEC" w:rsidRPr="00D61497" w14:paraId="4AD5532F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8002F6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FE7AA5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B3FFA2" w14:textId="77777777" w:rsidR="002C4CEC" w:rsidRPr="00D61497" w:rsidRDefault="002C4CEC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FC27B9">
              <w:rPr>
                <w:lang w:val="uk-UA"/>
              </w:rPr>
              <w:t>з обмежен</w:t>
            </w:r>
            <w:r w:rsidR="00AD328B">
              <w:rPr>
                <w:lang w:val="uk-UA"/>
              </w:rPr>
              <w:t>и</w:t>
            </w:r>
            <w:r w:rsidRPr="00FC27B9">
              <w:rPr>
                <w:lang w:val="uk-UA"/>
              </w:rPr>
              <w:t>м час</w:t>
            </w:r>
            <w:r w:rsidR="00AD328B">
              <w:rPr>
                <w:lang w:val="uk-UA"/>
              </w:rPr>
              <w:t>ом</w:t>
            </w:r>
            <w:r w:rsidRPr="00FC27B9">
              <w:rPr>
                <w:lang w:val="uk-UA"/>
              </w:rPr>
              <w:t xml:space="preserve"> роботи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62AEB7" w14:textId="77777777" w:rsidR="002C4CEC" w:rsidRPr="00D61497" w:rsidRDefault="002C4CEC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2C4CEC" w:rsidRPr="00D61497" w14:paraId="7ABAC948" w14:textId="77777777" w:rsidTr="00D6149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E50E75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689D49" w14:textId="77777777" w:rsidR="002C4CEC" w:rsidRPr="00D61497" w:rsidRDefault="002C4CEC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D61497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66B9E2" w14:textId="77777777" w:rsidR="002C4CEC" w:rsidRPr="00D61497" w:rsidRDefault="007011E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>
              <w:rPr>
                <w:lang w:val="uk-UA"/>
              </w:rPr>
              <w:t xml:space="preserve">з </w:t>
            </w:r>
            <w:proofErr w:type="spellStart"/>
            <w:r w:rsidR="009A27D3">
              <w:rPr>
                <w:lang w:val="uk-UA"/>
              </w:rPr>
              <w:t>термочутливи</w:t>
            </w:r>
            <w:r>
              <w:rPr>
                <w:lang w:val="uk-UA"/>
              </w:rPr>
              <w:t>м</w:t>
            </w:r>
            <w:proofErr w:type="spellEnd"/>
            <w:r w:rsidR="009A27D3">
              <w:rPr>
                <w:lang w:val="uk-UA"/>
              </w:rPr>
              <w:t xml:space="preserve"> сенсор</w:t>
            </w:r>
            <w:r>
              <w:rPr>
                <w:lang w:val="uk-UA"/>
              </w:rPr>
              <w:t>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F5EE10" w14:textId="77777777" w:rsidR="002C4CEC" w:rsidRPr="00D61497" w:rsidRDefault="002C4CEC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8F35DA">
              <w:rPr>
                <w:lang w:val="uk-UA"/>
              </w:rPr>
              <w:t>так/ні</w:t>
            </w:r>
          </w:p>
        </w:tc>
      </w:tr>
      <w:tr w:rsidR="002C4CEC" w:rsidRPr="00FC27B9" w14:paraId="067C5511" w14:textId="77777777" w:rsidTr="00D61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C8B774" w14:textId="77777777" w:rsidR="002C4CEC" w:rsidRPr="00D61497" w:rsidRDefault="002C4CEC" w:rsidP="00DC0CC5">
            <w:pPr>
              <w:autoSpaceDE/>
              <w:autoSpaceDN/>
              <w:rPr>
                <w:lang w:val="uk-UA"/>
              </w:rPr>
            </w:pPr>
            <w:r w:rsidRPr="00FC27B9">
              <w:rPr>
                <w:lang w:val="uk-UA"/>
              </w:rPr>
              <w:t>Контактні дані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32D75A" w14:textId="77777777" w:rsidR="002C4CEC" w:rsidRPr="00D61497" w:rsidRDefault="002C4CEC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FC27B9">
              <w:rPr>
                <w:lang w:val="uk-UA"/>
              </w:rPr>
              <w:t>Назва і адреса виробника чи його уповноваженого представника</w:t>
            </w:r>
          </w:p>
        </w:tc>
      </w:tr>
    </w:tbl>
    <w:p w14:paraId="6AD81795" w14:textId="77777777" w:rsidR="00FD395B" w:rsidRDefault="00FD395B" w:rsidP="00FD395B">
      <w:pPr>
        <w:pStyle w:val="Style34"/>
        <w:widowControl/>
        <w:tabs>
          <w:tab w:val="left" w:pos="851"/>
        </w:tabs>
        <w:spacing w:after="120" w:line="276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F0DA7FC" w14:textId="77777777" w:rsidR="00FD395B" w:rsidRDefault="00FD395B" w:rsidP="00FD395B">
      <w:pPr>
        <w:pStyle w:val="Style34"/>
        <w:widowControl/>
        <w:tabs>
          <w:tab w:val="left" w:pos="851"/>
        </w:tabs>
        <w:spacing w:after="120" w:line="276" w:lineRule="auto"/>
        <w:ind w:firstLine="56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B778D">
        <w:rPr>
          <w:rFonts w:ascii="Times New Roman" w:hAnsi="Times New Roman"/>
          <w:sz w:val="28"/>
          <w:szCs w:val="28"/>
          <w:lang w:eastAsia="ru-RU"/>
        </w:rPr>
        <w:t xml:space="preserve">Таблиця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14:paraId="49F26E4D" w14:textId="77777777" w:rsidR="00FD395B" w:rsidRDefault="00FD395B" w:rsidP="00DF3497">
      <w:pPr>
        <w:pStyle w:val="Style34"/>
        <w:widowControl/>
        <w:tabs>
          <w:tab w:val="left" w:pos="851"/>
        </w:tabs>
        <w:spacing w:before="120" w:after="320" w:line="276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778D">
        <w:rPr>
          <w:rFonts w:ascii="Times New Roman" w:hAnsi="Times New Roman"/>
          <w:sz w:val="28"/>
          <w:szCs w:val="28"/>
          <w:lang w:eastAsia="ru-RU"/>
        </w:rPr>
        <w:t xml:space="preserve">Вимоги до інформації </w:t>
      </w:r>
      <w:r>
        <w:rPr>
          <w:rFonts w:ascii="Times New Roman" w:hAnsi="Times New Roman"/>
          <w:sz w:val="28"/>
          <w:szCs w:val="28"/>
          <w:lang w:eastAsia="ru-RU"/>
        </w:rPr>
        <w:t>для комерційних місцевих</w:t>
      </w:r>
      <w:r w:rsidRPr="001B778D">
        <w:rPr>
          <w:rFonts w:ascii="Times New Roman" w:hAnsi="Times New Roman"/>
          <w:sz w:val="28"/>
          <w:szCs w:val="28"/>
          <w:lang w:eastAsia="ru-RU"/>
        </w:rPr>
        <w:t xml:space="preserve"> обігрівачі</w:t>
      </w:r>
      <w:r>
        <w:rPr>
          <w:rFonts w:ascii="Times New Roman" w:hAnsi="Times New Roman"/>
          <w:sz w:val="28"/>
          <w:szCs w:val="28"/>
          <w:lang w:eastAsia="ru-RU"/>
        </w:rPr>
        <w:t>в</w:t>
      </w:r>
    </w:p>
    <w:tbl>
      <w:tblPr>
        <w:tblW w:w="501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134"/>
        <w:gridCol w:w="694"/>
        <w:gridCol w:w="1047"/>
        <w:gridCol w:w="101"/>
        <w:gridCol w:w="19"/>
        <w:gridCol w:w="494"/>
        <w:gridCol w:w="603"/>
        <w:gridCol w:w="1198"/>
        <w:gridCol w:w="74"/>
        <w:gridCol w:w="749"/>
        <w:gridCol w:w="265"/>
        <w:gridCol w:w="42"/>
        <w:gridCol w:w="1072"/>
        <w:gridCol w:w="162"/>
        <w:gridCol w:w="870"/>
        <w:gridCol w:w="122"/>
        <w:gridCol w:w="19"/>
        <w:gridCol w:w="970"/>
      </w:tblGrid>
      <w:tr w:rsidR="001F59F6" w:rsidRPr="001F59F6" w14:paraId="2C8DA627" w14:textId="77777777" w:rsidTr="00F2367B">
        <w:tc>
          <w:tcPr>
            <w:tcW w:w="961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7E4E45" w14:textId="77777777" w:rsidR="001F59F6" w:rsidRPr="001F59F6" w:rsidRDefault="001B538E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>Ідентифікатор(и) моделі:</w:t>
            </w:r>
          </w:p>
        </w:tc>
      </w:tr>
      <w:tr w:rsidR="001F59F6" w:rsidRPr="001B538E" w14:paraId="1D573D70" w14:textId="77777777" w:rsidTr="00F2367B">
        <w:tc>
          <w:tcPr>
            <w:tcW w:w="961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2BEE06" w14:textId="77777777" w:rsidR="001F59F6" w:rsidRPr="001B538E" w:rsidRDefault="001B538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1B538E">
              <w:rPr>
                <w:lang w:val="uk-UA"/>
              </w:rPr>
              <w:t>Тип обігріву: світловий/променевий трубчастий</w:t>
            </w:r>
          </w:p>
        </w:tc>
      </w:tr>
      <w:tr w:rsidR="008B4C6E" w:rsidRPr="001F59F6" w14:paraId="0ADAAE1B" w14:textId="77777777" w:rsidTr="00F2367B">
        <w:tc>
          <w:tcPr>
            <w:tcW w:w="3468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DCC2B0" w14:textId="77777777" w:rsidR="001F59F6" w:rsidRPr="001B538E" w:rsidRDefault="001B538E" w:rsidP="00DC0CC5">
            <w:pPr>
              <w:autoSpaceDE/>
              <w:autoSpaceDN/>
              <w:rPr>
                <w:b/>
                <w:lang w:val="uk-UA"/>
              </w:rPr>
            </w:pPr>
            <w:r w:rsidRPr="001B538E">
              <w:rPr>
                <w:b/>
                <w:lang w:val="uk-UA"/>
              </w:rPr>
              <w:t>Паливо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259AFA" w14:textId="77777777" w:rsidR="001F59F6" w:rsidRPr="001B538E" w:rsidRDefault="001B538E" w:rsidP="00DC0CC5">
            <w:pPr>
              <w:autoSpaceDE/>
              <w:autoSpaceDN/>
              <w:rPr>
                <w:b/>
                <w:lang w:val="uk-UA"/>
              </w:rPr>
            </w:pPr>
            <w:r w:rsidRPr="001B538E">
              <w:rPr>
                <w:b/>
                <w:lang w:val="uk-UA"/>
              </w:rPr>
              <w:t>Паливо</w:t>
            </w:r>
          </w:p>
        </w:tc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B735C6" w14:textId="77777777" w:rsidR="001F59F6" w:rsidRPr="001B538E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1B538E">
              <w:rPr>
                <w:b/>
                <w:lang w:val="uk-UA"/>
              </w:rPr>
              <w:t> </w:t>
            </w:r>
          </w:p>
        </w:tc>
        <w:tc>
          <w:tcPr>
            <w:tcW w:w="30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96B54F" w14:textId="77777777" w:rsidR="001F59F6" w:rsidRPr="001B538E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1B538E">
              <w:rPr>
                <w:b/>
                <w:lang w:val="uk-UA"/>
              </w:rPr>
              <w:t> </w:t>
            </w:r>
          </w:p>
        </w:tc>
        <w:tc>
          <w:tcPr>
            <w:tcW w:w="3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B68360" w14:textId="77777777" w:rsidR="001F59F6" w:rsidRPr="001B538E" w:rsidRDefault="001B538E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1B538E">
              <w:rPr>
                <w:b/>
                <w:lang w:val="uk-UA"/>
              </w:rPr>
              <w:t>Викиди під час обігріву приміщень</w:t>
            </w:r>
            <w:hyperlink r:id="rId10" w:anchor="ntr2-L_2015193EN.01008501-E0002" w:history="1">
              <w:r w:rsidR="001F59F6" w:rsidRPr="001B538E">
                <w:rPr>
                  <w:b/>
                  <w:lang w:val="uk-UA"/>
                </w:rPr>
                <w:t> (</w:t>
              </w:r>
              <w:r w:rsidR="001F59F6" w:rsidRPr="00A618FC">
                <w:rPr>
                  <w:b/>
                  <w:vertAlign w:val="superscript"/>
                  <w:lang w:val="uk-UA"/>
                </w:rPr>
                <w:t>2</w:t>
              </w:r>
              <w:r w:rsidR="001F59F6" w:rsidRPr="001B538E">
                <w:rPr>
                  <w:b/>
                  <w:lang w:val="uk-UA"/>
                </w:rPr>
                <w:t>)</w:t>
              </w:r>
            </w:hyperlink>
          </w:p>
        </w:tc>
      </w:tr>
      <w:tr w:rsidR="008B4C6E" w:rsidRPr="001F59F6" w14:paraId="3D099404" w14:textId="77777777" w:rsidTr="00F2367B">
        <w:tc>
          <w:tcPr>
            <w:tcW w:w="3468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55E614" w14:textId="77777777" w:rsidR="001F59F6" w:rsidRPr="001F59F6" w:rsidRDefault="001F59F6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683D72" w14:textId="77777777" w:rsidR="001F59F6" w:rsidRPr="001F59F6" w:rsidRDefault="001F59F6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0A1064" w14:textId="77777777" w:rsidR="001F59F6" w:rsidRPr="001F59F6" w:rsidRDefault="001F59F6" w:rsidP="00DC0CC5">
            <w:pPr>
              <w:autoSpaceDE/>
              <w:autoSpaceDN/>
              <w:rPr>
                <w:color w:val="444444"/>
                <w:sz w:val="27"/>
                <w:szCs w:val="27"/>
                <w:lang w:eastAsia="ru-RU"/>
              </w:rPr>
            </w:pPr>
          </w:p>
        </w:tc>
        <w:tc>
          <w:tcPr>
            <w:tcW w:w="30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238BDF" w14:textId="77777777" w:rsidR="001F59F6" w:rsidRPr="001F59F6" w:rsidRDefault="001F59F6" w:rsidP="00DC0CC5">
            <w:pPr>
              <w:autoSpaceDE/>
              <w:autoSpaceDN/>
              <w:rPr>
                <w:color w:val="444444"/>
                <w:sz w:val="27"/>
                <w:szCs w:val="27"/>
                <w:lang w:eastAsia="ru-RU"/>
              </w:rPr>
            </w:pPr>
          </w:p>
        </w:tc>
        <w:tc>
          <w:tcPr>
            <w:tcW w:w="3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B99EB1" w14:textId="77777777" w:rsidR="001F59F6" w:rsidRPr="001F59F6" w:rsidRDefault="001F59F6" w:rsidP="00DC0CC5">
            <w:pPr>
              <w:autoSpaceDE/>
              <w:autoSpaceDN/>
              <w:ind w:right="193"/>
              <w:jc w:val="center"/>
              <w:rPr>
                <w:b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1F59F6">
              <w:rPr>
                <w:b/>
                <w:bCs/>
                <w:color w:val="444444"/>
                <w:sz w:val="24"/>
                <w:szCs w:val="24"/>
                <w:lang w:eastAsia="ru-RU"/>
              </w:rPr>
              <w:t>NO</w:t>
            </w:r>
            <w:r w:rsidRPr="001F59F6">
              <w:rPr>
                <w:b/>
                <w:bCs/>
                <w:color w:val="444444"/>
                <w:sz w:val="17"/>
                <w:szCs w:val="17"/>
                <w:vertAlign w:val="subscript"/>
                <w:lang w:eastAsia="ru-RU"/>
              </w:rPr>
              <w:t>x</w:t>
            </w:r>
            <w:proofErr w:type="spellEnd"/>
          </w:p>
        </w:tc>
      </w:tr>
      <w:tr w:rsidR="008B4C6E" w:rsidRPr="001F59F6" w14:paraId="15579D95" w14:textId="77777777" w:rsidTr="00F2367B">
        <w:tc>
          <w:tcPr>
            <w:tcW w:w="3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803243" w14:textId="77777777" w:rsidR="001F59F6" w:rsidRPr="001B538E" w:rsidRDefault="001B538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1B538E">
              <w:rPr>
                <w:lang w:val="uk-UA"/>
              </w:rPr>
              <w:t>Виберіть тип палива</w:t>
            </w:r>
          </w:p>
        </w:tc>
        <w:tc>
          <w:tcPr>
            <w:tcW w:w="1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151692" w14:textId="77777777" w:rsidR="001F59F6" w:rsidRPr="001B538E" w:rsidRDefault="001B538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1B538E">
              <w:rPr>
                <w:lang w:val="uk-UA"/>
              </w:rPr>
              <w:t>газоподібне/рідке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0FBDE6" w14:textId="77777777" w:rsidR="001F59F6" w:rsidRPr="001B538E" w:rsidRDefault="001B538E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1B538E">
              <w:rPr>
                <w:lang w:val="uk-UA"/>
              </w:rPr>
              <w:t>вказати, яке саме</w:t>
            </w:r>
          </w:p>
        </w:tc>
        <w:tc>
          <w:tcPr>
            <w:tcW w:w="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F4F8BF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F78935" w14:textId="77777777" w:rsidR="001F59F6" w:rsidRPr="001F59F6" w:rsidRDefault="001B538E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b/>
                <w:lang w:val="uk-UA"/>
              </w:rPr>
              <w:t>мг/</w:t>
            </w:r>
            <w:proofErr w:type="spellStart"/>
            <w:r w:rsidRPr="00D577FC">
              <w:rPr>
                <w:b/>
                <w:lang w:val="uk-UA"/>
              </w:rPr>
              <w:t>кВт·год</w:t>
            </w:r>
            <w:proofErr w:type="spellEnd"/>
            <w:r w:rsidRPr="00D577FC">
              <w:rPr>
                <w:b/>
                <w:bCs/>
                <w:color w:val="444444"/>
                <w:lang w:val="uk-UA" w:eastAsia="ru-RU"/>
              </w:rPr>
              <w:t xml:space="preserve"> </w:t>
            </w:r>
            <w:r w:rsidRPr="001B538E">
              <w:rPr>
                <w:b/>
                <w:vertAlign w:val="subscript"/>
                <w:lang w:val="uk-UA"/>
              </w:rPr>
              <w:t>витрат</w:t>
            </w:r>
            <w:r>
              <w:rPr>
                <w:b/>
                <w:lang w:val="uk-UA"/>
              </w:rPr>
              <w:t xml:space="preserve"> (</w:t>
            </w:r>
            <w:r>
              <w:rPr>
                <w:b/>
                <w:lang w:val="en-US"/>
              </w:rPr>
              <w:t>GCV</w:t>
            </w:r>
            <w:r w:rsidRPr="00D577FC">
              <w:rPr>
                <w:b/>
              </w:rPr>
              <w:t>)</w:t>
            </w:r>
          </w:p>
        </w:tc>
      </w:tr>
      <w:tr w:rsidR="008B4C6E" w:rsidRPr="001F59F6" w14:paraId="6D82B664" w14:textId="77777777" w:rsidTr="00F2367B">
        <w:tc>
          <w:tcPr>
            <w:tcW w:w="34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45231C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60DC0A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E63091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E208B6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2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750662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</w:tr>
      <w:tr w:rsidR="001F59F6" w:rsidRPr="008B4C6E" w14:paraId="5D5A3720" w14:textId="77777777" w:rsidTr="00F2367B">
        <w:tc>
          <w:tcPr>
            <w:tcW w:w="961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9BFD88" w14:textId="77777777" w:rsidR="001F59F6" w:rsidRPr="008C09C8" w:rsidRDefault="008B4C6E" w:rsidP="00DC0CC5">
            <w:pPr>
              <w:autoSpaceDE/>
              <w:autoSpaceDN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Характеристики при роботі лише з первинним паливом</w:t>
            </w:r>
          </w:p>
        </w:tc>
      </w:tr>
      <w:tr w:rsidR="008C09C8" w:rsidRPr="001F59F6" w14:paraId="2E99CF81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01B5F7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Показник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EC1CA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Символ</w:t>
            </w:r>
          </w:p>
        </w:tc>
        <w:tc>
          <w:tcPr>
            <w:tcW w:w="11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4D1BEE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Значення</w:t>
            </w: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35401F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Одиниця вимірювання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E9BAC1" w14:textId="77777777" w:rsidR="008C09C8" w:rsidRPr="008C09C8" w:rsidRDefault="008C09C8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 </w:t>
            </w:r>
          </w:p>
        </w:tc>
        <w:tc>
          <w:tcPr>
            <w:tcW w:w="1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AE619E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Показник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E3CCA2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Символ</w:t>
            </w:r>
          </w:p>
        </w:tc>
        <w:tc>
          <w:tcPr>
            <w:tcW w:w="10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2E1B59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Значення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DBFD86" w14:textId="77777777" w:rsidR="008C09C8" w:rsidRPr="008C09C8" w:rsidRDefault="008C09C8" w:rsidP="00DC0CC5">
            <w:pPr>
              <w:autoSpaceDE/>
              <w:autoSpaceDN/>
              <w:ind w:right="195"/>
              <w:jc w:val="center"/>
              <w:rPr>
                <w:b/>
                <w:lang w:val="uk-UA"/>
              </w:rPr>
            </w:pPr>
            <w:r w:rsidRPr="008C09C8">
              <w:rPr>
                <w:b/>
                <w:lang w:val="uk-UA"/>
              </w:rPr>
              <w:t>Одиниця вимірювання</w:t>
            </w:r>
          </w:p>
        </w:tc>
      </w:tr>
      <w:tr w:rsidR="008B4C6E" w:rsidRPr="0058153C" w14:paraId="7789C0CB" w14:textId="77777777" w:rsidTr="00F2367B">
        <w:tc>
          <w:tcPr>
            <w:tcW w:w="40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BA48D3" w14:textId="77777777" w:rsidR="001F59F6" w:rsidRPr="0058153C" w:rsidRDefault="0058153C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58153C">
              <w:rPr>
                <w:b/>
                <w:lang w:val="uk-UA"/>
              </w:rPr>
              <w:t>Теплов</w:t>
            </w:r>
            <w:r w:rsidR="007011EE">
              <w:rPr>
                <w:b/>
                <w:lang w:val="uk-UA"/>
              </w:rPr>
              <w:t>а потужність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88B300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3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47D380" w14:textId="77777777" w:rsidR="001F59F6" w:rsidRPr="0058153C" w:rsidRDefault="0058153C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58153C">
              <w:rPr>
                <w:b/>
                <w:lang w:val="uk-UA"/>
              </w:rPr>
              <w:t xml:space="preserve">Корисна </w:t>
            </w:r>
            <w:r w:rsidR="007011EE">
              <w:rPr>
                <w:b/>
                <w:lang w:val="uk-UA"/>
              </w:rPr>
              <w:t>ефективність</w:t>
            </w:r>
            <w:r w:rsidR="001F59F6" w:rsidRPr="0058153C">
              <w:rPr>
                <w:b/>
                <w:lang w:val="uk-UA"/>
              </w:rPr>
              <w:t xml:space="preserve"> (GCV) — </w:t>
            </w:r>
            <w:r w:rsidR="00010249">
              <w:rPr>
                <w:b/>
                <w:lang w:val="uk-UA"/>
              </w:rPr>
              <w:t>тільки для трубчастих місцев</w:t>
            </w:r>
            <w:r w:rsidRPr="0058153C">
              <w:rPr>
                <w:b/>
                <w:lang w:val="uk-UA"/>
              </w:rPr>
              <w:t>их обігрівачів</w:t>
            </w:r>
            <w:r w:rsidR="001F59F6" w:rsidRPr="0058153C">
              <w:rPr>
                <w:b/>
                <w:lang w:val="uk-UA"/>
              </w:rPr>
              <w:t> </w:t>
            </w:r>
            <w:hyperlink r:id="rId11" w:anchor="ntr3-L_2015193EN.01008501-E0003" w:history="1">
              <w:r w:rsidR="001F59F6" w:rsidRPr="0058153C">
                <w:rPr>
                  <w:b/>
                  <w:lang w:val="uk-UA"/>
                </w:rPr>
                <w:t> (</w:t>
              </w:r>
              <w:r w:rsidR="001F59F6" w:rsidRPr="0058153C">
                <w:rPr>
                  <w:b/>
                  <w:vertAlign w:val="superscript"/>
                  <w:lang w:val="uk-UA"/>
                </w:rPr>
                <w:t>3</w:t>
              </w:r>
              <w:r w:rsidR="001F59F6" w:rsidRPr="0058153C">
                <w:rPr>
                  <w:b/>
                  <w:lang w:val="uk-UA"/>
                </w:rPr>
                <w:t>)</w:t>
              </w:r>
            </w:hyperlink>
          </w:p>
        </w:tc>
      </w:tr>
      <w:tr w:rsidR="008C09C8" w:rsidRPr="001F59F6" w14:paraId="735C5FAB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B63024" w14:textId="77777777" w:rsidR="001F59F6" w:rsidRPr="0058153C" w:rsidRDefault="0058153C" w:rsidP="00DC0CC5">
            <w:pPr>
              <w:autoSpaceDE/>
              <w:autoSpaceDN/>
              <w:rPr>
                <w:lang w:val="uk-UA"/>
              </w:rPr>
            </w:pPr>
            <w:r w:rsidRPr="0058153C">
              <w:rPr>
                <w:lang w:val="uk-UA"/>
              </w:rPr>
              <w:t>Номінальна теплова потужність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61D3C8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nom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067F7D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58153C">
              <w:rPr>
                <w:lang w:val="uk-UA"/>
              </w:rPr>
              <w:t>x,x</w:t>
            </w:r>
            <w:proofErr w:type="spellEnd"/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55C476" w14:textId="77777777" w:rsidR="001F59F6" w:rsidRPr="0058153C" w:rsidRDefault="0058153C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5ECBD8" w14:textId="77777777" w:rsidR="001F59F6" w:rsidRPr="0058153C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58153C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BEE34E" w14:textId="77777777" w:rsidR="001F59F6" w:rsidRPr="0058153C" w:rsidRDefault="0058153C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Корисна </w:t>
            </w:r>
            <w:r w:rsidR="007011EE">
              <w:rPr>
                <w:lang w:val="uk-UA"/>
              </w:rPr>
              <w:t>ефективність</w:t>
            </w:r>
            <w:r>
              <w:rPr>
                <w:lang w:val="uk-UA"/>
              </w:rPr>
              <w:t xml:space="preserve"> за номінальної теплової потужності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22E5E6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η</w:t>
            </w:r>
            <w:r w:rsidRPr="00A618FC">
              <w:rPr>
                <w:i/>
                <w:vertAlign w:val="subscript"/>
                <w:lang w:val="uk-UA"/>
              </w:rPr>
              <w:t>th,nom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DA9C18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58153C">
              <w:rPr>
                <w:lang w:val="uk-UA"/>
              </w:rPr>
              <w:t>x,x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A32202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58153C">
              <w:rPr>
                <w:lang w:val="uk-UA"/>
              </w:rPr>
              <w:t>%</w:t>
            </w:r>
          </w:p>
        </w:tc>
      </w:tr>
      <w:tr w:rsidR="008C09C8" w:rsidRPr="001F59F6" w14:paraId="206B3052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CF251F" w14:textId="77777777" w:rsidR="001F59F6" w:rsidRPr="0058153C" w:rsidRDefault="0058153C" w:rsidP="00DC0CC5">
            <w:pPr>
              <w:autoSpaceDE/>
              <w:autoSpaceDN/>
              <w:rPr>
                <w:lang w:val="uk-UA"/>
              </w:rPr>
            </w:pPr>
            <w:r w:rsidRPr="0058153C">
              <w:rPr>
                <w:lang w:val="uk-UA"/>
              </w:rPr>
              <w:t>Мінімальна теплова потужність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CFF5CB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min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155D49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58153C">
              <w:rPr>
                <w:lang w:val="uk-UA"/>
              </w:rPr>
              <w:t>[</w:t>
            </w:r>
            <w:proofErr w:type="spellStart"/>
            <w:r w:rsidRPr="0058153C">
              <w:rPr>
                <w:lang w:val="uk-UA"/>
              </w:rPr>
              <w:t>x,x</w:t>
            </w:r>
            <w:proofErr w:type="spellEnd"/>
            <w:r w:rsidRPr="0058153C">
              <w:rPr>
                <w:lang w:val="uk-UA"/>
              </w:rPr>
              <w:t>/</w:t>
            </w:r>
            <w:r w:rsidR="007011EE">
              <w:rPr>
                <w:lang w:val="uk-UA"/>
              </w:rPr>
              <w:t>відсутні дані</w:t>
            </w:r>
            <w:r w:rsidRPr="0058153C">
              <w:rPr>
                <w:lang w:val="uk-UA"/>
              </w:rPr>
              <w:t>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A8B2FB" w14:textId="77777777" w:rsidR="001F59F6" w:rsidRPr="0058153C" w:rsidRDefault="0058153C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E70B98" w14:textId="77777777" w:rsidR="001F59F6" w:rsidRPr="0058153C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58153C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B499D6" w14:textId="77777777" w:rsidR="001F59F6" w:rsidRPr="0058153C" w:rsidRDefault="0058153C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Корисна </w:t>
            </w:r>
            <w:r w:rsidR="007011EE">
              <w:rPr>
                <w:lang w:val="uk-UA"/>
              </w:rPr>
              <w:t>ефективність</w:t>
            </w:r>
            <w:r>
              <w:rPr>
                <w:lang w:val="uk-UA"/>
              </w:rPr>
              <w:t xml:space="preserve"> за мінімальної теплової потужності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7E9BDB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η</w:t>
            </w:r>
            <w:r w:rsidRPr="00A618FC">
              <w:rPr>
                <w:i/>
                <w:vertAlign w:val="subscript"/>
                <w:lang w:val="uk-UA"/>
              </w:rPr>
              <w:t>th,min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2DF6BB" w14:textId="77777777" w:rsidR="001F59F6" w:rsidRPr="0058153C" w:rsidRDefault="0058153C" w:rsidP="00DC0CC5">
            <w:pPr>
              <w:autoSpaceDE/>
              <w:autoSpaceDN/>
              <w:jc w:val="center"/>
              <w:rPr>
                <w:lang w:val="uk-UA"/>
              </w:rPr>
            </w:pPr>
            <w:r w:rsidRPr="0058153C">
              <w:rPr>
                <w:lang w:val="uk-UA"/>
              </w:rPr>
              <w:t>[</w:t>
            </w:r>
            <w:proofErr w:type="spellStart"/>
            <w:r w:rsidRPr="0058153C">
              <w:rPr>
                <w:lang w:val="uk-UA"/>
              </w:rPr>
              <w:t>x,x</w:t>
            </w:r>
            <w:proofErr w:type="spellEnd"/>
            <w:r w:rsidRPr="0058153C">
              <w:rPr>
                <w:lang w:val="uk-UA"/>
              </w:rPr>
              <w:t>/</w:t>
            </w:r>
            <w:r w:rsidR="000B227D">
              <w:rPr>
                <w:lang w:val="uk-UA"/>
              </w:rPr>
              <w:t xml:space="preserve"> відсутні дані</w:t>
            </w:r>
            <w:r w:rsidR="001F59F6" w:rsidRPr="0058153C">
              <w:rPr>
                <w:lang w:val="uk-UA"/>
              </w:rPr>
              <w:t>]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5F130F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58153C">
              <w:rPr>
                <w:lang w:val="uk-UA"/>
              </w:rPr>
              <w:t>%</w:t>
            </w:r>
          </w:p>
        </w:tc>
      </w:tr>
      <w:tr w:rsidR="008C09C8" w:rsidRPr="001F59F6" w14:paraId="5827DF7A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29840B" w14:textId="77777777" w:rsidR="001F59F6" w:rsidRPr="0058153C" w:rsidRDefault="00F2367B" w:rsidP="00DC0CC5">
            <w:pPr>
              <w:autoSpaceDE/>
              <w:autoSpaceDN/>
              <w:rPr>
                <w:lang w:val="uk-UA"/>
              </w:rPr>
            </w:pPr>
            <w:r w:rsidRPr="0058153C">
              <w:rPr>
                <w:lang w:val="uk-UA"/>
              </w:rPr>
              <w:t>Мінімальна теплова потужні</w:t>
            </w:r>
            <w:r w:rsidRPr="0058153C">
              <w:rPr>
                <w:lang w:val="uk-UA"/>
              </w:rPr>
              <w:lastRenderedPageBreak/>
              <w:t>сть</w:t>
            </w:r>
            <w:r>
              <w:rPr>
                <w:lang w:val="uk-UA"/>
              </w:rPr>
              <w:t xml:space="preserve"> (у відсотках від номінальної теплової потужності)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BB7410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58153C">
              <w:rPr>
                <w:lang w:val="uk-UA"/>
              </w:rPr>
              <w:lastRenderedPageBreak/>
              <w:t>..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604A07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58153C">
              <w:rPr>
                <w:lang w:val="uk-UA"/>
              </w:rPr>
              <w:t>[x]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04BB91" w14:textId="77777777" w:rsidR="001F59F6" w:rsidRPr="0058153C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58153C">
              <w:rPr>
                <w:lang w:val="uk-UA"/>
              </w:rPr>
              <w:t>%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9C9F64" w14:textId="77777777" w:rsidR="001F59F6" w:rsidRPr="0058153C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58153C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9B8084" w14:textId="77777777" w:rsidR="001F59F6" w:rsidRPr="0058153C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58153C">
              <w:rPr>
                <w:lang w:val="uk-UA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9E22D7" w14:textId="77777777" w:rsidR="001F59F6" w:rsidRPr="0058153C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58153C">
              <w:rPr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AB789B" w14:textId="77777777" w:rsidR="001F59F6" w:rsidRPr="0058153C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58153C">
              <w:rPr>
                <w:lang w:val="uk-UA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3EBEBB" w14:textId="77777777" w:rsidR="001F59F6" w:rsidRPr="0058153C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58153C">
              <w:rPr>
                <w:lang w:val="uk-UA"/>
              </w:rPr>
              <w:t> </w:t>
            </w:r>
          </w:p>
        </w:tc>
      </w:tr>
      <w:tr w:rsidR="008C09C8" w:rsidRPr="006C30D3" w14:paraId="7065009F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B53978" w14:textId="77777777" w:rsidR="001F59F6" w:rsidRPr="006C30D3" w:rsidRDefault="006C30D3" w:rsidP="00DC0CC5">
            <w:pPr>
              <w:autoSpaceDE/>
              <w:autoSpaceDN/>
              <w:rPr>
                <w:lang w:val="uk-UA"/>
              </w:rPr>
            </w:pPr>
            <w:r w:rsidRPr="006C30D3">
              <w:rPr>
                <w:lang w:val="uk-UA"/>
              </w:rPr>
              <w:t>Номінальна теплов</w:t>
            </w:r>
            <w:r w:rsidR="007011EE">
              <w:rPr>
                <w:lang w:val="uk-UA"/>
              </w:rPr>
              <w:t>а потужність</w:t>
            </w:r>
            <w:r w:rsidRPr="006C30D3">
              <w:rPr>
                <w:lang w:val="uk-UA"/>
              </w:rPr>
              <w:t xml:space="preserve"> трубчастої системи (</w:t>
            </w:r>
            <w:r w:rsidR="00CB09A9">
              <w:rPr>
                <w:lang w:val="uk-UA"/>
              </w:rPr>
              <w:t>у відповідних випадках</w:t>
            </w:r>
            <w:r w:rsidRPr="006C30D3">
              <w:rPr>
                <w:lang w:val="uk-UA"/>
              </w:rPr>
              <w:t>)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6A6485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system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9F176F" w14:textId="77777777" w:rsidR="001F59F6" w:rsidRPr="006C30D3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6C30D3">
              <w:rPr>
                <w:lang w:val="uk-UA"/>
              </w:rPr>
              <w:t>x,x</w:t>
            </w:r>
            <w:proofErr w:type="spellEnd"/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52E45A" w14:textId="77777777" w:rsidR="001F59F6" w:rsidRPr="006C30D3" w:rsidRDefault="0058153C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0F212A" w14:textId="77777777" w:rsidR="001F59F6" w:rsidRPr="006C30D3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6C30D3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784B9B" w14:textId="77777777" w:rsidR="001F59F6" w:rsidRPr="006C30D3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6C30D3">
              <w:rPr>
                <w:lang w:val="uk-UA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F9632E" w14:textId="77777777" w:rsidR="001F59F6" w:rsidRPr="006C30D3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6C30D3">
              <w:rPr>
                <w:lang w:val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5ECEE0" w14:textId="77777777" w:rsidR="001F59F6" w:rsidRPr="006C30D3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6C30D3">
              <w:rPr>
                <w:lang w:val="uk-UA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33482E" w14:textId="77777777" w:rsidR="001F59F6" w:rsidRPr="006C30D3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6C30D3">
              <w:rPr>
                <w:lang w:val="uk-UA"/>
              </w:rPr>
              <w:t> </w:t>
            </w:r>
          </w:p>
        </w:tc>
      </w:tr>
      <w:tr w:rsidR="008C09C8" w:rsidRPr="001F59F6" w14:paraId="41F8AE23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D5D3E3" w14:textId="77777777" w:rsidR="001F59F6" w:rsidRPr="00F2367B" w:rsidRDefault="00F2367B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F2367B">
              <w:rPr>
                <w:lang w:val="uk-UA"/>
              </w:rPr>
              <w:t>Номінальна теплова</w:t>
            </w:r>
            <w:r w:rsidR="007011EE">
              <w:rPr>
                <w:lang w:val="uk-UA"/>
              </w:rPr>
              <w:t xml:space="preserve"> потужність</w:t>
            </w:r>
            <w:r w:rsidRPr="00F2367B">
              <w:rPr>
                <w:lang w:val="uk-UA"/>
              </w:rPr>
              <w:t xml:space="preserve"> трубчастого сегмента (</w:t>
            </w:r>
            <w:r w:rsidR="00CB09A9">
              <w:rPr>
                <w:lang w:val="uk-UA"/>
              </w:rPr>
              <w:t>у відповідних випадках</w:t>
            </w:r>
            <w:r w:rsidRPr="00F2367B">
              <w:rPr>
                <w:lang w:val="uk-UA"/>
              </w:rPr>
              <w:t>)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2E9CAF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heater,i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3DAABB" w14:textId="77777777" w:rsidR="001F59F6" w:rsidRPr="00F2367B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F2367B">
              <w:rPr>
                <w:lang w:val="uk-UA"/>
              </w:rPr>
              <w:t>[</w:t>
            </w:r>
            <w:proofErr w:type="spellStart"/>
            <w:r w:rsidRPr="00F2367B">
              <w:rPr>
                <w:lang w:val="uk-UA"/>
              </w:rPr>
              <w:t>x,x</w:t>
            </w:r>
            <w:proofErr w:type="spellEnd"/>
            <w:r w:rsidRPr="00F2367B">
              <w:rPr>
                <w:lang w:val="uk-UA"/>
              </w:rPr>
              <w:t>/</w:t>
            </w:r>
            <w:r w:rsidR="007011EE">
              <w:rPr>
                <w:lang w:val="uk-UA"/>
              </w:rPr>
              <w:t>відсутні дані</w:t>
            </w:r>
            <w:r w:rsidRPr="00F2367B">
              <w:rPr>
                <w:lang w:val="uk-UA"/>
              </w:rPr>
              <w:t>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CBBAE0" w14:textId="77777777" w:rsidR="001F59F6" w:rsidRPr="001F59F6" w:rsidRDefault="0058153C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CCEF6D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0A1073" w14:textId="77777777" w:rsidR="001F59F6" w:rsidRPr="00F2367B" w:rsidRDefault="00F2367B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>
              <w:rPr>
                <w:lang w:val="uk-UA"/>
              </w:rPr>
              <w:t xml:space="preserve">Корисна </w:t>
            </w:r>
            <w:r w:rsidR="007011EE">
              <w:rPr>
                <w:lang w:val="uk-UA"/>
              </w:rPr>
              <w:t>ефективність</w:t>
            </w:r>
            <w:r>
              <w:rPr>
                <w:lang w:val="uk-UA"/>
              </w:rPr>
              <w:t xml:space="preserve"> трубчастого сегмента за мінімальної теплової потужності (</w:t>
            </w:r>
            <w:r w:rsidR="00CB09A9">
              <w:rPr>
                <w:lang w:val="uk-UA"/>
              </w:rPr>
              <w:t>у відповідних випадках</w:t>
            </w:r>
            <w:r>
              <w:rPr>
                <w:lang w:val="uk-UA"/>
              </w:rPr>
              <w:t>)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25DC2E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A618FC">
              <w:rPr>
                <w:i/>
                <w:lang w:val="uk-UA"/>
              </w:rPr>
              <w:t>η</w:t>
            </w:r>
            <w:r w:rsidRPr="00A618FC">
              <w:rPr>
                <w:i/>
                <w:vertAlign w:val="subscript"/>
                <w:lang w:val="uk-UA"/>
              </w:rPr>
              <w:t>i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7C805D" w14:textId="77777777" w:rsidR="001F59F6" w:rsidRPr="001F59F6" w:rsidRDefault="00F2367B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1F59F6">
              <w:rPr>
                <w:color w:val="444444"/>
                <w:sz w:val="24"/>
                <w:szCs w:val="24"/>
                <w:lang w:eastAsia="ru-RU"/>
              </w:rPr>
              <w:t>[</w:t>
            </w:r>
            <w:proofErr w:type="spellStart"/>
            <w:r w:rsidRPr="00F2367B">
              <w:rPr>
                <w:lang w:val="uk-UA"/>
              </w:rPr>
              <w:t>x,x</w:t>
            </w:r>
            <w:proofErr w:type="spellEnd"/>
            <w:r w:rsidRPr="00F2367B">
              <w:rPr>
                <w:lang w:val="uk-UA"/>
              </w:rPr>
              <w:t>/</w:t>
            </w:r>
            <w:r w:rsidR="007011EE">
              <w:rPr>
                <w:lang w:val="uk-UA"/>
              </w:rPr>
              <w:t>відсутні дані</w:t>
            </w:r>
            <w:r w:rsidRPr="00F2367B">
              <w:rPr>
                <w:lang w:val="uk-UA"/>
              </w:rPr>
              <w:t>]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555DB5" w14:textId="77777777" w:rsidR="001F59F6" w:rsidRPr="001F59F6" w:rsidRDefault="001F59F6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1F59F6">
              <w:rPr>
                <w:color w:val="444444"/>
                <w:sz w:val="24"/>
                <w:szCs w:val="24"/>
                <w:lang w:eastAsia="ru-RU"/>
              </w:rPr>
              <w:t>%</w:t>
            </w:r>
          </w:p>
        </w:tc>
      </w:tr>
      <w:tr w:rsidR="00F2367B" w:rsidRPr="001F59F6" w14:paraId="01ABFE52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3D5631" w14:textId="77777777" w:rsidR="00F2367B" w:rsidRPr="00E105AA" w:rsidRDefault="00E105AA" w:rsidP="00DC0CC5">
            <w:pPr>
              <w:autoSpaceDE/>
              <w:autoSpaceDN/>
              <w:rPr>
                <w:lang w:val="uk-UA"/>
              </w:rPr>
            </w:pPr>
            <w:r w:rsidRPr="00E105AA">
              <w:rPr>
                <w:lang w:val="uk-UA"/>
              </w:rPr>
              <w:t xml:space="preserve">(повторити для багатьох сегментів, </w:t>
            </w:r>
            <w:r w:rsidR="00CB09A9">
              <w:rPr>
                <w:lang w:val="uk-UA"/>
              </w:rPr>
              <w:t>у відповідних випадках</w:t>
            </w:r>
            <w:r w:rsidRPr="00E105AA">
              <w:rPr>
                <w:lang w:val="uk-UA"/>
              </w:rPr>
              <w:t>)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20A211" w14:textId="77777777" w:rsidR="00F2367B" w:rsidRPr="001F59F6" w:rsidRDefault="00F2367B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1F59F6">
              <w:rPr>
                <w:color w:val="444444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F64136" w14:textId="77777777" w:rsidR="00F2367B" w:rsidRPr="00F2367B" w:rsidRDefault="00F2367B" w:rsidP="00DC0CC5">
            <w:pPr>
              <w:autoSpaceDE/>
              <w:autoSpaceDN/>
              <w:jc w:val="center"/>
              <w:rPr>
                <w:lang w:val="uk-UA"/>
              </w:rPr>
            </w:pPr>
            <w:r w:rsidRPr="00F2367B">
              <w:rPr>
                <w:lang w:val="uk-UA"/>
              </w:rPr>
              <w:t>[</w:t>
            </w:r>
            <w:proofErr w:type="spellStart"/>
            <w:r w:rsidRPr="00F2367B">
              <w:rPr>
                <w:lang w:val="uk-UA"/>
              </w:rPr>
              <w:t>x,x</w:t>
            </w:r>
            <w:proofErr w:type="spellEnd"/>
            <w:r w:rsidRPr="00F2367B">
              <w:rPr>
                <w:lang w:val="uk-UA"/>
              </w:rPr>
              <w:t>/</w:t>
            </w:r>
            <w:r w:rsidR="002C522E">
              <w:rPr>
                <w:lang w:val="uk-UA"/>
              </w:rPr>
              <w:t xml:space="preserve"> відсутні дані</w:t>
            </w:r>
            <w:r w:rsidRPr="00F2367B">
              <w:rPr>
                <w:lang w:val="uk-UA"/>
              </w:rPr>
              <w:t>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30A90E" w14:textId="77777777" w:rsidR="00F2367B" w:rsidRPr="001F59F6" w:rsidRDefault="00F2367B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2626A" w14:textId="77777777" w:rsidR="00F2367B" w:rsidRPr="001F59F6" w:rsidRDefault="00F2367B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165EAA" w14:textId="77777777" w:rsidR="00F2367B" w:rsidRPr="00E105AA" w:rsidRDefault="00E105AA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E105AA">
              <w:rPr>
                <w:lang w:val="uk-UA"/>
              </w:rPr>
              <w:t xml:space="preserve">(повторити для багатьох сегментів, </w:t>
            </w:r>
            <w:r w:rsidR="00CB09A9">
              <w:rPr>
                <w:lang w:val="uk-UA"/>
              </w:rPr>
              <w:t>у відповідних випадках</w:t>
            </w:r>
            <w:r w:rsidRPr="00E105AA">
              <w:rPr>
                <w:lang w:val="uk-UA"/>
              </w:rPr>
              <w:t>)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3A77A5" w14:textId="77777777" w:rsidR="00F2367B" w:rsidRPr="001F59F6" w:rsidRDefault="00F2367B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1F59F6">
              <w:rPr>
                <w:color w:val="444444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0CF79D" w14:textId="77777777" w:rsidR="00F2367B" w:rsidRPr="001F59F6" w:rsidRDefault="00F2367B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1F59F6">
              <w:rPr>
                <w:color w:val="444444"/>
                <w:sz w:val="24"/>
                <w:szCs w:val="24"/>
                <w:lang w:eastAsia="ru-RU"/>
              </w:rPr>
              <w:t>[</w:t>
            </w:r>
            <w:proofErr w:type="spellStart"/>
            <w:r w:rsidRPr="00F2367B">
              <w:rPr>
                <w:lang w:val="uk-UA"/>
              </w:rPr>
              <w:t>x,x</w:t>
            </w:r>
            <w:proofErr w:type="spellEnd"/>
            <w:r w:rsidRPr="00F2367B">
              <w:rPr>
                <w:lang w:val="uk-UA"/>
              </w:rPr>
              <w:t>/</w:t>
            </w:r>
            <w:r w:rsidR="002C522E">
              <w:rPr>
                <w:lang w:val="uk-UA"/>
              </w:rPr>
              <w:t xml:space="preserve"> відсутні дані</w:t>
            </w:r>
            <w:r w:rsidRPr="00F2367B">
              <w:rPr>
                <w:lang w:val="uk-UA"/>
              </w:rPr>
              <w:t>]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8439D9" w14:textId="77777777" w:rsidR="00F2367B" w:rsidRPr="001F59F6" w:rsidRDefault="00F2367B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1F59F6">
              <w:rPr>
                <w:color w:val="444444"/>
                <w:sz w:val="24"/>
                <w:szCs w:val="24"/>
                <w:lang w:eastAsia="ru-RU"/>
              </w:rPr>
              <w:t>%</w:t>
            </w:r>
          </w:p>
        </w:tc>
      </w:tr>
      <w:tr w:rsidR="008C09C8" w:rsidRPr="001F59F6" w14:paraId="5E1BB989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484404" w14:textId="77777777" w:rsidR="001F59F6" w:rsidRPr="00E105AA" w:rsidRDefault="00E105AA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 w:rsidRPr="00E105AA">
              <w:rPr>
                <w:lang w:val="uk-UA"/>
              </w:rPr>
              <w:t>Кількість ідентичних трубчастих сегментів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661815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r w:rsidRPr="00A618FC">
              <w:rPr>
                <w:i/>
                <w:lang w:val="uk-UA"/>
              </w:rPr>
              <w:t>n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B6CB2C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[x]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9D4667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[-]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A2BB13" w14:textId="77777777" w:rsidR="001F59F6" w:rsidRPr="00E105AA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E105AA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EFCA0E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274231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233A1B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78CB4A" w14:textId="77777777" w:rsidR="001F59F6" w:rsidRPr="001F59F6" w:rsidRDefault="001F59F6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</w:tr>
      <w:tr w:rsidR="008C09C8" w:rsidRPr="001F59F6" w14:paraId="72B60A68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A9ACEF" w14:textId="77777777" w:rsidR="001F59F6" w:rsidRPr="00E105AA" w:rsidRDefault="00E105AA" w:rsidP="00DC0CC5">
            <w:pPr>
              <w:autoSpaceDE/>
              <w:autoSpaceDN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t>Коефіцієнт ви</w:t>
            </w:r>
            <w:r>
              <w:rPr>
                <w:b/>
                <w:lang w:val="uk-UA"/>
              </w:rPr>
              <w:t>промін</w:t>
            </w:r>
            <w:r w:rsidRPr="00E105AA">
              <w:rPr>
                <w:b/>
                <w:lang w:val="uk-UA"/>
              </w:rPr>
              <w:t>юван</w:t>
            </w:r>
            <w:r w:rsidRPr="00E105AA">
              <w:rPr>
                <w:b/>
                <w:lang w:val="uk-UA"/>
              </w:rPr>
              <w:lastRenderedPageBreak/>
              <w:t>ня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5C49CE" w14:textId="77777777" w:rsidR="001F59F6" w:rsidRPr="00E105AA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lastRenderedPageBreak/>
              <w:t> 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883CC6" w14:textId="77777777" w:rsidR="001F59F6" w:rsidRPr="00E105AA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t> 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906913" w14:textId="77777777" w:rsidR="001F59F6" w:rsidRPr="00E105AA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t> 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1BBC2B" w14:textId="77777777" w:rsidR="001F59F6" w:rsidRPr="00E105AA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0E954A" w14:textId="77777777" w:rsidR="001F59F6" w:rsidRPr="00E105AA" w:rsidRDefault="00E105AA" w:rsidP="00DC0CC5">
            <w:pPr>
              <w:autoSpaceDE/>
              <w:autoSpaceDN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t>Втрати через зовнішні перегоро</w:t>
            </w:r>
            <w:r w:rsidRPr="00E105AA">
              <w:rPr>
                <w:b/>
                <w:lang w:val="uk-UA"/>
              </w:rPr>
              <w:lastRenderedPageBreak/>
              <w:t>дки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81FF4A" w14:textId="77777777" w:rsidR="001F59F6" w:rsidRPr="00E105AA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lastRenderedPageBreak/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2B97B1" w14:textId="77777777" w:rsidR="001F59F6" w:rsidRPr="00E105AA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674B07" w14:textId="77777777" w:rsidR="001F59F6" w:rsidRPr="00E105AA" w:rsidRDefault="001F59F6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E105AA">
              <w:rPr>
                <w:b/>
                <w:lang w:val="uk-UA"/>
              </w:rPr>
              <w:t> </w:t>
            </w:r>
          </w:p>
        </w:tc>
      </w:tr>
      <w:tr w:rsidR="008C09C8" w:rsidRPr="001F59F6" w14:paraId="16B1B8B0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BA20D5" w14:textId="77777777" w:rsidR="001F59F6" w:rsidRPr="00E105AA" w:rsidRDefault="00E105AA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Коефіцієнт вимірювання за номінальної теплової потужності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8A63B9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RF</w:t>
            </w:r>
            <w:r w:rsidRPr="00A618FC">
              <w:rPr>
                <w:i/>
                <w:vertAlign w:val="subscript"/>
                <w:lang w:val="uk-UA"/>
              </w:rPr>
              <w:t>nom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20699B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</w:t>
            </w:r>
            <w:proofErr w:type="spellStart"/>
            <w:r w:rsidRPr="00E105AA">
              <w:rPr>
                <w:lang w:val="uk-UA"/>
              </w:rPr>
              <w:t>x,x</w:t>
            </w:r>
            <w:proofErr w:type="spellEnd"/>
            <w:r w:rsidRPr="00E105AA">
              <w:rPr>
                <w:lang w:val="uk-UA"/>
              </w:rPr>
              <w:t>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801808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[-]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26B1A3" w14:textId="77777777" w:rsidR="001F59F6" w:rsidRPr="00E105AA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E105AA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79A609" w14:textId="77777777" w:rsidR="001F59F6" w:rsidRPr="00E105AA" w:rsidRDefault="00E105AA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Клас теплоізоляції корпусу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E38FB8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r w:rsidRPr="00A618FC">
              <w:rPr>
                <w:i/>
                <w:lang w:val="uk-UA"/>
              </w:rPr>
              <w:t>U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0D67A0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4D408B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A618FC">
              <w:rPr>
                <w:i/>
                <w:lang w:val="uk-UA"/>
              </w:rPr>
              <w:t>W/(m</w:t>
            </w:r>
            <w:r w:rsidRPr="00A618FC">
              <w:rPr>
                <w:i/>
                <w:vertAlign w:val="superscript"/>
                <w:lang w:val="uk-UA"/>
              </w:rPr>
              <w:t>2</w:t>
            </w:r>
            <w:r w:rsidRPr="00A618FC">
              <w:rPr>
                <w:i/>
                <w:lang w:val="uk-UA"/>
              </w:rPr>
              <w:t>K</w:t>
            </w:r>
            <w:r w:rsidRPr="00E105AA">
              <w:rPr>
                <w:lang w:val="uk-UA"/>
              </w:rPr>
              <w:t>)</w:t>
            </w:r>
          </w:p>
        </w:tc>
      </w:tr>
      <w:tr w:rsidR="008C09C8" w:rsidRPr="001F59F6" w14:paraId="6A4CBDDC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070783" w14:textId="77777777" w:rsidR="001F59F6" w:rsidRPr="00E105AA" w:rsidRDefault="00E105AA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Коефіцієнт випромінювання за мінімальної теплової потужності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B802AF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RF</w:t>
            </w:r>
            <w:r w:rsidRPr="00A618FC">
              <w:rPr>
                <w:i/>
                <w:vertAlign w:val="subscript"/>
                <w:lang w:val="uk-UA"/>
              </w:rPr>
              <w:t>min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4BC21A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</w:t>
            </w:r>
            <w:proofErr w:type="spellStart"/>
            <w:r w:rsidRPr="00E105AA">
              <w:rPr>
                <w:lang w:val="uk-UA"/>
              </w:rPr>
              <w:t>x,x</w:t>
            </w:r>
            <w:proofErr w:type="spellEnd"/>
            <w:r w:rsidRPr="00E105AA">
              <w:rPr>
                <w:lang w:val="uk-UA"/>
              </w:rPr>
              <w:t>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6220B5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[-]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8DA19C" w14:textId="77777777" w:rsidR="001F59F6" w:rsidRPr="00E105AA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E105AA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7DC00E" w14:textId="77777777" w:rsidR="001F59F6" w:rsidRPr="00E105AA" w:rsidRDefault="00E105AA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Коефіцієнт втрат через зовнішні перегородки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3D9F85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F</w:t>
            </w:r>
            <w:r w:rsidRPr="00A618FC">
              <w:rPr>
                <w:i/>
                <w:vertAlign w:val="subscript"/>
                <w:lang w:val="uk-UA"/>
              </w:rPr>
              <w:t>env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1D8143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</w:t>
            </w:r>
            <w:proofErr w:type="spellStart"/>
            <w:r w:rsidRPr="00E105AA">
              <w:rPr>
                <w:lang w:val="uk-UA"/>
              </w:rPr>
              <w:t>x,x</w:t>
            </w:r>
            <w:proofErr w:type="spellEnd"/>
            <w:r w:rsidRPr="00E105AA">
              <w:rPr>
                <w:lang w:val="uk-UA"/>
              </w:rPr>
              <w:t>]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F4E046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%</w:t>
            </w:r>
          </w:p>
        </w:tc>
      </w:tr>
      <w:tr w:rsidR="008C09C8" w:rsidRPr="001F59F6" w14:paraId="65AF8DD3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1C985C" w14:textId="77777777" w:rsidR="001F59F6" w:rsidRPr="00E105AA" w:rsidRDefault="0041756B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Коефіцієнт випромінювання трубчастого сегмента 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0DC96D" w14:textId="77777777" w:rsidR="001F59F6" w:rsidRPr="00A618FC" w:rsidRDefault="001F59F6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RF</w:t>
            </w:r>
            <w:r w:rsidRPr="00A618FC">
              <w:rPr>
                <w:i/>
                <w:vertAlign w:val="subscript"/>
                <w:lang w:val="uk-UA"/>
              </w:rPr>
              <w:t>i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F549CB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</w:t>
            </w:r>
            <w:proofErr w:type="spellStart"/>
            <w:r w:rsidRPr="00E105AA">
              <w:rPr>
                <w:lang w:val="uk-UA"/>
              </w:rPr>
              <w:t>x,x</w:t>
            </w:r>
            <w:proofErr w:type="spellEnd"/>
            <w:r w:rsidRPr="00E105AA">
              <w:rPr>
                <w:lang w:val="uk-UA"/>
              </w:rPr>
              <w:t>]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1CB981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  <w:r w:rsidRPr="00E105AA">
              <w:rPr>
                <w:lang w:val="uk-UA"/>
              </w:rPr>
              <w:t>[-]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054BA7" w14:textId="77777777" w:rsidR="001F59F6" w:rsidRPr="00E105AA" w:rsidRDefault="001F59F6" w:rsidP="00DC0CC5">
            <w:pPr>
              <w:autoSpaceDE/>
              <w:autoSpaceDN/>
              <w:jc w:val="both"/>
              <w:rPr>
                <w:lang w:val="uk-UA"/>
              </w:rPr>
            </w:pPr>
            <w:r w:rsidRPr="00E105AA">
              <w:rPr>
                <w:lang w:val="uk-UA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340B93" w14:textId="77777777" w:rsidR="001F59F6" w:rsidRPr="00E105AA" w:rsidRDefault="006B16C7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Тепловий генератор призначений для встановлення за межами опалювальної площі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ACF24D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D83D06" w14:textId="77777777" w:rsidR="001F59F6" w:rsidRPr="00E105AA" w:rsidRDefault="0041756B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AA1335" w14:textId="77777777" w:rsidR="001F59F6" w:rsidRPr="00E105AA" w:rsidRDefault="001F59F6" w:rsidP="00DC0CC5">
            <w:pPr>
              <w:autoSpaceDE/>
              <w:autoSpaceDN/>
              <w:jc w:val="center"/>
              <w:rPr>
                <w:lang w:val="uk-UA"/>
              </w:rPr>
            </w:pPr>
          </w:p>
        </w:tc>
      </w:tr>
      <w:tr w:rsidR="006B16C7" w:rsidRPr="001F59F6" w14:paraId="20EBD7B6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E0D2FD" w14:textId="77777777" w:rsidR="006B16C7" w:rsidRPr="00E105AA" w:rsidRDefault="006B16C7" w:rsidP="00DC0CC5">
            <w:pPr>
              <w:autoSpaceDE/>
              <w:autoSpaceDN/>
              <w:rPr>
                <w:color w:val="444444"/>
                <w:sz w:val="24"/>
                <w:szCs w:val="24"/>
                <w:lang w:eastAsia="ru-RU"/>
              </w:rPr>
            </w:pPr>
            <w:r w:rsidRPr="00E105AA">
              <w:rPr>
                <w:lang w:val="uk-UA"/>
              </w:rPr>
              <w:t xml:space="preserve">(повторити для багатьох сегментів, </w:t>
            </w:r>
            <w:r w:rsidR="00CB09A9">
              <w:rPr>
                <w:lang w:val="uk-UA"/>
              </w:rPr>
              <w:t>у відповідних випадках</w:t>
            </w:r>
            <w:r w:rsidRPr="00E105AA">
              <w:rPr>
                <w:lang w:val="uk-UA"/>
              </w:rPr>
              <w:t>)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0AE6A3" w14:textId="77777777" w:rsidR="006B16C7" w:rsidRPr="001F59F6" w:rsidRDefault="006B16C7" w:rsidP="00DC0CC5">
            <w:pPr>
              <w:autoSpaceDE/>
              <w:autoSpaceDN/>
              <w:jc w:val="center"/>
              <w:rPr>
                <w:color w:val="444444"/>
                <w:sz w:val="24"/>
                <w:szCs w:val="24"/>
                <w:lang w:eastAsia="ru-RU"/>
              </w:rPr>
            </w:pPr>
            <w:r w:rsidRPr="001F59F6">
              <w:rPr>
                <w:color w:val="444444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3ED3EE" w14:textId="77777777" w:rsidR="006B16C7" w:rsidRPr="001F59F6" w:rsidRDefault="006B16C7" w:rsidP="00DC0CC5">
            <w:pPr>
              <w:autoSpaceDE/>
              <w:autoSpaceDN/>
              <w:jc w:val="center"/>
              <w:rPr>
                <w:color w:val="444444"/>
                <w:sz w:val="27"/>
                <w:szCs w:val="27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552DB2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C6F681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EBA1D5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AC4297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838F5E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1FF44B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</w:tr>
      <w:tr w:rsidR="006B16C7" w:rsidRPr="001F59F6" w14:paraId="117385AF" w14:textId="77777777" w:rsidTr="00DC0CC5"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BF1B57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889140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392A61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1B94D1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28FE00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A52B4E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7B18FD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7A90F4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17C1D3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</w:tr>
      <w:tr w:rsidR="006B16C7" w:rsidRPr="006B16C7" w14:paraId="290589C9" w14:textId="77777777" w:rsidTr="00F2367B">
        <w:tc>
          <w:tcPr>
            <w:tcW w:w="40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DC4FBC" w14:textId="77777777" w:rsidR="006B16C7" w:rsidRPr="00B7342F" w:rsidRDefault="000B227D" w:rsidP="00DC0CC5">
            <w:pPr>
              <w:autoSpaceDE/>
              <w:autoSpaceDN/>
              <w:rPr>
                <w:b/>
                <w:lang w:val="uk-UA"/>
              </w:rPr>
            </w:pPr>
            <w:r w:rsidRPr="00B7342F">
              <w:rPr>
                <w:b/>
                <w:lang w:val="uk-UA"/>
              </w:rPr>
              <w:t>Допоміжне споживання електро</w:t>
            </w:r>
            <w:r w:rsidR="006B16C7" w:rsidRPr="00B7342F">
              <w:rPr>
                <w:b/>
                <w:lang w:val="uk-UA"/>
              </w:rPr>
              <w:t xml:space="preserve">енергії 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EBABDF" w14:textId="77777777" w:rsidR="006B16C7" w:rsidRPr="00B7342F" w:rsidRDefault="006B16C7" w:rsidP="00DC0CC5">
            <w:pPr>
              <w:autoSpaceDE/>
              <w:autoSpaceDN/>
              <w:jc w:val="both"/>
              <w:rPr>
                <w:b/>
                <w:lang w:val="uk-UA"/>
              </w:rPr>
            </w:pPr>
            <w:r w:rsidRPr="00B7342F">
              <w:rPr>
                <w:b/>
                <w:lang w:val="uk-UA"/>
              </w:rPr>
              <w:t> </w:t>
            </w:r>
          </w:p>
        </w:tc>
        <w:tc>
          <w:tcPr>
            <w:tcW w:w="43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2D7C47" w14:textId="77777777" w:rsidR="006B16C7" w:rsidRPr="00B7342F" w:rsidRDefault="000B227D" w:rsidP="00DC0CC5">
            <w:pPr>
              <w:autoSpaceDE/>
              <w:autoSpaceDN/>
              <w:rPr>
                <w:b/>
                <w:lang w:val="uk-UA"/>
              </w:rPr>
            </w:pPr>
            <w:r w:rsidRPr="00B7342F">
              <w:rPr>
                <w:b/>
                <w:lang w:val="uk-UA"/>
              </w:rPr>
              <w:t>Тип регулятора теплової потужності (обрати один</w:t>
            </w:r>
            <w:r w:rsidR="006B16C7" w:rsidRPr="00B7342F">
              <w:rPr>
                <w:b/>
                <w:lang w:val="uk-UA"/>
              </w:rPr>
              <w:t>)</w:t>
            </w:r>
          </w:p>
        </w:tc>
      </w:tr>
      <w:tr w:rsidR="006B16C7" w:rsidRPr="001F59F6" w14:paraId="203BCB02" w14:textId="77777777" w:rsidTr="00511D18">
        <w:tc>
          <w:tcPr>
            <w:tcW w:w="1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839D44" w14:textId="77777777" w:rsidR="006B16C7" w:rsidRPr="006B16C7" w:rsidRDefault="006B16C7" w:rsidP="00DC0CC5">
            <w:pPr>
              <w:autoSpaceDE/>
              <w:autoSpaceDN/>
              <w:rPr>
                <w:lang w:val="uk-UA"/>
              </w:rPr>
            </w:pPr>
            <w:r w:rsidRPr="006B16C7">
              <w:rPr>
                <w:lang w:val="uk-UA"/>
              </w:rPr>
              <w:t>За номінальної теплової потужності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350AD9" w14:textId="77777777" w:rsidR="006B16C7" w:rsidRPr="00A618FC" w:rsidRDefault="006B16C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el</w:t>
            </w:r>
            <w:r w:rsidRPr="00A618FC">
              <w:rPr>
                <w:i/>
                <w:vertAlign w:val="subscript"/>
                <w:lang w:val="uk-UA"/>
              </w:rPr>
              <w:t>max</w:t>
            </w:r>
            <w:proofErr w:type="spellEnd"/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EE1C2C" w14:textId="77777777" w:rsidR="006B16C7" w:rsidRPr="006B16C7" w:rsidRDefault="006B16C7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6B16C7">
              <w:rPr>
                <w:lang w:val="uk-UA"/>
              </w:rPr>
              <w:t>x,xxx</w:t>
            </w:r>
            <w:proofErr w:type="spellEnd"/>
          </w:p>
        </w:tc>
        <w:tc>
          <w:tcPr>
            <w:tcW w:w="12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BB88B2" w14:textId="77777777" w:rsidR="006B16C7" w:rsidRPr="006B16C7" w:rsidRDefault="00FC3DC8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77DDCC" w14:textId="77777777" w:rsidR="006B16C7" w:rsidRPr="006B16C7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6B16C7">
              <w:rPr>
                <w:lang w:val="uk-UA"/>
              </w:rPr>
              <w:t> </w:t>
            </w:r>
          </w:p>
        </w:tc>
        <w:tc>
          <w:tcPr>
            <w:tcW w:w="22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4"/>
              <w:gridCol w:w="1618"/>
            </w:tblGrid>
            <w:tr w:rsidR="006B16C7" w:rsidRPr="006B16C7" w14:paraId="0EB2CEE8" w14:textId="77777777" w:rsidTr="0058153C">
              <w:tc>
                <w:tcPr>
                  <w:tcW w:w="306" w:type="dxa"/>
                  <w:shd w:val="clear" w:color="auto" w:fill="auto"/>
                  <w:hideMark/>
                </w:tcPr>
                <w:p w14:paraId="3C849960" w14:textId="77777777" w:rsidR="006B16C7" w:rsidRPr="006B16C7" w:rsidRDefault="006B16C7" w:rsidP="00DC0CC5">
                  <w:pPr>
                    <w:autoSpaceDE/>
                    <w:autoSpaceDN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437" w:type="dxa"/>
                  <w:shd w:val="clear" w:color="auto" w:fill="auto"/>
                  <w:hideMark/>
                </w:tcPr>
                <w:p w14:paraId="45FCCF8B" w14:textId="77777777" w:rsidR="006B16C7" w:rsidRPr="006B16C7" w:rsidRDefault="00010249" w:rsidP="00DC0CC5">
                  <w:pPr>
                    <w:autoSpaceDE/>
                    <w:autoSpaceDN/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одно</w:t>
                  </w:r>
                  <w:r w:rsidR="000B227D">
                    <w:rPr>
                      <w:lang w:val="uk-UA"/>
                    </w:rPr>
                    <w:t>рівнев</w:t>
                  </w:r>
                  <w:r w:rsidR="00FC3DC8">
                    <w:rPr>
                      <w:lang w:val="uk-UA"/>
                    </w:rPr>
                    <w:t>ий</w:t>
                  </w:r>
                  <w:proofErr w:type="spellEnd"/>
                </w:p>
              </w:tc>
            </w:tr>
          </w:tbl>
          <w:p w14:paraId="7CB851BA" w14:textId="77777777" w:rsidR="006B16C7" w:rsidRPr="006B16C7" w:rsidRDefault="006B16C7" w:rsidP="00DC0CC5">
            <w:pPr>
              <w:autoSpaceDE/>
              <w:autoSpaceDN/>
              <w:rPr>
                <w:lang w:val="uk-UA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24364B" w14:textId="77777777" w:rsidR="006B16C7" w:rsidRPr="006B16C7" w:rsidRDefault="006B16C7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43C079" w14:textId="77777777" w:rsidR="006B16C7" w:rsidRPr="006B16C7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6B16C7">
              <w:rPr>
                <w:lang w:val="uk-UA"/>
              </w:rPr>
              <w:t> </w:t>
            </w:r>
          </w:p>
        </w:tc>
      </w:tr>
      <w:tr w:rsidR="006B16C7" w:rsidRPr="001F59F6" w14:paraId="4E4FA1D9" w14:textId="77777777" w:rsidTr="00511D18">
        <w:tc>
          <w:tcPr>
            <w:tcW w:w="1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E7D8AE" w14:textId="77777777" w:rsidR="006B16C7" w:rsidRPr="006B16C7" w:rsidRDefault="00FC3DC8" w:rsidP="00DC0CC5">
            <w:pPr>
              <w:autoSpaceDE/>
              <w:autoSpaceDN/>
              <w:rPr>
                <w:lang w:val="uk-UA"/>
              </w:rPr>
            </w:pPr>
            <w:r w:rsidRPr="006B16C7">
              <w:rPr>
                <w:lang w:val="uk-UA"/>
              </w:rPr>
              <w:t>За мін</w:t>
            </w:r>
            <w:r>
              <w:rPr>
                <w:lang w:val="uk-UA"/>
              </w:rPr>
              <w:t>ім</w:t>
            </w:r>
            <w:r w:rsidRPr="006B16C7">
              <w:rPr>
                <w:lang w:val="uk-UA"/>
              </w:rPr>
              <w:t>альної теплової потужнос</w:t>
            </w:r>
            <w:r w:rsidRPr="006B16C7">
              <w:rPr>
                <w:lang w:val="uk-UA"/>
              </w:rPr>
              <w:lastRenderedPageBreak/>
              <w:t>ті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705397" w14:textId="77777777" w:rsidR="006B16C7" w:rsidRPr="00A618FC" w:rsidRDefault="006B16C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lastRenderedPageBreak/>
              <w:t>el</w:t>
            </w:r>
            <w:r w:rsidRPr="00A618FC">
              <w:rPr>
                <w:i/>
                <w:vertAlign w:val="subscript"/>
                <w:lang w:val="uk-UA"/>
              </w:rPr>
              <w:t>min</w:t>
            </w:r>
            <w:proofErr w:type="spellEnd"/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43B386" w14:textId="77777777" w:rsidR="006B16C7" w:rsidRPr="006B16C7" w:rsidRDefault="006B16C7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6B16C7">
              <w:rPr>
                <w:lang w:val="uk-UA"/>
              </w:rPr>
              <w:t>x,xxx</w:t>
            </w:r>
            <w:proofErr w:type="spellEnd"/>
          </w:p>
        </w:tc>
        <w:tc>
          <w:tcPr>
            <w:tcW w:w="12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4B1C8E" w14:textId="77777777" w:rsidR="006B16C7" w:rsidRPr="006B16C7" w:rsidRDefault="00FC3DC8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935D9B" w14:textId="77777777" w:rsidR="006B16C7" w:rsidRPr="006B16C7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6B16C7">
              <w:rPr>
                <w:lang w:val="uk-UA"/>
              </w:rPr>
              <w:t> </w:t>
            </w:r>
          </w:p>
        </w:tc>
        <w:tc>
          <w:tcPr>
            <w:tcW w:w="22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7"/>
              <w:gridCol w:w="1555"/>
            </w:tblGrid>
            <w:tr w:rsidR="006B16C7" w:rsidRPr="006B16C7" w14:paraId="7FCB5244" w14:textId="77777777" w:rsidTr="0058153C">
              <w:tc>
                <w:tcPr>
                  <w:tcW w:w="362" w:type="dxa"/>
                  <w:shd w:val="clear" w:color="auto" w:fill="auto"/>
                  <w:hideMark/>
                </w:tcPr>
                <w:p w14:paraId="257B0456" w14:textId="77777777" w:rsidR="006B16C7" w:rsidRPr="006B16C7" w:rsidRDefault="006B16C7" w:rsidP="00DC0CC5">
                  <w:pPr>
                    <w:autoSpaceDE/>
                    <w:autoSpaceDN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381" w:type="dxa"/>
                  <w:shd w:val="clear" w:color="auto" w:fill="auto"/>
                  <w:hideMark/>
                </w:tcPr>
                <w:p w14:paraId="7B6228FC" w14:textId="77777777" w:rsidR="006B16C7" w:rsidRPr="006B16C7" w:rsidRDefault="00010249" w:rsidP="00DC0CC5">
                  <w:pPr>
                    <w:autoSpaceDE/>
                    <w:autoSpaceDN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дво</w:t>
                  </w:r>
                  <w:r w:rsidR="000B227D">
                    <w:rPr>
                      <w:lang w:val="uk-UA"/>
                    </w:rPr>
                    <w:t>рівнев</w:t>
                  </w:r>
                  <w:r w:rsidR="00FC3DC8">
                    <w:rPr>
                      <w:lang w:val="uk-UA"/>
                    </w:rPr>
                    <w:t>ий</w:t>
                  </w:r>
                </w:p>
              </w:tc>
            </w:tr>
          </w:tbl>
          <w:p w14:paraId="361FEB52" w14:textId="77777777" w:rsidR="006B16C7" w:rsidRPr="006B16C7" w:rsidRDefault="006B16C7" w:rsidP="00DC0CC5">
            <w:pPr>
              <w:autoSpaceDE/>
              <w:autoSpaceDN/>
              <w:rPr>
                <w:lang w:val="uk-UA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9382EF" w14:textId="77777777" w:rsidR="006B16C7" w:rsidRPr="006B16C7" w:rsidRDefault="006B16C7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12ABA5" w14:textId="77777777" w:rsidR="006B16C7" w:rsidRPr="006B16C7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6B16C7">
              <w:rPr>
                <w:lang w:val="uk-UA"/>
              </w:rPr>
              <w:t> </w:t>
            </w:r>
          </w:p>
        </w:tc>
      </w:tr>
      <w:tr w:rsidR="006B16C7" w:rsidRPr="001F59F6" w14:paraId="1AFB70E4" w14:textId="77777777" w:rsidTr="00511D18">
        <w:tc>
          <w:tcPr>
            <w:tcW w:w="1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00DD0E" w14:textId="77777777" w:rsidR="006B16C7" w:rsidRPr="00FC3DC8" w:rsidRDefault="00FC3DC8" w:rsidP="00DC0CC5">
            <w:pPr>
              <w:autoSpaceDE/>
              <w:autoSpaceDN/>
              <w:rPr>
                <w:lang w:val="uk-UA"/>
              </w:rPr>
            </w:pPr>
            <w:r w:rsidRPr="00FC3DC8">
              <w:rPr>
                <w:lang w:val="uk-UA"/>
              </w:rPr>
              <w:t xml:space="preserve">У режимі </w:t>
            </w:r>
            <w:r w:rsidR="00010249">
              <w:rPr>
                <w:lang w:val="uk-UA"/>
              </w:rPr>
              <w:t>«</w:t>
            </w:r>
            <w:r w:rsidRPr="00FC3DC8">
              <w:rPr>
                <w:lang w:val="uk-UA"/>
              </w:rPr>
              <w:t>очікування</w:t>
            </w:r>
            <w:r w:rsidR="00010249">
              <w:rPr>
                <w:lang w:val="uk-UA"/>
              </w:rPr>
              <w:t>»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2D54BB" w14:textId="77777777" w:rsidR="006B16C7" w:rsidRPr="00A618FC" w:rsidRDefault="006B16C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el</w:t>
            </w:r>
            <w:r w:rsidRPr="00A618FC">
              <w:rPr>
                <w:i/>
                <w:vertAlign w:val="subscript"/>
                <w:lang w:val="uk-UA"/>
              </w:rPr>
              <w:t>SB</w:t>
            </w:r>
            <w:proofErr w:type="spellEnd"/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1839F7" w14:textId="77777777" w:rsidR="006B16C7" w:rsidRPr="00FC3DC8" w:rsidRDefault="006B16C7" w:rsidP="00DC0CC5">
            <w:pPr>
              <w:autoSpaceDE/>
              <w:autoSpaceDN/>
              <w:jc w:val="center"/>
              <w:rPr>
                <w:lang w:val="uk-UA"/>
              </w:rPr>
            </w:pPr>
            <w:proofErr w:type="spellStart"/>
            <w:r w:rsidRPr="00FC3DC8">
              <w:rPr>
                <w:lang w:val="uk-UA"/>
              </w:rPr>
              <w:t>x,xxx</w:t>
            </w:r>
            <w:proofErr w:type="spellEnd"/>
          </w:p>
        </w:tc>
        <w:tc>
          <w:tcPr>
            <w:tcW w:w="12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747CC4" w14:textId="77777777" w:rsidR="006B16C7" w:rsidRPr="00FC3DC8" w:rsidRDefault="00FC3DC8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E34257" w14:textId="77777777" w:rsidR="006B16C7" w:rsidRPr="00FC3DC8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FC3DC8">
              <w:rPr>
                <w:lang w:val="uk-UA"/>
              </w:rPr>
              <w:t> </w:t>
            </w:r>
          </w:p>
        </w:tc>
        <w:tc>
          <w:tcPr>
            <w:tcW w:w="22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3"/>
              <w:gridCol w:w="1609"/>
            </w:tblGrid>
            <w:tr w:rsidR="006B16C7" w:rsidRPr="00FC3DC8" w14:paraId="4EE9A542" w14:textId="77777777" w:rsidTr="0058153C">
              <w:tc>
                <w:tcPr>
                  <w:tcW w:w="314" w:type="dxa"/>
                  <w:shd w:val="clear" w:color="auto" w:fill="auto"/>
                  <w:hideMark/>
                </w:tcPr>
                <w:p w14:paraId="12750D54" w14:textId="77777777" w:rsidR="006B16C7" w:rsidRPr="00FC3DC8" w:rsidRDefault="006B16C7" w:rsidP="00DC0CC5">
                  <w:pPr>
                    <w:autoSpaceDE/>
                    <w:autoSpaceDN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429" w:type="dxa"/>
                  <w:shd w:val="clear" w:color="auto" w:fill="auto"/>
                  <w:hideMark/>
                </w:tcPr>
                <w:p w14:paraId="2F8CFD99" w14:textId="77777777" w:rsidR="006B16C7" w:rsidRPr="00FC3DC8" w:rsidRDefault="00010249" w:rsidP="00DC0CC5">
                  <w:pPr>
                    <w:autoSpaceDE/>
                    <w:autoSpaceDN/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модулююч</w:t>
                  </w:r>
                  <w:r w:rsidR="00FC3DC8" w:rsidRPr="00FC3DC8">
                    <w:rPr>
                      <w:lang w:val="uk-UA"/>
                    </w:rPr>
                    <w:t>ий</w:t>
                  </w:r>
                  <w:proofErr w:type="spellEnd"/>
                </w:p>
              </w:tc>
            </w:tr>
          </w:tbl>
          <w:p w14:paraId="7475A42C" w14:textId="77777777" w:rsidR="006B16C7" w:rsidRPr="00FC3DC8" w:rsidRDefault="006B16C7" w:rsidP="00DC0CC5">
            <w:pPr>
              <w:autoSpaceDE/>
              <w:autoSpaceDN/>
              <w:rPr>
                <w:lang w:val="uk-UA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282BF6" w14:textId="77777777" w:rsidR="006B16C7" w:rsidRPr="00FC3DC8" w:rsidRDefault="006B16C7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так/ні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2B5F80" w14:textId="77777777" w:rsidR="006B16C7" w:rsidRPr="00FC3DC8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FC3DC8">
              <w:rPr>
                <w:lang w:val="uk-UA"/>
              </w:rPr>
              <w:t> </w:t>
            </w:r>
          </w:p>
        </w:tc>
      </w:tr>
      <w:tr w:rsidR="006B16C7" w:rsidRPr="001F59F6" w14:paraId="2C27837B" w14:textId="77777777" w:rsidTr="00F2367B">
        <w:tc>
          <w:tcPr>
            <w:tcW w:w="40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26A7EE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053A2A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3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953BE4" w14:textId="77777777" w:rsidR="006B16C7" w:rsidRPr="001F59F6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eastAsia="ru-RU"/>
              </w:rPr>
              <w:t> </w:t>
            </w:r>
          </w:p>
        </w:tc>
      </w:tr>
      <w:tr w:rsidR="006B16C7" w:rsidRPr="00FC3DC8" w14:paraId="5585242A" w14:textId="77777777" w:rsidTr="00F2367B">
        <w:tc>
          <w:tcPr>
            <w:tcW w:w="40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EBBD82" w14:textId="77777777" w:rsidR="006B16C7" w:rsidRPr="00FC3DC8" w:rsidRDefault="00CB09A9" w:rsidP="00DC0CC5">
            <w:pPr>
              <w:autoSpaceDE/>
              <w:autoSpaceDN/>
              <w:rPr>
                <w:color w:val="444444"/>
                <w:sz w:val="24"/>
                <w:szCs w:val="24"/>
                <w:lang w:val="uk-UA" w:eastAsia="ru-RU"/>
              </w:rPr>
            </w:pPr>
            <w:r>
              <w:rPr>
                <w:b/>
                <w:lang w:val="uk-UA"/>
              </w:rPr>
              <w:t xml:space="preserve">Вимоги до живлення постійного </w:t>
            </w:r>
            <w:proofErr w:type="spellStart"/>
            <w:r>
              <w:rPr>
                <w:b/>
                <w:lang w:val="uk-UA"/>
              </w:rPr>
              <w:t>запальникового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полум</w:t>
            </w:r>
            <w:proofErr w:type="spellEnd"/>
            <w:r w:rsidRPr="00CB09A9">
              <w:rPr>
                <w:b/>
              </w:rPr>
              <w:t>’</w:t>
            </w:r>
            <w:r>
              <w:rPr>
                <w:b/>
              </w:rPr>
              <w:t>я</w:t>
            </w:r>
            <w:r w:rsidR="00FC3DC8" w:rsidRPr="00FC3DC8">
              <w:rPr>
                <w:b/>
                <w:lang w:val="uk-UA"/>
              </w:rPr>
              <w:t xml:space="preserve"> 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D1E411" w14:textId="77777777" w:rsidR="006B16C7" w:rsidRPr="00FC3DC8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  <w:tc>
          <w:tcPr>
            <w:tcW w:w="43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2730BB" w14:textId="77777777" w:rsidR="006B16C7" w:rsidRPr="00FC3DC8" w:rsidRDefault="006B16C7" w:rsidP="00DC0CC5">
            <w:pPr>
              <w:autoSpaceDE/>
              <w:autoSpaceDN/>
              <w:jc w:val="both"/>
              <w:rPr>
                <w:color w:val="444444"/>
                <w:sz w:val="27"/>
                <w:szCs w:val="27"/>
                <w:lang w:eastAsia="ru-RU"/>
              </w:rPr>
            </w:pPr>
            <w:r w:rsidRPr="001F59F6">
              <w:rPr>
                <w:color w:val="444444"/>
                <w:sz w:val="27"/>
                <w:szCs w:val="27"/>
                <w:lang w:val="en-US" w:eastAsia="ru-RU"/>
              </w:rPr>
              <w:t> </w:t>
            </w:r>
          </w:p>
        </w:tc>
      </w:tr>
      <w:tr w:rsidR="006B16C7" w:rsidRPr="001F59F6" w14:paraId="7B7E68A3" w14:textId="77777777" w:rsidTr="00511D18">
        <w:tc>
          <w:tcPr>
            <w:tcW w:w="1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C93BDE" w14:textId="77777777" w:rsidR="006B16C7" w:rsidRPr="004867EE" w:rsidRDefault="00CB09A9" w:rsidP="00DC0CC5">
            <w:p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Вимоги до живлення постійного </w:t>
            </w:r>
            <w:proofErr w:type="spellStart"/>
            <w:r>
              <w:rPr>
                <w:lang w:val="uk-UA"/>
              </w:rPr>
              <w:t>запальникового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полум</w:t>
            </w:r>
            <w:proofErr w:type="spellEnd"/>
            <w:r w:rsidRPr="00CB09A9">
              <w:t>’</w:t>
            </w:r>
            <w:r>
              <w:rPr>
                <w:lang w:val="uk-UA"/>
              </w:rPr>
              <w:t xml:space="preserve">я  </w:t>
            </w:r>
            <w:r w:rsidR="004867EE">
              <w:rPr>
                <w:lang w:val="uk-UA"/>
              </w:rPr>
              <w:t xml:space="preserve"> (</w:t>
            </w:r>
            <w:r>
              <w:rPr>
                <w:lang w:val="uk-UA"/>
              </w:rPr>
              <w:t>у відповідних випадках</w:t>
            </w:r>
            <w:r w:rsidR="004867EE">
              <w:rPr>
                <w:lang w:val="uk-UA"/>
              </w:rPr>
              <w:t>)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0AA0F9" w14:textId="77777777" w:rsidR="006B16C7" w:rsidRPr="00A618FC" w:rsidRDefault="006B16C7" w:rsidP="00DC0CC5">
            <w:pPr>
              <w:autoSpaceDE/>
              <w:autoSpaceDN/>
              <w:jc w:val="center"/>
              <w:rPr>
                <w:i/>
                <w:lang w:val="uk-UA"/>
              </w:rPr>
            </w:pPr>
            <w:proofErr w:type="spellStart"/>
            <w:r w:rsidRPr="00A618FC">
              <w:rPr>
                <w:i/>
                <w:lang w:val="uk-UA"/>
              </w:rPr>
              <w:t>P</w:t>
            </w:r>
            <w:r w:rsidRPr="00A618FC">
              <w:rPr>
                <w:i/>
                <w:vertAlign w:val="subscript"/>
                <w:lang w:val="uk-UA"/>
              </w:rPr>
              <w:t>pilot</w:t>
            </w:r>
            <w:proofErr w:type="spellEnd"/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CE2489" w14:textId="77777777" w:rsidR="006B16C7" w:rsidRPr="004867EE" w:rsidRDefault="000B227D" w:rsidP="00DC0CC5">
            <w:pPr>
              <w:autoSpaceDE/>
              <w:autoSpaceDN/>
              <w:jc w:val="center"/>
              <w:rPr>
                <w:lang w:val="uk-UA"/>
              </w:rPr>
            </w:pPr>
            <w:r>
              <w:rPr>
                <w:lang w:val="uk-UA"/>
              </w:rPr>
              <w:t>[</w:t>
            </w:r>
            <w:proofErr w:type="spellStart"/>
            <w:r>
              <w:rPr>
                <w:lang w:val="uk-UA"/>
              </w:rPr>
              <w:t>x,xxx</w:t>
            </w:r>
            <w:proofErr w:type="spellEnd"/>
            <w:r>
              <w:rPr>
                <w:lang w:val="uk-UA"/>
              </w:rPr>
              <w:t>/відсутні дані</w:t>
            </w:r>
            <w:r w:rsidR="006B16C7" w:rsidRPr="004867EE">
              <w:rPr>
                <w:lang w:val="uk-UA"/>
              </w:rPr>
              <w:t>]</w:t>
            </w:r>
          </w:p>
        </w:tc>
        <w:tc>
          <w:tcPr>
            <w:tcW w:w="12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5C5875" w14:textId="77777777" w:rsidR="006B16C7" w:rsidRPr="004867EE" w:rsidRDefault="00FC3DC8" w:rsidP="00DC0CC5">
            <w:pPr>
              <w:autoSpaceDE/>
              <w:autoSpaceDN/>
              <w:jc w:val="center"/>
              <w:rPr>
                <w:lang w:val="uk-UA"/>
              </w:rPr>
            </w:pPr>
            <w:r w:rsidRPr="00D577FC">
              <w:rPr>
                <w:lang w:val="uk-UA"/>
              </w:rPr>
              <w:t>кВт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BA85A7" w14:textId="77777777" w:rsidR="006B16C7" w:rsidRPr="004867EE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4867EE">
              <w:rPr>
                <w:lang w:val="uk-UA"/>
              </w:rPr>
              <w:t> </w:t>
            </w:r>
          </w:p>
        </w:tc>
        <w:tc>
          <w:tcPr>
            <w:tcW w:w="434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A628F7" w14:textId="77777777" w:rsidR="006B16C7" w:rsidRPr="004867EE" w:rsidRDefault="006B16C7" w:rsidP="00DC0CC5">
            <w:pPr>
              <w:autoSpaceDE/>
              <w:autoSpaceDN/>
              <w:jc w:val="both"/>
              <w:rPr>
                <w:lang w:val="uk-UA"/>
              </w:rPr>
            </w:pPr>
            <w:r w:rsidRPr="004867EE">
              <w:rPr>
                <w:lang w:val="uk-UA"/>
              </w:rPr>
              <w:t> </w:t>
            </w:r>
          </w:p>
        </w:tc>
      </w:tr>
      <w:tr w:rsidR="006B16C7" w:rsidRPr="004867EE" w14:paraId="1590FFA4" w14:textId="77777777" w:rsidTr="00511D18">
        <w:tc>
          <w:tcPr>
            <w:tcW w:w="1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813E69" w14:textId="77777777" w:rsidR="006B16C7" w:rsidRPr="004867EE" w:rsidRDefault="004867EE" w:rsidP="00DC0CC5">
            <w:pPr>
              <w:autoSpaceDE/>
              <w:autoSpaceDN/>
              <w:rPr>
                <w:lang w:val="uk-UA"/>
              </w:rPr>
            </w:pPr>
            <w:r w:rsidRPr="004867EE">
              <w:rPr>
                <w:lang w:val="uk-UA"/>
              </w:rPr>
              <w:t>Контактні дані</w:t>
            </w:r>
          </w:p>
        </w:tc>
        <w:tc>
          <w:tcPr>
            <w:tcW w:w="85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440C19" w14:textId="77777777" w:rsidR="006B16C7" w:rsidRPr="004867EE" w:rsidRDefault="004867EE" w:rsidP="00DC0CC5">
            <w:pPr>
              <w:autoSpaceDE/>
              <w:autoSpaceDN/>
              <w:rPr>
                <w:lang w:val="uk-UA"/>
              </w:rPr>
            </w:pPr>
            <w:r w:rsidRPr="004867EE">
              <w:rPr>
                <w:lang w:val="uk-UA"/>
              </w:rPr>
              <w:t>Назва і адреса виробника чи його уповноваженого представника</w:t>
            </w:r>
          </w:p>
        </w:tc>
      </w:tr>
    </w:tbl>
    <w:p w14:paraId="76ABE0E9" w14:textId="77777777" w:rsidR="003267EA" w:rsidRDefault="003267EA" w:rsidP="001B538E">
      <w:pPr>
        <w:pStyle w:val="note"/>
        <w:shd w:val="clear" w:color="auto" w:fill="FFFFFF"/>
        <w:spacing w:before="60" w:beforeAutospacing="0" w:after="60" w:afterAutospacing="0" w:line="312" w:lineRule="atLeast"/>
        <w:jc w:val="both"/>
        <w:rPr>
          <w:lang w:val="uk-UA"/>
        </w:rPr>
      </w:pPr>
      <w:r>
        <w:rPr>
          <w:lang w:val="uk-UA"/>
        </w:rPr>
        <w:t>_________________</w:t>
      </w:r>
    </w:p>
    <w:p w14:paraId="3AE03C89" w14:textId="77777777" w:rsidR="001B538E" w:rsidRPr="004867EE" w:rsidRDefault="000E24E2" w:rsidP="00DC0CC5">
      <w:pPr>
        <w:pStyle w:val="note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 w:eastAsia="en-US"/>
        </w:rPr>
      </w:pPr>
      <w:hyperlink r:id="rId12" w:anchor="ntc1-L_2015193EN.01008501-E0001" w:history="1">
        <w:r w:rsidR="001B538E" w:rsidRPr="004867EE">
          <w:rPr>
            <w:sz w:val="20"/>
            <w:szCs w:val="20"/>
            <w:lang w:val="uk-UA" w:eastAsia="en-US"/>
          </w:rPr>
          <w:t>(</w:t>
        </w:r>
        <w:r w:rsidR="001B538E" w:rsidRPr="004867EE">
          <w:rPr>
            <w:sz w:val="20"/>
            <w:szCs w:val="20"/>
            <w:vertAlign w:val="superscript"/>
            <w:lang w:val="uk-UA" w:eastAsia="en-US"/>
          </w:rPr>
          <w:t>1</w:t>
        </w:r>
        <w:r w:rsidR="001B538E" w:rsidRPr="004867EE">
          <w:rPr>
            <w:sz w:val="20"/>
            <w:szCs w:val="20"/>
            <w:lang w:val="uk-UA" w:eastAsia="en-US"/>
          </w:rPr>
          <w:t>)</w:t>
        </w:r>
      </w:hyperlink>
      <w:r w:rsidR="001B538E" w:rsidRPr="004867EE">
        <w:rPr>
          <w:sz w:val="20"/>
          <w:szCs w:val="20"/>
          <w:lang w:val="uk-UA" w:eastAsia="en-US"/>
        </w:rPr>
        <w:t>  </w:t>
      </w:r>
      <w:proofErr w:type="spellStart"/>
      <w:r w:rsidR="001B538E" w:rsidRPr="004867EE">
        <w:rPr>
          <w:sz w:val="20"/>
          <w:szCs w:val="20"/>
          <w:lang w:val="uk-UA" w:eastAsia="en-US"/>
        </w:rPr>
        <w:t>NO</w:t>
      </w:r>
      <w:r w:rsidR="001B538E" w:rsidRPr="004867EE">
        <w:rPr>
          <w:sz w:val="20"/>
          <w:szCs w:val="20"/>
          <w:vertAlign w:val="subscript"/>
          <w:lang w:val="uk-UA" w:eastAsia="en-US"/>
        </w:rPr>
        <w:t>x</w:t>
      </w:r>
      <w:proofErr w:type="spellEnd"/>
      <w:r w:rsidR="00DC0CC5">
        <w:rPr>
          <w:sz w:val="20"/>
          <w:szCs w:val="20"/>
          <w:lang w:val="uk-UA" w:eastAsia="en-US"/>
        </w:rPr>
        <w:t> -</w:t>
      </w:r>
      <w:r w:rsidR="001B538E" w:rsidRPr="004867EE">
        <w:rPr>
          <w:sz w:val="20"/>
          <w:szCs w:val="20"/>
          <w:lang w:val="uk-UA" w:eastAsia="en-US"/>
        </w:rPr>
        <w:t xml:space="preserve"> </w:t>
      </w:r>
      <w:r w:rsidR="004867EE" w:rsidRPr="004867EE">
        <w:rPr>
          <w:sz w:val="20"/>
          <w:szCs w:val="20"/>
          <w:lang w:val="uk-UA" w:eastAsia="en-US"/>
        </w:rPr>
        <w:t>оксиди азоту</w:t>
      </w:r>
    </w:p>
    <w:p w14:paraId="477F3134" w14:textId="77777777" w:rsidR="001B538E" w:rsidRPr="00B802F3" w:rsidRDefault="000E24E2" w:rsidP="00DC0CC5">
      <w:pPr>
        <w:pStyle w:val="note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 w:eastAsia="en-US"/>
        </w:rPr>
      </w:pPr>
      <w:hyperlink r:id="rId13" w:anchor="ntc2-L_2015193EN.01008501-E0002" w:history="1">
        <w:r w:rsidR="001B538E" w:rsidRPr="00B802F3">
          <w:rPr>
            <w:sz w:val="20"/>
            <w:szCs w:val="20"/>
            <w:lang w:val="uk-UA" w:eastAsia="en-US"/>
          </w:rPr>
          <w:t>(</w:t>
        </w:r>
        <w:r w:rsidR="001B538E" w:rsidRPr="00B802F3">
          <w:rPr>
            <w:sz w:val="20"/>
            <w:szCs w:val="20"/>
            <w:vertAlign w:val="superscript"/>
            <w:lang w:val="uk-UA" w:eastAsia="en-US"/>
          </w:rPr>
          <w:t>2</w:t>
        </w:r>
        <w:r w:rsidR="001B538E" w:rsidRPr="00B802F3">
          <w:rPr>
            <w:sz w:val="20"/>
            <w:szCs w:val="20"/>
            <w:lang w:val="uk-UA" w:eastAsia="en-US"/>
          </w:rPr>
          <w:t>)</w:t>
        </w:r>
      </w:hyperlink>
      <w:r w:rsidR="001B538E" w:rsidRPr="00B802F3">
        <w:rPr>
          <w:sz w:val="20"/>
          <w:szCs w:val="20"/>
          <w:lang w:val="uk-UA" w:eastAsia="en-US"/>
        </w:rPr>
        <w:t>  </w:t>
      </w:r>
      <w:proofErr w:type="spellStart"/>
      <w:r w:rsidR="001B538E" w:rsidRPr="00B802F3">
        <w:rPr>
          <w:sz w:val="20"/>
          <w:szCs w:val="20"/>
          <w:lang w:val="uk-UA" w:eastAsia="en-US"/>
        </w:rPr>
        <w:t>NO</w:t>
      </w:r>
      <w:r w:rsidR="001B538E" w:rsidRPr="00B802F3">
        <w:rPr>
          <w:sz w:val="20"/>
          <w:szCs w:val="20"/>
          <w:vertAlign w:val="subscript"/>
          <w:lang w:val="uk-UA" w:eastAsia="en-US"/>
        </w:rPr>
        <w:t>x</w:t>
      </w:r>
      <w:proofErr w:type="spellEnd"/>
      <w:r w:rsidR="00DC0CC5">
        <w:rPr>
          <w:sz w:val="20"/>
          <w:szCs w:val="20"/>
          <w:lang w:val="uk-UA" w:eastAsia="en-US"/>
        </w:rPr>
        <w:t> -</w:t>
      </w:r>
      <w:r w:rsidR="001B538E" w:rsidRPr="00B802F3">
        <w:rPr>
          <w:sz w:val="20"/>
          <w:szCs w:val="20"/>
          <w:lang w:val="uk-UA" w:eastAsia="en-US"/>
        </w:rPr>
        <w:t xml:space="preserve"> </w:t>
      </w:r>
      <w:r w:rsidR="004867EE" w:rsidRPr="00B802F3">
        <w:rPr>
          <w:sz w:val="20"/>
          <w:szCs w:val="20"/>
          <w:lang w:val="uk-UA" w:eastAsia="en-US"/>
        </w:rPr>
        <w:t>оксиди азоту</w:t>
      </w:r>
    </w:p>
    <w:p w14:paraId="758F8522" w14:textId="77777777" w:rsidR="001B538E" w:rsidRPr="004867EE" w:rsidRDefault="000E24E2" w:rsidP="00CB09A9">
      <w:pPr>
        <w:pStyle w:val="note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 w:eastAsia="en-US"/>
        </w:rPr>
      </w:pPr>
      <w:hyperlink r:id="rId14" w:anchor="ntc3-L_2015193EN.01008501-E0003" w:history="1">
        <w:r w:rsidR="001B538E" w:rsidRPr="00B802F3">
          <w:rPr>
            <w:sz w:val="20"/>
            <w:szCs w:val="20"/>
            <w:lang w:val="uk-UA" w:eastAsia="en-US"/>
          </w:rPr>
          <w:t>(</w:t>
        </w:r>
        <w:r w:rsidR="001B538E" w:rsidRPr="00B802F3">
          <w:rPr>
            <w:sz w:val="20"/>
            <w:szCs w:val="20"/>
            <w:vertAlign w:val="superscript"/>
            <w:lang w:val="uk-UA" w:eastAsia="en-US"/>
          </w:rPr>
          <w:t>3</w:t>
        </w:r>
        <w:r w:rsidR="001B538E" w:rsidRPr="00B802F3">
          <w:rPr>
            <w:sz w:val="20"/>
            <w:szCs w:val="20"/>
            <w:lang w:val="uk-UA" w:eastAsia="en-US"/>
          </w:rPr>
          <w:t>)</w:t>
        </w:r>
      </w:hyperlink>
      <w:r w:rsidR="001B538E" w:rsidRPr="00B802F3">
        <w:rPr>
          <w:sz w:val="20"/>
          <w:szCs w:val="20"/>
          <w:lang w:val="uk-UA" w:eastAsia="en-US"/>
        </w:rPr>
        <w:t>  </w:t>
      </w:r>
      <w:r w:rsidR="004867EE" w:rsidRPr="00B802F3">
        <w:rPr>
          <w:sz w:val="20"/>
          <w:szCs w:val="20"/>
          <w:lang w:val="uk-UA" w:eastAsia="en-US"/>
        </w:rPr>
        <w:t>Для світлових місцевих обігрівачів зважена теплова ефективність за замовчанням становить</w:t>
      </w:r>
      <w:r w:rsidR="001B538E" w:rsidRPr="00B802F3">
        <w:rPr>
          <w:sz w:val="20"/>
          <w:szCs w:val="20"/>
          <w:lang w:val="uk-UA" w:eastAsia="en-US"/>
        </w:rPr>
        <w:t xml:space="preserve"> 85,6 %.</w:t>
      </w:r>
    </w:p>
    <w:p w14:paraId="1DF3631D" w14:textId="77777777" w:rsidR="00B802F3" w:rsidRDefault="00B802F3" w:rsidP="00A053C5">
      <w:pPr>
        <w:pStyle w:val="Style34"/>
        <w:widowControl/>
        <w:tabs>
          <w:tab w:val="left" w:pos="851"/>
        </w:tabs>
        <w:spacing w:before="110" w:after="24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1D2E0975" w14:textId="77777777" w:rsidR="0025154F" w:rsidRPr="00AE7942" w:rsidRDefault="00AE7942" w:rsidP="00D75338">
      <w:pPr>
        <w:pStyle w:val="Style34"/>
        <w:widowControl/>
        <w:tabs>
          <w:tab w:val="left" w:pos="851"/>
        </w:tabs>
        <w:spacing w:before="110" w:after="24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sectPr w:rsidR="0025154F" w:rsidRPr="00AE7942" w:rsidSect="00704345">
      <w:pgSz w:w="11906" w:h="16838"/>
      <w:pgMar w:top="246" w:right="850" w:bottom="709" w:left="1701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3868" w14:textId="77777777" w:rsidR="000E24E2" w:rsidRDefault="000E24E2" w:rsidP="00273107">
      <w:r>
        <w:separator/>
      </w:r>
    </w:p>
  </w:endnote>
  <w:endnote w:type="continuationSeparator" w:id="0">
    <w:p w14:paraId="0A2EBD92" w14:textId="77777777" w:rsidR="000E24E2" w:rsidRDefault="000E24E2" w:rsidP="0027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0F0A4" w14:textId="77777777" w:rsidR="000E24E2" w:rsidRDefault="000E24E2" w:rsidP="00273107">
      <w:r>
        <w:separator/>
      </w:r>
    </w:p>
  </w:footnote>
  <w:footnote w:type="continuationSeparator" w:id="0">
    <w:p w14:paraId="4A573FAE" w14:textId="77777777" w:rsidR="000E24E2" w:rsidRDefault="000E24E2" w:rsidP="00273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3732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9974606" w14:textId="77777777" w:rsidR="00746AC6" w:rsidRPr="006B34DB" w:rsidRDefault="00746AC6" w:rsidP="00273107">
        <w:pPr>
          <w:pStyle w:val="aa"/>
          <w:jc w:val="right"/>
          <w:rPr>
            <w:sz w:val="28"/>
            <w:szCs w:val="28"/>
          </w:rPr>
        </w:pPr>
        <w:r w:rsidRPr="006B34DB">
          <w:rPr>
            <w:sz w:val="28"/>
            <w:szCs w:val="28"/>
          </w:rPr>
          <w:fldChar w:fldCharType="begin"/>
        </w:r>
        <w:r w:rsidRPr="006B34DB">
          <w:rPr>
            <w:sz w:val="28"/>
            <w:szCs w:val="28"/>
          </w:rPr>
          <w:instrText>PAGE   \* MERGEFORMAT</w:instrText>
        </w:r>
        <w:r w:rsidRPr="006B34DB">
          <w:rPr>
            <w:sz w:val="28"/>
            <w:szCs w:val="28"/>
          </w:rPr>
          <w:fldChar w:fldCharType="separate"/>
        </w:r>
        <w:r w:rsidR="00DC5560">
          <w:rPr>
            <w:noProof/>
            <w:sz w:val="28"/>
            <w:szCs w:val="28"/>
          </w:rPr>
          <w:t>2</w:t>
        </w:r>
        <w:r w:rsidRPr="006B34DB">
          <w:rPr>
            <w:noProof/>
            <w:sz w:val="28"/>
            <w:szCs w:val="28"/>
          </w:rPr>
          <w:fldChar w:fldCharType="end"/>
        </w:r>
        <w:r w:rsidRPr="006B34DB">
          <w:rPr>
            <w:sz w:val="28"/>
            <w:szCs w:val="28"/>
            <w:lang w:val="uk-UA"/>
          </w:rPr>
          <w:t xml:space="preserve">                          Продовження додатк</w:t>
        </w:r>
        <w:r>
          <w:rPr>
            <w:sz w:val="28"/>
            <w:szCs w:val="28"/>
            <w:lang w:val="uk-UA"/>
          </w:rPr>
          <w:t>а</w:t>
        </w:r>
        <w:r w:rsidRPr="006B34DB">
          <w:rPr>
            <w:sz w:val="28"/>
            <w:szCs w:val="28"/>
            <w:lang w:val="uk-UA"/>
          </w:rPr>
          <w:t xml:space="preserve"> 2</w:t>
        </w:r>
      </w:p>
    </w:sdtContent>
  </w:sdt>
  <w:p w14:paraId="1B664699" w14:textId="77777777" w:rsidR="00746AC6" w:rsidRDefault="00746AC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17E"/>
    <w:multiLevelType w:val="hybridMultilevel"/>
    <w:tmpl w:val="35BE3920"/>
    <w:lvl w:ilvl="0" w:tplc="04220017">
      <w:start w:val="1"/>
      <w:numFmt w:val="lowerLetter"/>
      <w:lvlText w:val="%1)"/>
      <w:lvlJc w:val="left"/>
      <w:pPr>
        <w:ind w:left="1512" w:hanging="360"/>
      </w:pPr>
    </w:lvl>
    <w:lvl w:ilvl="1" w:tplc="FF34364C">
      <w:start w:val="1"/>
      <w:numFmt w:val="decimal"/>
      <w:lvlText w:val="%2."/>
      <w:lvlJc w:val="left"/>
      <w:pPr>
        <w:ind w:left="36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1DBF61A9"/>
    <w:multiLevelType w:val="hybridMultilevel"/>
    <w:tmpl w:val="2878F798"/>
    <w:lvl w:ilvl="0" w:tplc="9F46E0F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42E165E4"/>
    <w:multiLevelType w:val="hybridMultilevel"/>
    <w:tmpl w:val="C4BCD4F2"/>
    <w:lvl w:ilvl="0" w:tplc="35D214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6F32EA9"/>
    <w:multiLevelType w:val="hybridMultilevel"/>
    <w:tmpl w:val="70028344"/>
    <w:lvl w:ilvl="0" w:tplc="6226D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CF1400"/>
    <w:multiLevelType w:val="multilevel"/>
    <w:tmpl w:val="EF82FA2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60D9412A"/>
    <w:multiLevelType w:val="hybridMultilevel"/>
    <w:tmpl w:val="02AAA5F0"/>
    <w:lvl w:ilvl="0" w:tplc="2F6A8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7DB1A14"/>
    <w:multiLevelType w:val="multilevel"/>
    <w:tmpl w:val="46C8B3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E03007F"/>
    <w:multiLevelType w:val="hybridMultilevel"/>
    <w:tmpl w:val="C9B01616"/>
    <w:lvl w:ilvl="0" w:tplc="65D06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EE4"/>
    <w:rsid w:val="00006B22"/>
    <w:rsid w:val="0001013F"/>
    <w:rsid w:val="00010249"/>
    <w:rsid w:val="00010FA3"/>
    <w:rsid w:val="00011A10"/>
    <w:rsid w:val="000355C6"/>
    <w:rsid w:val="00041CE6"/>
    <w:rsid w:val="000431B7"/>
    <w:rsid w:val="00054866"/>
    <w:rsid w:val="00057C4C"/>
    <w:rsid w:val="0006205B"/>
    <w:rsid w:val="00065001"/>
    <w:rsid w:val="000665C1"/>
    <w:rsid w:val="00066D3A"/>
    <w:rsid w:val="0007085C"/>
    <w:rsid w:val="00085AC7"/>
    <w:rsid w:val="000873BC"/>
    <w:rsid w:val="00096A8D"/>
    <w:rsid w:val="00097CC1"/>
    <w:rsid w:val="000A0D8E"/>
    <w:rsid w:val="000A4ECD"/>
    <w:rsid w:val="000B1812"/>
    <w:rsid w:val="000B227D"/>
    <w:rsid w:val="000B4548"/>
    <w:rsid w:val="000B7D81"/>
    <w:rsid w:val="000C0025"/>
    <w:rsid w:val="000C2499"/>
    <w:rsid w:val="000C7192"/>
    <w:rsid w:val="000D2235"/>
    <w:rsid w:val="000D4769"/>
    <w:rsid w:val="000D7C34"/>
    <w:rsid w:val="000E1E71"/>
    <w:rsid w:val="000E2478"/>
    <w:rsid w:val="000E24E2"/>
    <w:rsid w:val="000E30C6"/>
    <w:rsid w:val="000E3865"/>
    <w:rsid w:val="000E5F1A"/>
    <w:rsid w:val="000F6845"/>
    <w:rsid w:val="001008B8"/>
    <w:rsid w:val="00102E56"/>
    <w:rsid w:val="00112589"/>
    <w:rsid w:val="0011651E"/>
    <w:rsid w:val="001246FC"/>
    <w:rsid w:val="00127C03"/>
    <w:rsid w:val="0014082A"/>
    <w:rsid w:val="0015448F"/>
    <w:rsid w:val="00154C6B"/>
    <w:rsid w:val="00156F85"/>
    <w:rsid w:val="00164265"/>
    <w:rsid w:val="001661E3"/>
    <w:rsid w:val="00167879"/>
    <w:rsid w:val="00172122"/>
    <w:rsid w:val="0017250F"/>
    <w:rsid w:val="001B538E"/>
    <w:rsid w:val="001B6783"/>
    <w:rsid w:val="001B778D"/>
    <w:rsid w:val="001C107A"/>
    <w:rsid w:val="001C63F6"/>
    <w:rsid w:val="001D5C63"/>
    <w:rsid w:val="001E1B29"/>
    <w:rsid w:val="001F59F6"/>
    <w:rsid w:val="00200A93"/>
    <w:rsid w:val="002071F2"/>
    <w:rsid w:val="00210C79"/>
    <w:rsid w:val="00213254"/>
    <w:rsid w:val="00217057"/>
    <w:rsid w:val="00235393"/>
    <w:rsid w:val="0025154F"/>
    <w:rsid w:val="0026681B"/>
    <w:rsid w:val="00273107"/>
    <w:rsid w:val="002746F6"/>
    <w:rsid w:val="00285CCC"/>
    <w:rsid w:val="002926A4"/>
    <w:rsid w:val="00293A64"/>
    <w:rsid w:val="002A32D4"/>
    <w:rsid w:val="002A50CD"/>
    <w:rsid w:val="002B0291"/>
    <w:rsid w:val="002B3355"/>
    <w:rsid w:val="002B4F0D"/>
    <w:rsid w:val="002C16CE"/>
    <w:rsid w:val="002C4CEC"/>
    <w:rsid w:val="002C522E"/>
    <w:rsid w:val="002D05FE"/>
    <w:rsid w:val="002D46F8"/>
    <w:rsid w:val="002E302C"/>
    <w:rsid w:val="002F533B"/>
    <w:rsid w:val="00307D13"/>
    <w:rsid w:val="0031036C"/>
    <w:rsid w:val="00311573"/>
    <w:rsid w:val="003239D7"/>
    <w:rsid w:val="003267EA"/>
    <w:rsid w:val="003352BC"/>
    <w:rsid w:val="0033652A"/>
    <w:rsid w:val="003445F9"/>
    <w:rsid w:val="00373062"/>
    <w:rsid w:val="003735D1"/>
    <w:rsid w:val="00373E74"/>
    <w:rsid w:val="00387920"/>
    <w:rsid w:val="00393053"/>
    <w:rsid w:val="003938DB"/>
    <w:rsid w:val="003A3A06"/>
    <w:rsid w:val="003A7014"/>
    <w:rsid w:val="003B1605"/>
    <w:rsid w:val="003B2ED0"/>
    <w:rsid w:val="0041756B"/>
    <w:rsid w:val="0042506C"/>
    <w:rsid w:val="0044226D"/>
    <w:rsid w:val="00454653"/>
    <w:rsid w:val="00467539"/>
    <w:rsid w:val="0047735D"/>
    <w:rsid w:val="004867EE"/>
    <w:rsid w:val="00491423"/>
    <w:rsid w:val="00497DF2"/>
    <w:rsid w:val="004B0D24"/>
    <w:rsid w:val="004B1EE3"/>
    <w:rsid w:val="004B7D85"/>
    <w:rsid w:val="004C4510"/>
    <w:rsid w:val="004F3B22"/>
    <w:rsid w:val="00507241"/>
    <w:rsid w:val="0051106C"/>
    <w:rsid w:val="00511D18"/>
    <w:rsid w:val="00517FAF"/>
    <w:rsid w:val="00527CEE"/>
    <w:rsid w:val="00534469"/>
    <w:rsid w:val="00534EE3"/>
    <w:rsid w:val="00577104"/>
    <w:rsid w:val="00580E0C"/>
    <w:rsid w:val="0058153C"/>
    <w:rsid w:val="00581803"/>
    <w:rsid w:val="005A5EE4"/>
    <w:rsid w:val="005B0BEA"/>
    <w:rsid w:val="005B1225"/>
    <w:rsid w:val="005B4E12"/>
    <w:rsid w:val="005B78B7"/>
    <w:rsid w:val="005C4A69"/>
    <w:rsid w:val="005F5033"/>
    <w:rsid w:val="00617674"/>
    <w:rsid w:val="00620F17"/>
    <w:rsid w:val="006302E7"/>
    <w:rsid w:val="0063554C"/>
    <w:rsid w:val="006369BB"/>
    <w:rsid w:val="0064300A"/>
    <w:rsid w:val="00643C73"/>
    <w:rsid w:val="00655047"/>
    <w:rsid w:val="006604AD"/>
    <w:rsid w:val="00673361"/>
    <w:rsid w:val="00676276"/>
    <w:rsid w:val="0067724F"/>
    <w:rsid w:val="00681D80"/>
    <w:rsid w:val="00682A51"/>
    <w:rsid w:val="006872FC"/>
    <w:rsid w:val="006B0179"/>
    <w:rsid w:val="006B16C7"/>
    <w:rsid w:val="006B1C36"/>
    <w:rsid w:val="006B34DB"/>
    <w:rsid w:val="006B65D2"/>
    <w:rsid w:val="006C07B7"/>
    <w:rsid w:val="006C30D3"/>
    <w:rsid w:val="006C4A99"/>
    <w:rsid w:val="007011EE"/>
    <w:rsid w:val="00701767"/>
    <w:rsid w:val="007022A0"/>
    <w:rsid w:val="00704345"/>
    <w:rsid w:val="007054DF"/>
    <w:rsid w:val="007109A4"/>
    <w:rsid w:val="00715B5A"/>
    <w:rsid w:val="00716892"/>
    <w:rsid w:val="00716AA8"/>
    <w:rsid w:val="00717ABF"/>
    <w:rsid w:val="00724188"/>
    <w:rsid w:val="00725FF9"/>
    <w:rsid w:val="0073339C"/>
    <w:rsid w:val="00737686"/>
    <w:rsid w:val="00745016"/>
    <w:rsid w:val="00746AC6"/>
    <w:rsid w:val="00755938"/>
    <w:rsid w:val="0076289A"/>
    <w:rsid w:val="00763A88"/>
    <w:rsid w:val="007643BD"/>
    <w:rsid w:val="00782F3F"/>
    <w:rsid w:val="00796952"/>
    <w:rsid w:val="007A3173"/>
    <w:rsid w:val="007C0C60"/>
    <w:rsid w:val="007C40B1"/>
    <w:rsid w:val="007D1F93"/>
    <w:rsid w:val="007F2E32"/>
    <w:rsid w:val="007F4664"/>
    <w:rsid w:val="007F6BBB"/>
    <w:rsid w:val="007F7AD4"/>
    <w:rsid w:val="00816E8A"/>
    <w:rsid w:val="00822E80"/>
    <w:rsid w:val="00823439"/>
    <w:rsid w:val="00830919"/>
    <w:rsid w:val="00834E8F"/>
    <w:rsid w:val="00835A05"/>
    <w:rsid w:val="0083618D"/>
    <w:rsid w:val="0084015E"/>
    <w:rsid w:val="008478B6"/>
    <w:rsid w:val="008551FB"/>
    <w:rsid w:val="00855E95"/>
    <w:rsid w:val="008560CB"/>
    <w:rsid w:val="00866D2F"/>
    <w:rsid w:val="008772F9"/>
    <w:rsid w:val="00885572"/>
    <w:rsid w:val="00892EB0"/>
    <w:rsid w:val="008A5162"/>
    <w:rsid w:val="008A699D"/>
    <w:rsid w:val="008B4C6E"/>
    <w:rsid w:val="008C09C8"/>
    <w:rsid w:val="008E01DA"/>
    <w:rsid w:val="008F35DA"/>
    <w:rsid w:val="008F3ED0"/>
    <w:rsid w:val="00904FF9"/>
    <w:rsid w:val="009128EC"/>
    <w:rsid w:val="00913ADA"/>
    <w:rsid w:val="009326A7"/>
    <w:rsid w:val="00944DE6"/>
    <w:rsid w:val="00953593"/>
    <w:rsid w:val="00957227"/>
    <w:rsid w:val="00963C7C"/>
    <w:rsid w:val="00976F04"/>
    <w:rsid w:val="009929C2"/>
    <w:rsid w:val="009937B2"/>
    <w:rsid w:val="009A27D3"/>
    <w:rsid w:val="009A732B"/>
    <w:rsid w:val="009A7649"/>
    <w:rsid w:val="009B68BD"/>
    <w:rsid w:val="009B6EBE"/>
    <w:rsid w:val="009B776F"/>
    <w:rsid w:val="009C049E"/>
    <w:rsid w:val="009C1EB2"/>
    <w:rsid w:val="009D3ABB"/>
    <w:rsid w:val="009E23C5"/>
    <w:rsid w:val="009E6E27"/>
    <w:rsid w:val="009E7DEB"/>
    <w:rsid w:val="009F7212"/>
    <w:rsid w:val="009F7B2C"/>
    <w:rsid w:val="00A02F2C"/>
    <w:rsid w:val="00A053C5"/>
    <w:rsid w:val="00A227A7"/>
    <w:rsid w:val="00A27BC4"/>
    <w:rsid w:val="00A32C26"/>
    <w:rsid w:val="00A53DEF"/>
    <w:rsid w:val="00A618FC"/>
    <w:rsid w:val="00A6502D"/>
    <w:rsid w:val="00A70A73"/>
    <w:rsid w:val="00A828BF"/>
    <w:rsid w:val="00A83C64"/>
    <w:rsid w:val="00AA0EA0"/>
    <w:rsid w:val="00AA7B31"/>
    <w:rsid w:val="00AB1B87"/>
    <w:rsid w:val="00AB1E43"/>
    <w:rsid w:val="00AB3156"/>
    <w:rsid w:val="00AC63C7"/>
    <w:rsid w:val="00AD1569"/>
    <w:rsid w:val="00AD328B"/>
    <w:rsid w:val="00AE2128"/>
    <w:rsid w:val="00AE4372"/>
    <w:rsid w:val="00AE658E"/>
    <w:rsid w:val="00AE7942"/>
    <w:rsid w:val="00AF02D3"/>
    <w:rsid w:val="00B1592D"/>
    <w:rsid w:val="00B22B35"/>
    <w:rsid w:val="00B3109F"/>
    <w:rsid w:val="00B33816"/>
    <w:rsid w:val="00B46FAA"/>
    <w:rsid w:val="00B5043A"/>
    <w:rsid w:val="00B57035"/>
    <w:rsid w:val="00B7342F"/>
    <w:rsid w:val="00B7507B"/>
    <w:rsid w:val="00B802F3"/>
    <w:rsid w:val="00B85401"/>
    <w:rsid w:val="00B92316"/>
    <w:rsid w:val="00BC0A9B"/>
    <w:rsid w:val="00BC49CC"/>
    <w:rsid w:val="00BC5501"/>
    <w:rsid w:val="00BD0D01"/>
    <w:rsid w:val="00BD5DAE"/>
    <w:rsid w:val="00BE505C"/>
    <w:rsid w:val="00C061F6"/>
    <w:rsid w:val="00C1148A"/>
    <w:rsid w:val="00C13ECF"/>
    <w:rsid w:val="00C313CF"/>
    <w:rsid w:val="00C34827"/>
    <w:rsid w:val="00C3683B"/>
    <w:rsid w:val="00C42BFA"/>
    <w:rsid w:val="00C44914"/>
    <w:rsid w:val="00C4661D"/>
    <w:rsid w:val="00C524C0"/>
    <w:rsid w:val="00C544C3"/>
    <w:rsid w:val="00C57B91"/>
    <w:rsid w:val="00C63769"/>
    <w:rsid w:val="00C65101"/>
    <w:rsid w:val="00C67B2D"/>
    <w:rsid w:val="00C75712"/>
    <w:rsid w:val="00C7634A"/>
    <w:rsid w:val="00C809E5"/>
    <w:rsid w:val="00C80F77"/>
    <w:rsid w:val="00C82088"/>
    <w:rsid w:val="00C919FE"/>
    <w:rsid w:val="00CB09A9"/>
    <w:rsid w:val="00CB24A5"/>
    <w:rsid w:val="00CB34C1"/>
    <w:rsid w:val="00CD1106"/>
    <w:rsid w:val="00CF68A9"/>
    <w:rsid w:val="00D11C98"/>
    <w:rsid w:val="00D1262C"/>
    <w:rsid w:val="00D14914"/>
    <w:rsid w:val="00D1703A"/>
    <w:rsid w:val="00D27B28"/>
    <w:rsid w:val="00D31373"/>
    <w:rsid w:val="00D47A73"/>
    <w:rsid w:val="00D5637D"/>
    <w:rsid w:val="00D577FC"/>
    <w:rsid w:val="00D61497"/>
    <w:rsid w:val="00D75338"/>
    <w:rsid w:val="00D913E1"/>
    <w:rsid w:val="00D91CB5"/>
    <w:rsid w:val="00D9600F"/>
    <w:rsid w:val="00DC0CC5"/>
    <w:rsid w:val="00DC5560"/>
    <w:rsid w:val="00DD5B16"/>
    <w:rsid w:val="00DE277C"/>
    <w:rsid w:val="00DF2151"/>
    <w:rsid w:val="00DF3497"/>
    <w:rsid w:val="00E04769"/>
    <w:rsid w:val="00E05B9E"/>
    <w:rsid w:val="00E105AA"/>
    <w:rsid w:val="00E1748C"/>
    <w:rsid w:val="00E271EE"/>
    <w:rsid w:val="00E32CAA"/>
    <w:rsid w:val="00E3756B"/>
    <w:rsid w:val="00E37662"/>
    <w:rsid w:val="00E40E47"/>
    <w:rsid w:val="00E55208"/>
    <w:rsid w:val="00E57360"/>
    <w:rsid w:val="00E57616"/>
    <w:rsid w:val="00E80D81"/>
    <w:rsid w:val="00E86399"/>
    <w:rsid w:val="00E92755"/>
    <w:rsid w:val="00EA2DAC"/>
    <w:rsid w:val="00EC12F7"/>
    <w:rsid w:val="00EC2E3D"/>
    <w:rsid w:val="00EC4308"/>
    <w:rsid w:val="00EC7559"/>
    <w:rsid w:val="00EF2659"/>
    <w:rsid w:val="00EF592A"/>
    <w:rsid w:val="00F03690"/>
    <w:rsid w:val="00F142D6"/>
    <w:rsid w:val="00F2367B"/>
    <w:rsid w:val="00F241E3"/>
    <w:rsid w:val="00F27675"/>
    <w:rsid w:val="00F311F8"/>
    <w:rsid w:val="00F33617"/>
    <w:rsid w:val="00F361C9"/>
    <w:rsid w:val="00F430D8"/>
    <w:rsid w:val="00F4793E"/>
    <w:rsid w:val="00F53509"/>
    <w:rsid w:val="00F71286"/>
    <w:rsid w:val="00F87109"/>
    <w:rsid w:val="00F94B95"/>
    <w:rsid w:val="00F97888"/>
    <w:rsid w:val="00FC27B9"/>
    <w:rsid w:val="00FC3DC8"/>
    <w:rsid w:val="00FC6B3E"/>
    <w:rsid w:val="00FD395B"/>
    <w:rsid w:val="00FE671B"/>
    <w:rsid w:val="00FF2598"/>
    <w:rsid w:val="00FF40C8"/>
    <w:rsid w:val="00FF6460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D4D0"/>
  <w15:docId w15:val="{36316F3B-5659-4146-A154-796B1C73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6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4B0D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FontStyle63">
    <w:name w:val="Font Style63"/>
    <w:basedOn w:val="a0"/>
    <w:rsid w:val="004B0D24"/>
    <w:rPr>
      <w:rFonts w:ascii="Palatino Linotype" w:hAnsi="Palatino Linotype" w:cs="Palatino Linotype"/>
      <w:sz w:val="14"/>
      <w:szCs w:val="14"/>
    </w:rPr>
  </w:style>
  <w:style w:type="paragraph" w:customStyle="1" w:styleId="Style34">
    <w:name w:val="Style34"/>
    <w:basedOn w:val="a"/>
    <w:rsid w:val="004B0D24"/>
    <w:pPr>
      <w:widowControl w:val="0"/>
      <w:adjustRightInd w:val="0"/>
      <w:spacing w:line="192" w:lineRule="exact"/>
      <w:jc w:val="both"/>
    </w:pPr>
    <w:rPr>
      <w:rFonts w:ascii="Palatino Linotype" w:hAnsi="Palatino Linotype"/>
      <w:sz w:val="24"/>
      <w:szCs w:val="24"/>
      <w:lang w:val="uk-UA" w:eastAsia="uk-UA"/>
    </w:rPr>
  </w:style>
  <w:style w:type="paragraph" w:customStyle="1" w:styleId="a4">
    <w:name w:val="Нормальний текст"/>
    <w:basedOn w:val="a"/>
    <w:uiPriority w:val="99"/>
    <w:rsid w:val="00285CCC"/>
    <w:pPr>
      <w:autoSpaceDE/>
      <w:autoSpaceDN/>
      <w:spacing w:before="120"/>
      <w:ind w:firstLine="567"/>
      <w:jc w:val="both"/>
    </w:pPr>
    <w:rPr>
      <w:rFonts w:ascii="Antiqua" w:hAnsi="Antiqua"/>
      <w:sz w:val="26"/>
      <w:lang w:val="uk-UA" w:eastAsia="en-GB"/>
    </w:rPr>
  </w:style>
  <w:style w:type="paragraph" w:styleId="HTML">
    <w:name w:val="HTML Preformatted"/>
    <w:basedOn w:val="a"/>
    <w:link w:val="HTML0"/>
    <w:uiPriority w:val="99"/>
    <w:unhideWhenUsed/>
    <w:rsid w:val="00066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665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241E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41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1E3"/>
    <w:rPr>
      <w:rFonts w:ascii="Tahoma" w:eastAsia="Times New Roman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904FF9"/>
    <w:pPr>
      <w:widowControl w:val="0"/>
      <w:autoSpaceDE/>
      <w:autoSpaceDN/>
      <w:ind w:left="1345"/>
    </w:pPr>
    <w:rPr>
      <w:rFonts w:ascii="PMingLiU" w:eastAsia="PMingLiU" w:hAnsi="PMingLiU" w:cstheme="minorBidi"/>
      <w:sz w:val="17"/>
      <w:szCs w:val="17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904FF9"/>
    <w:rPr>
      <w:rFonts w:ascii="PMingLiU" w:eastAsia="PMingLiU" w:hAnsi="PMingLiU"/>
      <w:sz w:val="17"/>
      <w:szCs w:val="17"/>
      <w:lang w:val="en-US"/>
    </w:rPr>
  </w:style>
  <w:style w:type="paragraph" w:styleId="aa">
    <w:name w:val="header"/>
    <w:basedOn w:val="a"/>
    <w:link w:val="ab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Placeholder Text"/>
    <w:basedOn w:val="a0"/>
    <w:uiPriority w:val="99"/>
    <w:semiHidden/>
    <w:rsid w:val="00156F85"/>
    <w:rPr>
      <w:color w:val="808080"/>
    </w:rPr>
  </w:style>
  <w:style w:type="table" w:styleId="af">
    <w:name w:val="Table Grid"/>
    <w:basedOn w:val="a1"/>
    <w:uiPriority w:val="59"/>
    <w:rsid w:val="00E9275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"/>
    <w:uiPriority w:val="59"/>
    <w:rsid w:val="00C11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C11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6302E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B122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A83C64"/>
    <w:pPr>
      <w:widowControl w:val="0"/>
      <w:adjustRightInd w:val="0"/>
    </w:pPr>
    <w:rPr>
      <w:rFonts w:ascii="Palatino Linotype" w:eastAsiaTheme="minorEastAsia" w:hAnsi="Palatino Linotype" w:cstheme="minorBidi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A83C64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A83C64"/>
    <w:pPr>
      <w:widowControl w:val="0"/>
      <w:adjustRightInd w:val="0"/>
      <w:spacing w:line="192" w:lineRule="exact"/>
    </w:pPr>
    <w:rPr>
      <w:rFonts w:ascii="Palatino Linotype" w:eastAsiaTheme="minorEastAsia" w:hAnsi="Palatino Linotype" w:cstheme="minorBidi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83C64"/>
    <w:rPr>
      <w:rFonts w:ascii="Palatino Linotype" w:hAnsi="Palatino Linotype" w:cs="Palatino Linotype"/>
      <w:sz w:val="14"/>
      <w:szCs w:val="14"/>
    </w:rPr>
  </w:style>
  <w:style w:type="table" w:customStyle="1" w:styleId="5">
    <w:name w:val="Сетка таблицы5"/>
    <w:basedOn w:val="a1"/>
    <w:next w:val="af"/>
    <w:uiPriority w:val="59"/>
    <w:rsid w:val="00DE277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"/>
    <w:uiPriority w:val="59"/>
    <w:rsid w:val="002A50C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uiPriority w:val="99"/>
    <w:rsid w:val="008772F9"/>
    <w:pPr>
      <w:widowControl w:val="0"/>
      <w:adjustRightInd w:val="0"/>
      <w:spacing w:line="192" w:lineRule="exact"/>
    </w:pPr>
    <w:rPr>
      <w:rFonts w:ascii="Book Antiqua" w:eastAsiaTheme="minorEastAsia" w:hAnsi="Book Antiqua" w:cstheme="minorBidi"/>
      <w:sz w:val="24"/>
      <w:szCs w:val="24"/>
      <w:lang w:eastAsia="ru-RU"/>
    </w:rPr>
  </w:style>
  <w:style w:type="table" w:customStyle="1" w:styleId="7">
    <w:name w:val="Сетка таблицы7"/>
    <w:basedOn w:val="a1"/>
    <w:next w:val="af"/>
    <w:uiPriority w:val="59"/>
    <w:rsid w:val="00AB1B8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txt">
    <w:name w:val="tbl-txt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old">
    <w:name w:val="bold"/>
    <w:basedOn w:val="a0"/>
    <w:rsid w:val="004F3B22"/>
  </w:style>
  <w:style w:type="paragraph" w:customStyle="1" w:styleId="10">
    <w:name w:val="Обычный1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bl-hdr">
    <w:name w:val="tbl-hdr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4F3B22"/>
    <w:rPr>
      <w:color w:val="0000FF"/>
      <w:u w:val="single"/>
    </w:rPr>
  </w:style>
  <w:style w:type="character" w:customStyle="1" w:styleId="super">
    <w:name w:val="super"/>
    <w:basedOn w:val="a0"/>
    <w:rsid w:val="004F3B22"/>
  </w:style>
  <w:style w:type="character" w:customStyle="1" w:styleId="sub">
    <w:name w:val="sub"/>
    <w:basedOn w:val="a0"/>
    <w:rsid w:val="004F3B22"/>
  </w:style>
  <w:style w:type="character" w:customStyle="1" w:styleId="italic">
    <w:name w:val="italic"/>
    <w:basedOn w:val="a0"/>
    <w:rsid w:val="004F3B22"/>
  </w:style>
  <w:style w:type="paragraph" w:customStyle="1" w:styleId="note">
    <w:name w:val="note"/>
    <w:basedOn w:val="a"/>
    <w:rsid w:val="001B538E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ur-lex.europa.eu/legal-content/EN/TXT/?uri=CELEX%3A32015R1188&amp;qid=161528700964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EN/TXT/?uri=CELEX%3A32015R1188&amp;qid=161528700964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EN/TXT/?uri=CELEX%3A32015R1188&amp;qid=161528700964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ur-lex.europa.eu/legal-content/EN/TXT/?uri=CELEX%3A32015R1188&amp;qid=16152870096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EN/TXT/?uri=CELEX%3A32015R1188&amp;qid=1615287009640" TargetMode="External"/><Relationship Id="rId14" Type="http://schemas.openxmlformats.org/officeDocument/2006/relationships/hyperlink" Target="https://eur-lex.europa.eu/legal-content/EN/TXT/?uri=CELEX%3A32015R1188&amp;qid=1615287009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CFC9E-E4D4-4DC3-B61C-4D3C0A16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11</Pages>
  <Words>2044</Words>
  <Characters>11652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Uzer</cp:lastModifiedBy>
  <cp:revision>63</cp:revision>
  <cp:lastPrinted>2018-09-26T13:07:00Z</cp:lastPrinted>
  <dcterms:created xsi:type="dcterms:W3CDTF">2020-02-12T14:27:00Z</dcterms:created>
  <dcterms:modified xsi:type="dcterms:W3CDTF">2021-04-27T18:02:00Z</dcterms:modified>
</cp:coreProperties>
</file>