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E0" w:rsidRPr="00174A5D" w:rsidRDefault="00BD68E0" w:rsidP="00BD68E0">
      <w:pPr>
        <w:spacing w:before="240"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091F">
        <w:rPr>
          <w:rFonts w:ascii="Times New Roman" w:hAnsi="Times New Roman" w:cs="Times New Roman"/>
          <w:sz w:val="28"/>
          <w:szCs w:val="28"/>
        </w:rPr>
        <w:t>РОЕКТ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8E0" w:rsidRPr="00174A5D" w:rsidRDefault="00BD68E0" w:rsidP="00BD68E0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41DB">
        <w:rPr>
          <w:noProof/>
          <w:sz w:val="28"/>
          <w:szCs w:val="28"/>
          <w:lang w:val="ru-RU" w:eastAsia="ru-RU"/>
        </w:rPr>
        <w:drawing>
          <wp:inline distT="0" distB="0" distL="0" distR="0" wp14:anchorId="71A6C40E" wp14:editId="25BC3A69">
            <wp:extent cx="714375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8E0" w:rsidRPr="00174A5D" w:rsidRDefault="00BD68E0" w:rsidP="00BD68E0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A5D">
        <w:rPr>
          <w:rFonts w:ascii="Times New Roman" w:hAnsi="Times New Roman" w:cs="Times New Roman"/>
          <w:b/>
          <w:sz w:val="28"/>
          <w:szCs w:val="28"/>
        </w:rPr>
        <w:t>КАБІНЕТ МІНІСТРІВ УКРАЇНИ</w:t>
      </w:r>
    </w:p>
    <w:p w:rsidR="00BD68E0" w:rsidRPr="00174A5D" w:rsidRDefault="00BD68E0" w:rsidP="00BD68E0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68E0" w:rsidRPr="00174A5D" w:rsidRDefault="00BD68E0" w:rsidP="00BD68E0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74A5D"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BD68E0" w:rsidRPr="00174A5D" w:rsidRDefault="00BD68E0" w:rsidP="00BD68E0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8E0" w:rsidRPr="00174A5D" w:rsidRDefault="00BD68E0" w:rsidP="00BD68E0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від                                 201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174A5D">
        <w:rPr>
          <w:rFonts w:ascii="Times New Roman" w:hAnsi="Times New Roman" w:cs="Times New Roman"/>
          <w:sz w:val="28"/>
          <w:szCs w:val="28"/>
        </w:rPr>
        <w:t xml:space="preserve"> р. № </w:t>
      </w:r>
    </w:p>
    <w:p w:rsidR="00BD68E0" w:rsidRPr="00174A5D" w:rsidRDefault="00BD68E0" w:rsidP="00BD68E0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68E0" w:rsidRPr="00174A5D" w:rsidRDefault="00BD68E0" w:rsidP="00BD68E0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Київ</w:t>
      </w:r>
    </w:p>
    <w:p w:rsidR="00BD68E0" w:rsidRPr="00174A5D" w:rsidRDefault="00BD68E0" w:rsidP="00BD68E0">
      <w:pPr>
        <w:spacing w:before="24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68E0" w:rsidRPr="00174A5D" w:rsidRDefault="00BD68E0" w:rsidP="00BD68E0">
      <w:pPr>
        <w:pStyle w:val="a4"/>
        <w:spacing w:before="0" w:after="0"/>
        <w:outlineLvl w:val="0"/>
        <w:rPr>
          <w:rFonts w:ascii="Times New Roman" w:hAnsi="Times New Roman"/>
          <w:sz w:val="28"/>
          <w:szCs w:val="28"/>
        </w:rPr>
      </w:pPr>
      <w:r w:rsidRPr="00174A5D">
        <w:rPr>
          <w:rFonts w:ascii="Times New Roman" w:hAnsi="Times New Roman"/>
          <w:sz w:val="28"/>
          <w:szCs w:val="28"/>
        </w:rPr>
        <w:t xml:space="preserve">Про затвердження Технічного регламенту щодо вимог </w:t>
      </w:r>
      <w:r w:rsidR="00BC4D72">
        <w:rPr>
          <w:rFonts w:ascii="Times New Roman" w:hAnsi="Times New Roman"/>
          <w:sz w:val="28"/>
          <w:szCs w:val="28"/>
        </w:rPr>
        <w:t>до</w:t>
      </w:r>
      <w:r w:rsidRPr="00174A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автономних циркуляційних насосів та </w:t>
      </w:r>
      <w:proofErr w:type="spellStart"/>
      <w:r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циркуляційних насосів, інтегрованих у пристрої</w:t>
      </w:r>
    </w:p>
    <w:p w:rsidR="00BD68E0" w:rsidRPr="00174A5D" w:rsidRDefault="00BD68E0" w:rsidP="00BD68E0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bookmarkStart w:id="0" w:name="4"/>
      <w:bookmarkEnd w:id="0"/>
    </w:p>
    <w:p w:rsidR="00BD68E0" w:rsidRPr="00174A5D" w:rsidRDefault="00BD68E0" w:rsidP="00BD68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Відповідно до статті 5 Закону України “Про технічні регламенти та оцінку відповідності” Кабінет Міністрів України </w:t>
      </w:r>
      <w:r w:rsidRPr="00174A5D">
        <w:rPr>
          <w:rFonts w:ascii="Times New Roman" w:hAnsi="Times New Roman" w:cs="Times New Roman"/>
          <w:b/>
          <w:sz w:val="28"/>
          <w:szCs w:val="28"/>
        </w:rPr>
        <w:t>постановляє:</w:t>
      </w:r>
    </w:p>
    <w:p w:rsidR="00BD68E0" w:rsidRPr="00174A5D" w:rsidRDefault="00BD68E0" w:rsidP="00BD68E0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174A5D">
        <w:rPr>
          <w:rFonts w:ascii="Times New Roman" w:hAnsi="Times New Roman"/>
          <w:sz w:val="28"/>
          <w:szCs w:val="28"/>
        </w:rPr>
        <w:t xml:space="preserve">1. Затвердити Технічний регламент щодо вимог </w:t>
      </w:r>
      <w:r w:rsidR="00BC4D72">
        <w:rPr>
          <w:rFonts w:ascii="Times New Roman" w:hAnsi="Times New Roman"/>
          <w:sz w:val="28"/>
          <w:szCs w:val="28"/>
        </w:rPr>
        <w:t>до</w:t>
      </w:r>
      <w:r w:rsidRPr="00174A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автономних циркуляційних насосів та </w:t>
      </w:r>
      <w:proofErr w:type="spellStart"/>
      <w:r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циркуляційних насосів, інтегрованих у пристрої</w:t>
      </w:r>
      <w:r>
        <w:rPr>
          <w:rFonts w:ascii="Times New Roman" w:hAnsi="Times New Roman"/>
          <w:sz w:val="28"/>
          <w:szCs w:val="28"/>
        </w:rPr>
        <w:t>, що додає</w:t>
      </w:r>
      <w:r w:rsidRPr="00174A5D">
        <w:rPr>
          <w:rFonts w:ascii="Times New Roman" w:hAnsi="Times New Roman"/>
          <w:sz w:val="28"/>
          <w:szCs w:val="28"/>
        </w:rPr>
        <w:t>ться.</w:t>
      </w:r>
    </w:p>
    <w:p w:rsidR="00BD68E0" w:rsidRPr="00174A5D" w:rsidRDefault="00BD68E0" w:rsidP="00BD68E0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174A5D">
        <w:rPr>
          <w:rFonts w:ascii="Times New Roman" w:hAnsi="Times New Roman"/>
          <w:sz w:val="28"/>
          <w:szCs w:val="28"/>
        </w:rPr>
        <w:t xml:space="preserve">2. Державному агентству з енергоефективності та енергозбереження забезпечити впровадження </w:t>
      </w:r>
      <w:r w:rsidR="007B0516" w:rsidRPr="00174A5D">
        <w:rPr>
          <w:rFonts w:ascii="Times New Roman" w:hAnsi="Times New Roman"/>
          <w:sz w:val="28"/>
          <w:szCs w:val="28"/>
        </w:rPr>
        <w:t>Технічного регламенту</w:t>
      </w:r>
      <w:r w:rsidR="007B0516">
        <w:rPr>
          <w:rFonts w:ascii="Times New Roman" w:hAnsi="Times New Roman"/>
          <w:sz w:val="28"/>
          <w:szCs w:val="28"/>
        </w:rPr>
        <w:t>,</w:t>
      </w:r>
      <w:bookmarkStart w:id="1" w:name="_GoBack"/>
      <w:bookmarkEnd w:id="1"/>
      <w:r w:rsidR="007B0516" w:rsidRPr="00174A5D">
        <w:rPr>
          <w:rFonts w:ascii="Times New Roman" w:hAnsi="Times New Roman"/>
          <w:sz w:val="28"/>
          <w:szCs w:val="28"/>
        </w:rPr>
        <w:t xml:space="preserve"> </w:t>
      </w:r>
      <w:r w:rsidRPr="00174A5D">
        <w:rPr>
          <w:rFonts w:ascii="Times New Roman" w:hAnsi="Times New Roman"/>
          <w:sz w:val="28"/>
          <w:szCs w:val="28"/>
        </w:rPr>
        <w:t>затвердженого цією постановою.</w:t>
      </w:r>
    </w:p>
    <w:p w:rsidR="00BD68E0" w:rsidRPr="00174A5D" w:rsidRDefault="00BD68E0" w:rsidP="00BD68E0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174A5D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174A5D">
        <w:rPr>
          <w:rFonts w:ascii="Times New Roman" w:hAnsi="Times New Roman"/>
          <w:sz w:val="28"/>
          <w:szCs w:val="28"/>
        </w:rPr>
        <w:t>Внести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до переліку органів державного ринкового нагляду та сфер їх відповідальності, затвердженого постановою Кабінету Міністрів України від 1 червня 2011 р. № 573 (Офіційний вісник України, 2011 р., № 41, ст. 1687</w:t>
      </w:r>
      <w:r w:rsidR="00BC4D72">
        <w:rPr>
          <w:rFonts w:ascii="Times New Roman" w:hAnsi="Times New Roman"/>
          <w:sz w:val="28"/>
          <w:szCs w:val="28"/>
        </w:rPr>
        <w:t>; 2015 р., № 74, ст. 2435</w:t>
      </w:r>
      <w:r w:rsidRPr="00174A5D">
        <w:rPr>
          <w:rFonts w:ascii="Times New Roman" w:hAnsi="Times New Roman"/>
          <w:sz w:val="28"/>
          <w:szCs w:val="28"/>
        </w:rPr>
        <w:t>), зміну, що додається.</w:t>
      </w:r>
    </w:p>
    <w:p w:rsidR="00BD68E0" w:rsidRPr="00174A5D" w:rsidRDefault="00BD68E0" w:rsidP="00BD68E0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174A5D">
        <w:rPr>
          <w:rFonts w:ascii="Times New Roman" w:hAnsi="Times New Roman"/>
          <w:sz w:val="28"/>
          <w:szCs w:val="28"/>
        </w:rPr>
        <w:t>4. Ця постанова набирає чинності через шість місяців з дня її опублікування.</w:t>
      </w:r>
    </w:p>
    <w:p w:rsidR="00BD68E0" w:rsidRPr="00174A5D" w:rsidRDefault="00BD68E0" w:rsidP="00BD68E0">
      <w:pPr>
        <w:pStyle w:val="a5"/>
        <w:tabs>
          <w:tab w:val="clear" w:pos="6804"/>
          <w:tab w:val="left" w:pos="6521"/>
        </w:tabs>
        <w:spacing w:before="0"/>
        <w:jc w:val="both"/>
        <w:rPr>
          <w:rFonts w:ascii="Times New Roman" w:hAnsi="Times New Roman"/>
          <w:position w:val="0"/>
          <w:sz w:val="28"/>
          <w:szCs w:val="28"/>
        </w:rPr>
      </w:pPr>
      <w:bookmarkStart w:id="2" w:name="5"/>
      <w:bookmarkEnd w:id="2"/>
    </w:p>
    <w:p w:rsidR="00BD68E0" w:rsidRPr="00174A5D" w:rsidRDefault="00BD68E0" w:rsidP="00BD68E0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A5D">
        <w:rPr>
          <w:rFonts w:ascii="Times New Roman" w:hAnsi="Times New Roman" w:cs="Times New Roman"/>
          <w:b/>
          <w:sz w:val="28"/>
          <w:szCs w:val="28"/>
        </w:rPr>
        <w:t>Прем’єр-міністр України</w:t>
      </w:r>
      <w:r w:rsidRPr="00174A5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174A5D">
        <w:rPr>
          <w:rFonts w:ascii="Times New Roman" w:hAnsi="Times New Roman" w:cs="Times New Roman"/>
          <w:b/>
          <w:sz w:val="28"/>
          <w:szCs w:val="28"/>
        </w:rPr>
        <w:t>В. ГРОЙСМАН</w:t>
      </w:r>
    </w:p>
    <w:p w:rsidR="006A1583" w:rsidRDefault="006A1583" w:rsidP="00BD68E0">
      <w:pPr>
        <w:spacing w:before="240" w:after="0" w:line="240" w:lineRule="auto"/>
      </w:pPr>
    </w:p>
    <w:sectPr w:rsidR="006A1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DF"/>
    <w:rsid w:val="006A1583"/>
    <w:rsid w:val="007B0516"/>
    <w:rsid w:val="009975DF"/>
    <w:rsid w:val="00B8091F"/>
    <w:rsid w:val="00BC4D72"/>
    <w:rsid w:val="00BD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AA02"/>
  <w15:chartTrackingRefBased/>
  <w15:docId w15:val="{D107A6A7-2F1C-440C-A42D-080FB756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8E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BD68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BD68E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5">
    <w:name w:val="Підпис"/>
    <w:basedOn w:val="a"/>
    <w:rsid w:val="00BD68E0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0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091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2017-06-01T13:19:00Z</cp:lastPrinted>
  <dcterms:created xsi:type="dcterms:W3CDTF">2017-06-01T11:46:00Z</dcterms:created>
  <dcterms:modified xsi:type="dcterms:W3CDTF">2017-07-17T10:54:00Z</dcterms:modified>
</cp:coreProperties>
</file>