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C68C2" w14:textId="77777777" w:rsidR="0045281D" w:rsidRPr="00122825" w:rsidRDefault="001435BD" w:rsidP="001435BD">
      <w:pPr>
        <w:spacing w:after="0"/>
        <w:jc w:val="center"/>
        <w:rPr>
          <w:rFonts w:ascii="Times New Roman" w:hAnsi="Times New Roman" w:cs="Times New Roman"/>
          <w:b/>
          <w:sz w:val="28"/>
          <w:szCs w:val="28"/>
          <w:lang w:val="uk-UA"/>
        </w:rPr>
      </w:pPr>
      <w:r w:rsidRPr="00122825">
        <w:rPr>
          <w:rFonts w:ascii="Times New Roman" w:hAnsi="Times New Roman" w:cs="Times New Roman"/>
          <w:b/>
          <w:sz w:val="28"/>
          <w:szCs w:val="28"/>
          <w:lang w:val="uk-UA"/>
        </w:rPr>
        <w:t>АНАЛІЗ РЕГУЛЯТОРНОГО ВПЛИВУ</w:t>
      </w:r>
    </w:p>
    <w:p w14:paraId="1C8B8F01" w14:textId="77777777" w:rsidR="00B05805" w:rsidRPr="00122825" w:rsidRDefault="001435BD" w:rsidP="00654D85">
      <w:pPr>
        <w:spacing w:after="0"/>
        <w:jc w:val="center"/>
        <w:rPr>
          <w:rFonts w:ascii="Times New Roman" w:hAnsi="Times New Roman" w:cs="Times New Roman"/>
          <w:b/>
          <w:sz w:val="28"/>
          <w:szCs w:val="28"/>
          <w:lang w:val="uk-UA"/>
        </w:rPr>
      </w:pPr>
      <w:r w:rsidRPr="00122825">
        <w:rPr>
          <w:rFonts w:ascii="Times New Roman" w:hAnsi="Times New Roman" w:cs="Times New Roman"/>
          <w:b/>
          <w:sz w:val="28"/>
          <w:szCs w:val="28"/>
          <w:lang w:val="uk-UA"/>
        </w:rPr>
        <w:t xml:space="preserve">до </w:t>
      </w:r>
      <w:proofErr w:type="spellStart"/>
      <w:r w:rsidRPr="00122825">
        <w:rPr>
          <w:rFonts w:ascii="Times New Roman" w:hAnsi="Times New Roman" w:cs="Times New Roman"/>
          <w:b/>
          <w:sz w:val="28"/>
          <w:szCs w:val="28"/>
          <w:lang w:val="uk-UA"/>
        </w:rPr>
        <w:t>про</w:t>
      </w:r>
      <w:r w:rsidR="00614356" w:rsidRPr="00122825">
        <w:rPr>
          <w:rFonts w:ascii="Times New Roman" w:hAnsi="Times New Roman" w:cs="Times New Roman"/>
          <w:b/>
          <w:sz w:val="28"/>
          <w:szCs w:val="28"/>
          <w:lang w:val="uk-UA"/>
        </w:rPr>
        <w:t>є</w:t>
      </w:r>
      <w:r w:rsidRPr="00122825">
        <w:rPr>
          <w:rFonts w:ascii="Times New Roman" w:hAnsi="Times New Roman" w:cs="Times New Roman"/>
          <w:b/>
          <w:sz w:val="28"/>
          <w:szCs w:val="28"/>
          <w:lang w:val="uk-UA"/>
        </w:rPr>
        <w:t>кту</w:t>
      </w:r>
      <w:proofErr w:type="spellEnd"/>
      <w:r w:rsidRPr="00122825">
        <w:rPr>
          <w:rFonts w:ascii="Times New Roman" w:hAnsi="Times New Roman" w:cs="Times New Roman"/>
          <w:b/>
          <w:sz w:val="28"/>
          <w:szCs w:val="28"/>
          <w:lang w:val="uk-UA"/>
        </w:rPr>
        <w:t xml:space="preserve"> </w:t>
      </w:r>
      <w:r w:rsidR="00225DCA" w:rsidRPr="00122825">
        <w:rPr>
          <w:rFonts w:ascii="Times New Roman" w:hAnsi="Times New Roman" w:cs="Times New Roman"/>
          <w:b/>
          <w:sz w:val="28"/>
          <w:szCs w:val="28"/>
          <w:lang w:val="uk-UA"/>
        </w:rPr>
        <w:t>постанови Кабін</w:t>
      </w:r>
      <w:r w:rsidR="00B05805" w:rsidRPr="00122825">
        <w:rPr>
          <w:rFonts w:ascii="Times New Roman" w:hAnsi="Times New Roman" w:cs="Times New Roman"/>
          <w:b/>
          <w:sz w:val="28"/>
          <w:szCs w:val="28"/>
          <w:lang w:val="uk-UA"/>
        </w:rPr>
        <w:t xml:space="preserve">ету Міністрів України </w:t>
      </w:r>
    </w:p>
    <w:p w14:paraId="30F9D981" w14:textId="77777777" w:rsidR="00B05805" w:rsidRPr="00122825" w:rsidRDefault="00B05805" w:rsidP="00654D85">
      <w:pPr>
        <w:spacing w:after="0"/>
        <w:jc w:val="center"/>
        <w:rPr>
          <w:rFonts w:ascii="Times New Roman" w:hAnsi="Times New Roman" w:cs="Times New Roman"/>
          <w:b/>
          <w:sz w:val="28"/>
          <w:szCs w:val="28"/>
          <w:lang w:val="uk-UA"/>
        </w:rPr>
      </w:pPr>
      <w:r w:rsidRPr="00122825">
        <w:rPr>
          <w:rFonts w:ascii="Times New Roman" w:hAnsi="Times New Roman" w:cs="Times New Roman"/>
          <w:b/>
          <w:sz w:val="28"/>
          <w:szCs w:val="28"/>
          <w:lang w:val="uk-UA"/>
        </w:rPr>
        <w:t>«Про затвердже</w:t>
      </w:r>
      <w:r w:rsidR="00225DCA" w:rsidRPr="00122825">
        <w:rPr>
          <w:rFonts w:ascii="Times New Roman" w:hAnsi="Times New Roman" w:cs="Times New Roman"/>
          <w:b/>
          <w:sz w:val="28"/>
          <w:szCs w:val="28"/>
          <w:lang w:val="uk-UA"/>
        </w:rPr>
        <w:t xml:space="preserve">ння </w:t>
      </w:r>
      <w:r w:rsidRPr="00122825">
        <w:rPr>
          <w:rFonts w:ascii="Times New Roman" w:hAnsi="Times New Roman" w:cs="Times New Roman"/>
          <w:b/>
          <w:sz w:val="28"/>
          <w:szCs w:val="28"/>
          <w:lang w:val="uk-UA"/>
        </w:rPr>
        <w:t xml:space="preserve">Технічного регламенту щодо вимог </w:t>
      </w:r>
    </w:p>
    <w:p w14:paraId="7C19EFEB" w14:textId="77777777" w:rsidR="001435BD" w:rsidRPr="00122825" w:rsidRDefault="00B05805" w:rsidP="00654D85">
      <w:pPr>
        <w:spacing w:after="0"/>
        <w:jc w:val="center"/>
        <w:rPr>
          <w:rFonts w:ascii="Times New Roman" w:hAnsi="Times New Roman" w:cs="Times New Roman"/>
          <w:b/>
          <w:sz w:val="28"/>
          <w:szCs w:val="28"/>
          <w:lang w:val="uk-UA"/>
        </w:rPr>
      </w:pPr>
      <w:r w:rsidRPr="00122825">
        <w:rPr>
          <w:rFonts w:ascii="Times New Roman" w:hAnsi="Times New Roman" w:cs="Times New Roman"/>
          <w:b/>
          <w:sz w:val="28"/>
          <w:szCs w:val="28"/>
          <w:lang w:val="uk-UA"/>
        </w:rPr>
        <w:t xml:space="preserve">до </w:t>
      </w:r>
      <w:proofErr w:type="spellStart"/>
      <w:r w:rsidRPr="00122825">
        <w:rPr>
          <w:rFonts w:ascii="Times New Roman" w:hAnsi="Times New Roman" w:cs="Times New Roman"/>
          <w:b/>
          <w:sz w:val="28"/>
          <w:szCs w:val="28"/>
          <w:lang w:val="uk-UA"/>
        </w:rPr>
        <w:t>екодизайну</w:t>
      </w:r>
      <w:proofErr w:type="spellEnd"/>
      <w:r w:rsidRPr="00122825">
        <w:rPr>
          <w:rFonts w:ascii="Times New Roman" w:hAnsi="Times New Roman" w:cs="Times New Roman"/>
          <w:b/>
          <w:sz w:val="28"/>
          <w:szCs w:val="28"/>
          <w:lang w:val="uk-UA"/>
        </w:rPr>
        <w:t xml:space="preserve"> для місцевих обігрівачів</w:t>
      </w:r>
      <w:r w:rsidR="00225DCA" w:rsidRPr="00122825">
        <w:rPr>
          <w:rFonts w:ascii="Times New Roman" w:hAnsi="Times New Roman" w:cs="Times New Roman"/>
          <w:b/>
          <w:sz w:val="28"/>
          <w:szCs w:val="28"/>
          <w:lang w:val="uk-UA"/>
        </w:rPr>
        <w:t>»</w:t>
      </w:r>
    </w:p>
    <w:p w14:paraId="0A160435" w14:textId="77777777" w:rsidR="00D12BCB" w:rsidRPr="00122825" w:rsidRDefault="00D12BCB" w:rsidP="006B1301">
      <w:pPr>
        <w:tabs>
          <w:tab w:val="left" w:pos="3828"/>
        </w:tabs>
        <w:spacing w:after="0"/>
        <w:ind w:right="-1"/>
        <w:jc w:val="center"/>
        <w:rPr>
          <w:rFonts w:ascii="Times New Roman" w:hAnsi="Times New Roman" w:cs="Times New Roman"/>
          <w:lang w:val="uk-UA"/>
        </w:rPr>
      </w:pPr>
    </w:p>
    <w:p w14:paraId="09AC2638" w14:textId="77777777" w:rsidR="001435BD" w:rsidRPr="00122825" w:rsidRDefault="001435BD" w:rsidP="00FF58DA">
      <w:pPr>
        <w:spacing w:line="240" w:lineRule="auto"/>
        <w:ind w:firstLine="720"/>
        <w:contextualSpacing/>
        <w:jc w:val="center"/>
        <w:rPr>
          <w:rFonts w:ascii="Times New Roman" w:hAnsi="Times New Roman" w:cs="Times New Roman"/>
          <w:b/>
          <w:color w:val="000000"/>
          <w:sz w:val="28"/>
          <w:szCs w:val="28"/>
          <w:lang w:val="uk-UA"/>
        </w:rPr>
      </w:pPr>
      <w:r w:rsidRPr="00122825">
        <w:rPr>
          <w:rFonts w:ascii="Times New Roman" w:hAnsi="Times New Roman" w:cs="Times New Roman"/>
          <w:b/>
          <w:color w:val="000000"/>
          <w:sz w:val="28"/>
          <w:szCs w:val="28"/>
          <w:lang w:val="uk-UA"/>
        </w:rPr>
        <w:t>І. Визначення проблеми</w:t>
      </w:r>
    </w:p>
    <w:p w14:paraId="2C42F854" w14:textId="77777777" w:rsidR="006C2057" w:rsidRPr="00122825" w:rsidRDefault="00193D52" w:rsidP="00FF58DA">
      <w:pPr>
        <w:spacing w:line="240" w:lineRule="auto"/>
        <w:ind w:firstLine="720"/>
        <w:contextualSpacing/>
        <w:jc w:val="both"/>
        <w:rPr>
          <w:rFonts w:ascii="Times New Roman" w:hAnsi="Times New Roman" w:cs="Times New Roman"/>
          <w:color w:val="000000"/>
          <w:sz w:val="28"/>
          <w:szCs w:val="28"/>
          <w:lang w:val="uk-UA"/>
        </w:rPr>
      </w:pPr>
      <w:r w:rsidRPr="00122825">
        <w:rPr>
          <w:rFonts w:ascii="Times New Roman" w:hAnsi="Times New Roman" w:cs="Times New Roman"/>
          <w:color w:val="000000"/>
          <w:sz w:val="28"/>
          <w:szCs w:val="28"/>
          <w:lang w:val="uk-UA"/>
        </w:rPr>
        <w:t>Питання енергоефективності стало важливим викликом для всіх країн світу, у тому числі і для України. Вимоги, спрямовані на підвищення енергоефективності, збереження всіх видів енергоресурсів і навколишнього середовища на сьогодні є основою національної політики та законодавства більшості країн світу.</w:t>
      </w:r>
    </w:p>
    <w:p w14:paraId="6C99BB58" w14:textId="45F46707" w:rsidR="000D1264" w:rsidRPr="00122825" w:rsidRDefault="006C2057" w:rsidP="000D1264">
      <w:pPr>
        <w:spacing w:line="240" w:lineRule="auto"/>
        <w:ind w:firstLine="720"/>
        <w:contextualSpacing/>
        <w:jc w:val="both"/>
        <w:rPr>
          <w:rFonts w:ascii="Times New Roman" w:hAnsi="Times New Roman" w:cs="Times New Roman"/>
          <w:color w:val="000000"/>
          <w:sz w:val="28"/>
          <w:szCs w:val="28"/>
          <w:lang w:val="uk-UA"/>
        </w:rPr>
      </w:pPr>
      <w:r w:rsidRPr="00122825">
        <w:rPr>
          <w:rFonts w:ascii="Times New Roman" w:hAnsi="Times New Roman" w:cs="Times New Roman"/>
          <w:color w:val="000000"/>
          <w:sz w:val="28"/>
          <w:szCs w:val="28"/>
          <w:lang w:val="uk-UA"/>
        </w:rPr>
        <w:t xml:space="preserve">Політика енергоефективності та енергозбереження вимагає впровадження  комплексу заходів, до яких </w:t>
      </w:r>
      <w:r w:rsidR="003B0752" w:rsidRPr="00122825">
        <w:rPr>
          <w:rFonts w:ascii="Times New Roman" w:hAnsi="Times New Roman" w:cs="Times New Roman"/>
          <w:color w:val="000000"/>
          <w:sz w:val="28"/>
          <w:szCs w:val="28"/>
          <w:lang w:val="uk-UA"/>
        </w:rPr>
        <w:t>належить</w:t>
      </w:r>
      <w:r w:rsidRPr="00122825">
        <w:rPr>
          <w:rFonts w:ascii="Times New Roman" w:hAnsi="Times New Roman" w:cs="Times New Roman"/>
          <w:color w:val="000000"/>
          <w:sz w:val="28"/>
          <w:szCs w:val="28"/>
          <w:lang w:val="uk-UA"/>
        </w:rPr>
        <w:t xml:space="preserve"> розроблення нормативно-правових актів</w:t>
      </w:r>
      <w:r w:rsidR="003B0752" w:rsidRPr="00122825">
        <w:rPr>
          <w:rFonts w:ascii="Times New Roman" w:hAnsi="Times New Roman" w:cs="Times New Roman"/>
          <w:color w:val="000000"/>
          <w:sz w:val="28"/>
          <w:szCs w:val="28"/>
          <w:lang w:val="uk-UA"/>
        </w:rPr>
        <w:t xml:space="preserve">. </w:t>
      </w:r>
      <w:r w:rsidR="000D1264" w:rsidRPr="00122825">
        <w:rPr>
          <w:rFonts w:ascii="Times New Roman" w:hAnsi="Times New Roman" w:cs="Times New Roman"/>
          <w:color w:val="000000"/>
          <w:sz w:val="28"/>
          <w:szCs w:val="28"/>
          <w:lang w:val="uk-UA"/>
        </w:rPr>
        <w:t xml:space="preserve">Відповідно до Угоди про асоціацію Україна-ЄС, терміном запровадження якої визначений 2017 рік (додаток XXVII до глави 1 «Співробітництво у сфері енергетики, включаючи ядерну енергетику», Розділу V «Економічне і галузеве співробітництво» Угоди про асоціацію України – ЄС), Україна </w:t>
      </w:r>
      <w:proofErr w:type="spellStart"/>
      <w:r w:rsidR="000D1264" w:rsidRPr="00122825">
        <w:rPr>
          <w:rFonts w:ascii="Times New Roman" w:hAnsi="Times New Roman" w:cs="Times New Roman"/>
          <w:color w:val="000000"/>
          <w:sz w:val="28"/>
          <w:szCs w:val="28"/>
          <w:lang w:val="uk-UA"/>
        </w:rPr>
        <w:t>імплементує</w:t>
      </w:r>
      <w:proofErr w:type="spellEnd"/>
      <w:r w:rsidR="000D1264" w:rsidRPr="00122825">
        <w:rPr>
          <w:rFonts w:ascii="Times New Roman" w:hAnsi="Times New Roman" w:cs="Times New Roman"/>
          <w:color w:val="000000"/>
          <w:sz w:val="28"/>
          <w:szCs w:val="28"/>
          <w:lang w:val="uk-UA"/>
        </w:rPr>
        <w:t xml:space="preserve"> в національне законодавство Регламенти Комісії Європейського Союзу стосовно вимог до </w:t>
      </w:r>
      <w:proofErr w:type="spellStart"/>
      <w:r w:rsidR="000D1264" w:rsidRPr="00122825">
        <w:rPr>
          <w:rFonts w:ascii="Times New Roman" w:hAnsi="Times New Roman" w:cs="Times New Roman"/>
          <w:color w:val="000000"/>
          <w:sz w:val="28"/>
          <w:szCs w:val="28"/>
          <w:lang w:val="uk-UA"/>
        </w:rPr>
        <w:t>екодизайну</w:t>
      </w:r>
      <w:proofErr w:type="spellEnd"/>
      <w:r w:rsidR="000D1264" w:rsidRPr="00122825">
        <w:rPr>
          <w:rFonts w:ascii="Times New Roman" w:hAnsi="Times New Roman" w:cs="Times New Roman"/>
          <w:color w:val="000000"/>
          <w:sz w:val="28"/>
          <w:szCs w:val="28"/>
          <w:lang w:val="uk-UA"/>
        </w:rPr>
        <w:t xml:space="preserve"> для </w:t>
      </w:r>
      <w:proofErr w:type="spellStart"/>
      <w:r w:rsidR="000D1264" w:rsidRPr="00122825">
        <w:rPr>
          <w:rFonts w:ascii="Times New Roman" w:hAnsi="Times New Roman" w:cs="Times New Roman"/>
          <w:color w:val="000000"/>
          <w:sz w:val="28"/>
          <w:szCs w:val="28"/>
          <w:lang w:val="uk-UA"/>
        </w:rPr>
        <w:t>енергоспоживчих</w:t>
      </w:r>
      <w:proofErr w:type="spellEnd"/>
      <w:r w:rsidR="000D1264" w:rsidRPr="00122825">
        <w:rPr>
          <w:rFonts w:ascii="Times New Roman" w:hAnsi="Times New Roman" w:cs="Times New Roman"/>
          <w:color w:val="000000"/>
          <w:sz w:val="28"/>
          <w:szCs w:val="28"/>
          <w:lang w:val="uk-UA"/>
        </w:rPr>
        <w:t xml:space="preserve"> продуктів. Актуальність зміни ставлення до енергоресурсів та навколишнього середовища пов’язана з високою енергоємністю продукції. </w:t>
      </w:r>
    </w:p>
    <w:p w14:paraId="69BF2AC8" w14:textId="6A1B26EC" w:rsidR="00193D52" w:rsidRPr="00122825" w:rsidRDefault="00263192" w:rsidP="004A431B">
      <w:pPr>
        <w:spacing w:line="240" w:lineRule="auto"/>
        <w:ind w:firstLine="720"/>
        <w:contextualSpacing/>
        <w:jc w:val="both"/>
        <w:rPr>
          <w:rFonts w:ascii="Times New Roman" w:hAnsi="Times New Roman" w:cs="Times New Roman"/>
          <w:color w:val="000000"/>
          <w:sz w:val="28"/>
          <w:szCs w:val="28"/>
          <w:lang w:val="uk-UA"/>
        </w:rPr>
      </w:pPr>
      <w:r w:rsidRPr="00122825">
        <w:rPr>
          <w:rFonts w:ascii="Times New Roman" w:hAnsi="Times New Roman" w:cs="Times New Roman"/>
          <w:color w:val="000000"/>
          <w:sz w:val="28"/>
          <w:szCs w:val="28"/>
          <w:lang w:val="uk-UA"/>
        </w:rPr>
        <w:t xml:space="preserve">Основними екологічними аспектами </w:t>
      </w:r>
      <w:r w:rsidR="000D1264" w:rsidRPr="00122825">
        <w:rPr>
          <w:rFonts w:ascii="Times New Roman" w:hAnsi="Times New Roman" w:cs="Times New Roman"/>
          <w:color w:val="000000"/>
          <w:sz w:val="28"/>
          <w:szCs w:val="28"/>
          <w:lang w:val="uk-UA"/>
        </w:rPr>
        <w:t>місцевих обігрівачів</w:t>
      </w:r>
      <w:r w:rsidR="00D62870" w:rsidRPr="00122825">
        <w:rPr>
          <w:rFonts w:ascii="Times New Roman" w:hAnsi="Times New Roman" w:cs="Times New Roman"/>
          <w:color w:val="000000"/>
          <w:sz w:val="28"/>
          <w:szCs w:val="28"/>
          <w:lang w:val="uk-UA"/>
        </w:rPr>
        <w:t xml:space="preserve"> є споживання енергії під час експлуатації місцевих обігрівачів</w:t>
      </w:r>
      <w:r w:rsidR="00A37CDA" w:rsidRPr="00122825">
        <w:rPr>
          <w:rFonts w:ascii="Times New Roman" w:hAnsi="Times New Roman" w:cs="Times New Roman"/>
          <w:color w:val="000000"/>
          <w:sz w:val="28"/>
          <w:szCs w:val="28"/>
          <w:lang w:val="uk-UA"/>
        </w:rPr>
        <w:t>.</w:t>
      </w:r>
      <w:r w:rsidRPr="00122825">
        <w:rPr>
          <w:rFonts w:ascii="Times New Roman" w:hAnsi="Times New Roman" w:cs="Times New Roman"/>
          <w:color w:val="000000"/>
          <w:sz w:val="28"/>
          <w:szCs w:val="28"/>
          <w:lang w:val="uk-UA"/>
        </w:rPr>
        <w:t xml:space="preserve"> Використання неенергоефективних приладів призводить до забруднення повітря викидами </w:t>
      </w:r>
      <m:oMath>
        <m:sSub>
          <m:sSubPr>
            <m:ctrlPr>
              <w:rPr>
                <w:rFonts w:ascii="Cambria Math" w:hAnsi="Cambria Math" w:cs="Times New Roman"/>
                <w:color w:val="000000"/>
                <w:sz w:val="28"/>
                <w:szCs w:val="28"/>
                <w:lang w:val="uk-UA"/>
              </w:rPr>
            </m:ctrlPr>
          </m:sSubPr>
          <m:e>
            <m:r>
              <m:rPr>
                <m:sty m:val="p"/>
              </m:rPr>
              <w:rPr>
                <w:rFonts w:ascii="Cambria Math" w:hAnsi="Cambria Math" w:cs="Times New Roman"/>
                <w:color w:val="000000"/>
                <w:sz w:val="28"/>
                <w:szCs w:val="28"/>
                <w:lang w:val="uk-UA"/>
              </w:rPr>
              <m:t>CO</m:t>
            </m:r>
          </m:e>
          <m:sub>
            <m:r>
              <m:rPr>
                <m:sty m:val="p"/>
              </m:rPr>
              <w:rPr>
                <w:rFonts w:ascii="Cambria Math" w:hAnsi="Cambria Math" w:cs="Times New Roman"/>
                <w:color w:val="000000"/>
                <w:sz w:val="28"/>
                <w:szCs w:val="28"/>
                <w:lang w:val="uk-UA"/>
              </w:rPr>
              <m:t>2</m:t>
            </m:r>
          </m:sub>
        </m:sSub>
      </m:oMath>
      <w:r w:rsidRPr="00122825">
        <w:rPr>
          <w:rFonts w:ascii="Times New Roman" w:hAnsi="Times New Roman" w:cs="Times New Roman"/>
          <w:color w:val="000000"/>
          <w:sz w:val="28"/>
          <w:szCs w:val="28"/>
          <w:lang w:val="uk-UA"/>
        </w:rPr>
        <w:t xml:space="preserve">. </w:t>
      </w:r>
      <w:r w:rsidR="003B0752" w:rsidRPr="00122825">
        <w:rPr>
          <w:rFonts w:ascii="Times New Roman" w:hAnsi="Times New Roman" w:cs="Times New Roman"/>
          <w:color w:val="000000"/>
          <w:sz w:val="28"/>
          <w:szCs w:val="28"/>
          <w:lang w:val="uk-UA"/>
        </w:rPr>
        <w:t xml:space="preserve"> </w:t>
      </w:r>
    </w:p>
    <w:p w14:paraId="1553B9EB" w14:textId="6E99E0C7" w:rsidR="007A0313" w:rsidRPr="00122825" w:rsidRDefault="007A0313" w:rsidP="007A0313">
      <w:pPr>
        <w:spacing w:after="0"/>
        <w:ind w:firstLine="709"/>
        <w:jc w:val="both"/>
        <w:rPr>
          <w:rFonts w:ascii="Times New Roman" w:hAnsi="Times New Roman" w:cs="Times New Roman"/>
          <w:color w:val="000000"/>
          <w:sz w:val="28"/>
          <w:szCs w:val="28"/>
          <w:lang w:val="uk-UA"/>
        </w:rPr>
      </w:pPr>
      <w:r w:rsidRPr="00122825">
        <w:rPr>
          <w:rFonts w:ascii="Times New Roman" w:hAnsi="Times New Roman" w:cs="Times New Roman"/>
          <w:color w:val="000000"/>
          <w:sz w:val="28"/>
          <w:szCs w:val="28"/>
          <w:lang w:val="uk-UA"/>
        </w:rPr>
        <w:t xml:space="preserve">Вимоги до </w:t>
      </w:r>
      <w:proofErr w:type="spellStart"/>
      <w:r w:rsidRPr="00122825">
        <w:rPr>
          <w:rFonts w:ascii="Times New Roman" w:hAnsi="Times New Roman" w:cs="Times New Roman"/>
          <w:color w:val="000000"/>
          <w:sz w:val="28"/>
          <w:szCs w:val="28"/>
          <w:lang w:val="uk-UA"/>
        </w:rPr>
        <w:t>екодизайну</w:t>
      </w:r>
      <w:proofErr w:type="spellEnd"/>
      <w:r w:rsidRPr="00122825">
        <w:rPr>
          <w:rFonts w:ascii="Times New Roman" w:hAnsi="Times New Roman" w:cs="Times New Roman"/>
          <w:color w:val="000000"/>
          <w:sz w:val="28"/>
          <w:szCs w:val="28"/>
          <w:lang w:val="uk-UA"/>
        </w:rPr>
        <w:t xml:space="preserve"> не повинні впливати на функціональність чи доступність місцевих обігрівачів з точки зору споживача та не повинні негативно впливати на </w:t>
      </w:r>
      <w:proofErr w:type="spellStart"/>
      <w:r w:rsidRPr="00122825">
        <w:rPr>
          <w:rFonts w:ascii="Times New Roman" w:hAnsi="Times New Roman" w:cs="Times New Roman"/>
          <w:color w:val="000000"/>
          <w:sz w:val="28"/>
          <w:szCs w:val="28"/>
          <w:lang w:val="uk-UA"/>
        </w:rPr>
        <w:t>здоров</w:t>
      </w:r>
      <w:proofErr w:type="spellEnd"/>
      <w:r w:rsidRPr="00122825">
        <w:rPr>
          <w:rFonts w:ascii="Times New Roman" w:hAnsi="Times New Roman" w:cs="Times New Roman"/>
          <w:color w:val="000000"/>
          <w:sz w:val="28"/>
          <w:szCs w:val="28"/>
        </w:rPr>
        <w:t>’</w:t>
      </w:r>
      <w:r w:rsidRPr="00122825">
        <w:rPr>
          <w:rFonts w:ascii="Times New Roman" w:hAnsi="Times New Roman" w:cs="Times New Roman"/>
          <w:color w:val="000000"/>
          <w:sz w:val="28"/>
          <w:szCs w:val="28"/>
          <w:lang w:val="uk-UA"/>
        </w:rPr>
        <w:t>я, безпеку або довкілля.</w:t>
      </w:r>
    </w:p>
    <w:p w14:paraId="48102517" w14:textId="77777777" w:rsidR="007A0313" w:rsidRPr="00122825" w:rsidRDefault="007A0313" w:rsidP="007A0313">
      <w:pPr>
        <w:spacing w:after="0"/>
        <w:ind w:firstLine="709"/>
        <w:jc w:val="both"/>
        <w:rPr>
          <w:rFonts w:ascii="Times New Roman" w:hAnsi="Times New Roman" w:cs="Times New Roman"/>
          <w:color w:val="000000"/>
          <w:sz w:val="28"/>
          <w:szCs w:val="28"/>
          <w:lang w:val="uk-UA"/>
        </w:rPr>
      </w:pPr>
      <w:r w:rsidRPr="00122825">
        <w:rPr>
          <w:rFonts w:ascii="Times New Roman" w:hAnsi="Times New Roman" w:cs="Times New Roman"/>
          <w:color w:val="000000"/>
          <w:sz w:val="28"/>
          <w:szCs w:val="28"/>
          <w:lang w:val="uk-UA"/>
        </w:rPr>
        <w:t xml:space="preserve">Часові рамки для запровадження вимог до </w:t>
      </w:r>
      <w:proofErr w:type="spellStart"/>
      <w:r w:rsidRPr="00122825">
        <w:rPr>
          <w:rFonts w:ascii="Times New Roman" w:hAnsi="Times New Roman" w:cs="Times New Roman"/>
          <w:color w:val="000000"/>
          <w:sz w:val="28"/>
          <w:szCs w:val="28"/>
          <w:lang w:val="uk-UA"/>
        </w:rPr>
        <w:t>екодизайну</w:t>
      </w:r>
      <w:proofErr w:type="spellEnd"/>
      <w:r w:rsidRPr="00122825">
        <w:rPr>
          <w:rFonts w:ascii="Times New Roman" w:hAnsi="Times New Roman" w:cs="Times New Roman"/>
          <w:color w:val="000000"/>
          <w:sz w:val="28"/>
          <w:szCs w:val="28"/>
          <w:lang w:val="uk-UA"/>
        </w:rPr>
        <w:t xml:space="preserve"> повинні бути достатніми, щоб дати виробникам достатньо часу для </w:t>
      </w:r>
      <w:proofErr w:type="spellStart"/>
      <w:r w:rsidRPr="00122825">
        <w:rPr>
          <w:rFonts w:ascii="Times New Roman" w:hAnsi="Times New Roman" w:cs="Times New Roman"/>
          <w:color w:val="000000"/>
          <w:sz w:val="28"/>
          <w:szCs w:val="28"/>
          <w:lang w:val="uk-UA"/>
        </w:rPr>
        <w:t>редизайну</w:t>
      </w:r>
      <w:proofErr w:type="spellEnd"/>
      <w:r w:rsidRPr="00122825">
        <w:rPr>
          <w:rFonts w:ascii="Times New Roman" w:hAnsi="Times New Roman" w:cs="Times New Roman"/>
          <w:color w:val="000000"/>
          <w:sz w:val="28"/>
          <w:szCs w:val="28"/>
          <w:lang w:val="uk-UA"/>
        </w:rPr>
        <w:t xml:space="preserve"> продукції відповідно до Технічного регламенту. Цей проміжок часу має враховувати будь-які наслідки витрат для виробників, особливо для малих і середніх підприємств, забезпечуючи при цьому своєчасне досягнення цілей цього Технічного регламенту.</w:t>
      </w:r>
    </w:p>
    <w:p w14:paraId="64111AA5" w14:textId="7F3808B3" w:rsidR="007A0313" w:rsidRPr="00122825" w:rsidRDefault="007A0313" w:rsidP="007A0313">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122825">
        <w:rPr>
          <w:rFonts w:ascii="Times New Roman" w:eastAsia="Calibri" w:hAnsi="Times New Roman" w:cs="Times New Roman"/>
          <w:sz w:val="28"/>
          <w:szCs w:val="28"/>
          <w:lang w:val="uk-UA" w:eastAsia="uk-UA"/>
        </w:rPr>
        <w:t>На сьогоднішній день в Україні відсутні нормативно-правові акти, покликані сприяти скороченню споживання енергетичних ресурсів місцевими обігрівачами, встановленню мінімальних стандартів щодо їх енергоефективності, збільшенню кількості енергоефективних приладів на ринку.</w:t>
      </w:r>
    </w:p>
    <w:p w14:paraId="1A07E0B8" w14:textId="371AF9B8" w:rsidR="007A0313" w:rsidRPr="00122825" w:rsidRDefault="007A0313" w:rsidP="007A0313">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122825">
        <w:rPr>
          <w:rFonts w:ascii="Times New Roman" w:eastAsia="Calibri" w:hAnsi="Times New Roman" w:cs="Times New Roman"/>
          <w:sz w:val="28"/>
          <w:szCs w:val="28"/>
          <w:lang w:val="uk-UA" w:eastAsia="uk-UA"/>
        </w:rPr>
        <w:t xml:space="preserve">Технічний регламент розроблено на основі Регламенту Комісії (ЄС) № 2015/1188 від 28 квітня 2015 року про імплементацію Директиви Європейського Союзу і Ради 2009/125/ЄС стосовно вимог до </w:t>
      </w:r>
      <w:proofErr w:type="spellStart"/>
      <w:r w:rsidRPr="00122825">
        <w:rPr>
          <w:rFonts w:ascii="Times New Roman" w:eastAsia="Calibri" w:hAnsi="Times New Roman" w:cs="Times New Roman"/>
          <w:sz w:val="28"/>
          <w:szCs w:val="28"/>
          <w:lang w:val="uk-UA" w:eastAsia="uk-UA"/>
        </w:rPr>
        <w:t>екодизайну</w:t>
      </w:r>
      <w:proofErr w:type="spellEnd"/>
      <w:r w:rsidRPr="00122825">
        <w:rPr>
          <w:rFonts w:ascii="Times New Roman" w:eastAsia="Calibri" w:hAnsi="Times New Roman" w:cs="Times New Roman"/>
          <w:sz w:val="28"/>
          <w:szCs w:val="28"/>
          <w:lang w:val="uk-UA" w:eastAsia="uk-UA"/>
        </w:rPr>
        <w:t xml:space="preserve"> для місцевих обігрівачів. </w:t>
      </w:r>
    </w:p>
    <w:p w14:paraId="654B5048" w14:textId="1D53B3BC" w:rsidR="007A0313" w:rsidRPr="00122825" w:rsidRDefault="004A431B" w:rsidP="004A431B">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122825">
        <w:rPr>
          <w:rFonts w:ascii="Times New Roman" w:eastAsia="Calibri" w:hAnsi="Times New Roman" w:cs="Times New Roman"/>
          <w:sz w:val="28"/>
          <w:szCs w:val="28"/>
          <w:lang w:val="uk-UA" w:eastAsia="uk-UA"/>
        </w:rPr>
        <w:t xml:space="preserve">З огляду на викладене, виникла необхідність затвердження Технічного регламенту щодо вимог до </w:t>
      </w:r>
      <w:proofErr w:type="spellStart"/>
      <w:r w:rsidRPr="00122825">
        <w:rPr>
          <w:rFonts w:ascii="Times New Roman" w:eastAsia="Calibri" w:hAnsi="Times New Roman" w:cs="Times New Roman"/>
          <w:sz w:val="28"/>
          <w:szCs w:val="28"/>
          <w:lang w:val="uk-UA" w:eastAsia="uk-UA"/>
        </w:rPr>
        <w:t>екодизайну</w:t>
      </w:r>
      <w:proofErr w:type="spellEnd"/>
      <w:r w:rsidRPr="00122825">
        <w:rPr>
          <w:rFonts w:ascii="Times New Roman" w:eastAsia="Calibri" w:hAnsi="Times New Roman" w:cs="Times New Roman"/>
          <w:sz w:val="28"/>
          <w:szCs w:val="28"/>
          <w:lang w:val="uk-UA" w:eastAsia="uk-UA"/>
        </w:rPr>
        <w:t xml:space="preserve"> для місцевих обігрівачів.</w:t>
      </w:r>
    </w:p>
    <w:p w14:paraId="467BE9CB" w14:textId="54CC1F95" w:rsidR="002D1850" w:rsidRPr="00122825" w:rsidRDefault="002D1850" w:rsidP="006E0363">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122825">
        <w:rPr>
          <w:rFonts w:ascii="Times New Roman" w:eastAsia="Calibri" w:hAnsi="Times New Roman" w:cs="Times New Roman"/>
          <w:sz w:val="28"/>
          <w:szCs w:val="28"/>
          <w:lang w:val="uk-UA" w:eastAsia="uk-UA"/>
        </w:rPr>
        <w:lastRenderedPageBreak/>
        <w:t xml:space="preserve">Запровадження </w:t>
      </w:r>
      <w:r w:rsidR="006D52F0" w:rsidRPr="00122825">
        <w:rPr>
          <w:rFonts w:ascii="Times New Roman" w:eastAsia="Calibri" w:hAnsi="Times New Roman" w:cs="Times New Roman"/>
          <w:sz w:val="28"/>
          <w:szCs w:val="28"/>
          <w:lang w:val="uk-UA" w:eastAsia="uk-UA"/>
        </w:rPr>
        <w:t xml:space="preserve">вимог до </w:t>
      </w:r>
      <w:proofErr w:type="spellStart"/>
      <w:r w:rsidR="006D52F0" w:rsidRPr="00122825">
        <w:rPr>
          <w:rFonts w:ascii="Times New Roman" w:eastAsia="Calibri" w:hAnsi="Times New Roman" w:cs="Times New Roman"/>
          <w:sz w:val="28"/>
          <w:szCs w:val="28"/>
          <w:lang w:val="uk-UA" w:eastAsia="uk-UA"/>
        </w:rPr>
        <w:t>екодизайну</w:t>
      </w:r>
      <w:proofErr w:type="spellEnd"/>
      <w:r w:rsidR="006D52F0" w:rsidRPr="00122825">
        <w:rPr>
          <w:rFonts w:ascii="Times New Roman" w:eastAsia="Calibri" w:hAnsi="Times New Roman" w:cs="Times New Roman"/>
          <w:sz w:val="28"/>
          <w:szCs w:val="28"/>
          <w:lang w:val="uk-UA" w:eastAsia="uk-UA"/>
        </w:rPr>
        <w:t xml:space="preserve"> для місцевих обігрівачів</w:t>
      </w:r>
      <w:r w:rsidRPr="00122825">
        <w:rPr>
          <w:rFonts w:ascii="Times New Roman" w:eastAsia="Calibri" w:hAnsi="Times New Roman" w:cs="Times New Roman"/>
          <w:sz w:val="28"/>
          <w:szCs w:val="28"/>
          <w:lang w:val="uk-UA" w:eastAsia="uk-UA"/>
        </w:rPr>
        <w:t>, як</w:t>
      </w:r>
      <w:r w:rsidR="004A431B" w:rsidRPr="00122825">
        <w:rPr>
          <w:rFonts w:ascii="Times New Roman" w:eastAsia="Calibri" w:hAnsi="Times New Roman" w:cs="Times New Roman"/>
          <w:sz w:val="28"/>
          <w:szCs w:val="28"/>
          <w:lang w:val="uk-UA" w:eastAsia="uk-UA"/>
        </w:rPr>
        <w:t>і відповідатимуть</w:t>
      </w:r>
      <w:r w:rsidRPr="00122825">
        <w:rPr>
          <w:rFonts w:ascii="Times New Roman" w:eastAsia="Calibri" w:hAnsi="Times New Roman" w:cs="Times New Roman"/>
          <w:sz w:val="28"/>
          <w:szCs w:val="28"/>
          <w:lang w:val="uk-UA" w:eastAsia="uk-UA"/>
        </w:rPr>
        <w:t xml:space="preserve"> вимогам європейського законодавства у цій сфері, дозволить:</w:t>
      </w:r>
    </w:p>
    <w:p w14:paraId="4EF2DB69" w14:textId="647F87AB" w:rsidR="004A431B" w:rsidRPr="00122825" w:rsidRDefault="004A431B" w:rsidP="004A431B">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122825">
        <w:rPr>
          <w:rFonts w:ascii="Times New Roman" w:eastAsia="Calibri" w:hAnsi="Times New Roman" w:cs="Times New Roman"/>
          <w:sz w:val="28"/>
          <w:szCs w:val="28"/>
          <w:lang w:val="uk-UA" w:eastAsia="uk-UA"/>
        </w:rPr>
        <w:t>забезпечити ефективне використання електроенергії при експлуатації місцевих обігрівачів;</w:t>
      </w:r>
    </w:p>
    <w:p w14:paraId="55D8353E" w14:textId="52495424" w:rsidR="004A431B" w:rsidRPr="00122825" w:rsidRDefault="004A431B" w:rsidP="004A431B">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122825">
        <w:rPr>
          <w:rFonts w:ascii="Times New Roman" w:eastAsia="Calibri" w:hAnsi="Times New Roman" w:cs="Times New Roman"/>
          <w:sz w:val="28"/>
          <w:szCs w:val="28"/>
          <w:lang w:val="uk-UA" w:eastAsia="uk-UA"/>
        </w:rPr>
        <w:t>контролювати та не допустити на споживчий ринок України неефективні місцеві обігрівачі;</w:t>
      </w:r>
    </w:p>
    <w:p w14:paraId="627F6D27" w14:textId="77777777" w:rsidR="004A431B" w:rsidRPr="00122825" w:rsidRDefault="004A431B" w:rsidP="004A431B">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122825">
        <w:rPr>
          <w:rFonts w:ascii="Times New Roman" w:eastAsia="Calibri" w:hAnsi="Times New Roman" w:cs="Times New Roman"/>
          <w:sz w:val="28"/>
          <w:szCs w:val="28"/>
          <w:lang w:val="uk-UA" w:eastAsia="uk-UA"/>
        </w:rPr>
        <w:t>можливість надання продукції на ринок ЄС.</w:t>
      </w:r>
    </w:p>
    <w:p w14:paraId="34B4D9D5" w14:textId="77777777" w:rsidR="004A431B" w:rsidRPr="00122825" w:rsidRDefault="00C71DC8" w:rsidP="004A431B">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r w:rsidRPr="00122825">
        <w:rPr>
          <w:rFonts w:ascii="Times New Roman" w:eastAsia="Calibri" w:hAnsi="Times New Roman" w:cs="Times New Roman"/>
          <w:sz w:val="28"/>
          <w:szCs w:val="28"/>
          <w:lang w:val="uk-UA" w:eastAsia="uk-UA"/>
        </w:rPr>
        <w:t>Прийняття постанови Кабінету Міністрів України «</w:t>
      </w:r>
      <w:r w:rsidR="006C591A" w:rsidRPr="00122825">
        <w:rPr>
          <w:rFonts w:ascii="Times New Roman" w:eastAsia="Calibri" w:hAnsi="Times New Roman" w:cs="Times New Roman"/>
          <w:sz w:val="28"/>
          <w:szCs w:val="28"/>
          <w:lang w:val="uk-UA" w:eastAsia="uk-UA"/>
        </w:rPr>
        <w:t xml:space="preserve">Про затвердження Технічного регламенту щодо вимог до </w:t>
      </w:r>
      <w:proofErr w:type="spellStart"/>
      <w:r w:rsidR="006C591A" w:rsidRPr="00122825">
        <w:rPr>
          <w:rFonts w:ascii="Times New Roman" w:eastAsia="Calibri" w:hAnsi="Times New Roman" w:cs="Times New Roman"/>
          <w:sz w:val="28"/>
          <w:szCs w:val="28"/>
          <w:lang w:val="uk-UA" w:eastAsia="uk-UA"/>
        </w:rPr>
        <w:t>екодизайну</w:t>
      </w:r>
      <w:proofErr w:type="spellEnd"/>
      <w:r w:rsidR="006C591A" w:rsidRPr="00122825">
        <w:rPr>
          <w:rFonts w:ascii="Times New Roman" w:eastAsia="Calibri" w:hAnsi="Times New Roman" w:cs="Times New Roman"/>
          <w:sz w:val="28"/>
          <w:szCs w:val="28"/>
          <w:lang w:val="uk-UA" w:eastAsia="uk-UA"/>
        </w:rPr>
        <w:t xml:space="preserve"> для місцевих обігрівачів</w:t>
      </w:r>
      <w:r w:rsidR="00696A2F" w:rsidRPr="00122825">
        <w:rPr>
          <w:rFonts w:ascii="Times New Roman" w:eastAsia="Calibri" w:hAnsi="Times New Roman" w:cs="Times New Roman"/>
          <w:sz w:val="28"/>
          <w:szCs w:val="28"/>
          <w:lang w:val="uk-UA" w:eastAsia="uk-UA"/>
        </w:rPr>
        <w:t xml:space="preserve">» </w:t>
      </w:r>
      <w:r w:rsidRPr="00122825">
        <w:rPr>
          <w:rFonts w:ascii="Times New Roman" w:eastAsia="Calibri" w:hAnsi="Times New Roman" w:cs="Times New Roman"/>
          <w:sz w:val="28"/>
          <w:szCs w:val="28"/>
          <w:lang w:val="uk-UA" w:eastAsia="uk-UA"/>
        </w:rPr>
        <w:t xml:space="preserve">забезпечить виконання Україною зобов’язань, які стосуються впровадження </w:t>
      </w:r>
      <w:r w:rsidR="006C591A" w:rsidRPr="00122825">
        <w:rPr>
          <w:rFonts w:ascii="Times New Roman" w:eastAsia="Calibri" w:hAnsi="Times New Roman" w:cs="Times New Roman"/>
          <w:sz w:val="28"/>
          <w:szCs w:val="28"/>
          <w:lang w:val="uk-UA" w:eastAsia="uk-UA"/>
        </w:rPr>
        <w:t>Р</w:t>
      </w:r>
      <w:r w:rsidRPr="00122825">
        <w:rPr>
          <w:rFonts w:ascii="Times New Roman" w:eastAsia="Calibri" w:hAnsi="Times New Roman" w:cs="Times New Roman"/>
          <w:sz w:val="28"/>
          <w:szCs w:val="28"/>
          <w:lang w:val="uk-UA" w:eastAsia="uk-UA"/>
        </w:rPr>
        <w:t>егламент</w:t>
      </w:r>
      <w:r w:rsidR="006C591A" w:rsidRPr="00122825">
        <w:rPr>
          <w:rFonts w:ascii="Times New Roman" w:eastAsia="Calibri" w:hAnsi="Times New Roman" w:cs="Times New Roman"/>
          <w:sz w:val="28"/>
          <w:szCs w:val="28"/>
          <w:lang w:val="uk-UA" w:eastAsia="uk-UA"/>
        </w:rPr>
        <w:t>у</w:t>
      </w:r>
      <w:r w:rsidRPr="00122825">
        <w:rPr>
          <w:rFonts w:ascii="Times New Roman" w:eastAsia="Calibri" w:hAnsi="Times New Roman" w:cs="Times New Roman"/>
          <w:sz w:val="28"/>
          <w:szCs w:val="28"/>
          <w:lang w:val="uk-UA" w:eastAsia="uk-UA"/>
        </w:rPr>
        <w:t xml:space="preserve"> Комісії (</w:t>
      </w:r>
      <w:r w:rsidR="00DB0BF1" w:rsidRPr="00122825">
        <w:rPr>
          <w:rFonts w:ascii="Times New Roman" w:eastAsia="Calibri" w:hAnsi="Times New Roman" w:cs="Times New Roman"/>
          <w:sz w:val="28"/>
          <w:szCs w:val="28"/>
          <w:lang w:val="uk-UA" w:eastAsia="uk-UA"/>
        </w:rPr>
        <w:t xml:space="preserve">ЄС) № </w:t>
      </w:r>
      <w:r w:rsidR="006C591A" w:rsidRPr="00122825">
        <w:rPr>
          <w:rFonts w:ascii="Times New Roman" w:eastAsia="Calibri" w:hAnsi="Times New Roman" w:cs="Times New Roman"/>
          <w:sz w:val="28"/>
          <w:szCs w:val="28"/>
          <w:lang w:val="uk-UA" w:eastAsia="uk-UA"/>
        </w:rPr>
        <w:t>2015/1188</w:t>
      </w:r>
      <w:r w:rsidR="00DB0BF1" w:rsidRPr="00122825">
        <w:rPr>
          <w:rFonts w:ascii="Times New Roman" w:eastAsia="Calibri" w:hAnsi="Times New Roman" w:cs="Times New Roman"/>
          <w:sz w:val="28"/>
          <w:szCs w:val="28"/>
          <w:lang w:val="uk-UA" w:eastAsia="uk-UA"/>
        </w:rPr>
        <w:t xml:space="preserve"> від </w:t>
      </w:r>
      <w:r w:rsidR="006C591A" w:rsidRPr="00122825">
        <w:rPr>
          <w:rFonts w:ascii="Times New Roman" w:eastAsia="Calibri" w:hAnsi="Times New Roman" w:cs="Times New Roman"/>
          <w:sz w:val="28"/>
          <w:szCs w:val="28"/>
          <w:lang w:val="uk-UA" w:eastAsia="uk-UA"/>
        </w:rPr>
        <w:t>28</w:t>
      </w:r>
      <w:r w:rsidR="00351CDE" w:rsidRPr="00122825">
        <w:rPr>
          <w:rFonts w:ascii="Times New Roman" w:eastAsia="Calibri" w:hAnsi="Times New Roman" w:cs="Times New Roman"/>
          <w:sz w:val="28"/>
          <w:szCs w:val="28"/>
          <w:lang w:val="uk-UA" w:eastAsia="uk-UA"/>
        </w:rPr>
        <w:t xml:space="preserve"> квітня </w:t>
      </w:r>
      <w:r w:rsidR="006C591A" w:rsidRPr="00122825">
        <w:rPr>
          <w:rFonts w:ascii="Times New Roman" w:eastAsia="Calibri" w:hAnsi="Times New Roman" w:cs="Times New Roman"/>
          <w:sz w:val="28"/>
          <w:szCs w:val="28"/>
          <w:lang w:val="uk-UA" w:eastAsia="uk-UA"/>
        </w:rPr>
        <w:t>2015</w:t>
      </w:r>
      <w:r w:rsidR="00DB0BF1" w:rsidRPr="00122825">
        <w:rPr>
          <w:rFonts w:ascii="Times New Roman" w:eastAsia="Calibri" w:hAnsi="Times New Roman" w:cs="Times New Roman"/>
          <w:sz w:val="28"/>
          <w:szCs w:val="28"/>
          <w:lang w:val="uk-UA" w:eastAsia="uk-UA"/>
        </w:rPr>
        <w:t xml:space="preserve"> року</w:t>
      </w:r>
      <w:r w:rsidRPr="00122825">
        <w:rPr>
          <w:rFonts w:ascii="Times New Roman" w:eastAsia="Calibri" w:hAnsi="Times New Roman" w:cs="Times New Roman"/>
          <w:sz w:val="28"/>
          <w:szCs w:val="28"/>
          <w:lang w:val="uk-UA" w:eastAsia="uk-UA"/>
        </w:rPr>
        <w:t xml:space="preserve"> </w:t>
      </w:r>
      <w:r w:rsidR="009638C1" w:rsidRPr="00122825">
        <w:rPr>
          <w:rFonts w:ascii="Times New Roman" w:eastAsia="Calibri" w:hAnsi="Times New Roman" w:cs="Times New Roman"/>
          <w:sz w:val="28"/>
          <w:szCs w:val="28"/>
          <w:lang w:val="uk-UA" w:eastAsia="uk-UA"/>
        </w:rPr>
        <w:t>щод</w:t>
      </w:r>
      <w:r w:rsidRPr="00122825">
        <w:rPr>
          <w:rFonts w:ascii="Times New Roman" w:eastAsia="Calibri" w:hAnsi="Times New Roman" w:cs="Times New Roman"/>
          <w:sz w:val="28"/>
          <w:szCs w:val="28"/>
          <w:lang w:val="uk-UA" w:eastAsia="uk-UA"/>
        </w:rPr>
        <w:t xml:space="preserve">о </w:t>
      </w:r>
      <w:r w:rsidR="006C591A" w:rsidRPr="00122825">
        <w:rPr>
          <w:rFonts w:ascii="Times New Roman" w:eastAsia="Calibri" w:hAnsi="Times New Roman" w:cs="Times New Roman"/>
          <w:sz w:val="28"/>
          <w:szCs w:val="28"/>
          <w:lang w:val="uk-UA" w:eastAsia="uk-UA"/>
        </w:rPr>
        <w:t xml:space="preserve">вимог до </w:t>
      </w:r>
      <w:proofErr w:type="spellStart"/>
      <w:r w:rsidR="006C591A" w:rsidRPr="00122825">
        <w:rPr>
          <w:rFonts w:ascii="Times New Roman" w:eastAsia="Calibri" w:hAnsi="Times New Roman" w:cs="Times New Roman"/>
          <w:sz w:val="28"/>
          <w:szCs w:val="28"/>
          <w:lang w:val="uk-UA" w:eastAsia="uk-UA"/>
        </w:rPr>
        <w:t>екодизайну</w:t>
      </w:r>
      <w:proofErr w:type="spellEnd"/>
      <w:r w:rsidR="006C591A" w:rsidRPr="00122825">
        <w:rPr>
          <w:rFonts w:ascii="Times New Roman" w:eastAsia="Calibri" w:hAnsi="Times New Roman" w:cs="Times New Roman"/>
          <w:sz w:val="28"/>
          <w:szCs w:val="28"/>
          <w:lang w:val="uk-UA" w:eastAsia="uk-UA"/>
        </w:rPr>
        <w:t xml:space="preserve"> для місцевих обігрівачів</w:t>
      </w:r>
      <w:r w:rsidR="00A83802" w:rsidRPr="00122825">
        <w:rPr>
          <w:rFonts w:ascii="Times New Roman" w:eastAsia="Calibri" w:hAnsi="Times New Roman" w:cs="Times New Roman"/>
          <w:sz w:val="28"/>
          <w:szCs w:val="28"/>
          <w:lang w:val="uk-UA" w:eastAsia="uk-UA"/>
        </w:rPr>
        <w:t>, як це передбачено</w:t>
      </w:r>
      <w:hyperlink r:id="rId9" w:anchor="n12" w:history="1">
        <w:r w:rsidRPr="00122825">
          <w:rPr>
            <w:rFonts w:ascii="Times New Roman" w:eastAsia="Calibri" w:hAnsi="Times New Roman" w:cs="Times New Roman"/>
            <w:sz w:val="28"/>
            <w:szCs w:val="28"/>
            <w:lang w:val="uk-UA" w:eastAsia="uk-UA"/>
          </w:rPr>
          <w:t xml:space="preserve"> </w:t>
        </w:r>
      </w:hyperlink>
      <w:r w:rsidRPr="00122825">
        <w:rPr>
          <w:rFonts w:ascii="Times New Roman" w:eastAsia="Calibri" w:hAnsi="Times New Roman" w:cs="Times New Roman"/>
          <w:sz w:val="28"/>
          <w:szCs w:val="28"/>
          <w:lang w:val="uk-UA" w:eastAsia="uk-UA"/>
        </w:rPr>
        <w:t>пункт</w:t>
      </w:r>
      <w:r w:rsidR="006C591A" w:rsidRPr="00122825">
        <w:rPr>
          <w:rFonts w:ascii="Times New Roman" w:eastAsia="Calibri" w:hAnsi="Times New Roman" w:cs="Times New Roman"/>
          <w:sz w:val="28"/>
          <w:szCs w:val="28"/>
          <w:lang w:val="uk-UA" w:eastAsia="uk-UA"/>
        </w:rPr>
        <w:t>ом</w:t>
      </w:r>
      <w:r w:rsidRPr="00122825">
        <w:rPr>
          <w:rFonts w:ascii="Times New Roman" w:eastAsia="Calibri" w:hAnsi="Times New Roman" w:cs="Times New Roman"/>
          <w:sz w:val="28"/>
          <w:szCs w:val="28"/>
          <w:lang w:val="uk-UA" w:eastAsia="uk-UA"/>
        </w:rPr>
        <w:t xml:space="preserve"> 720</w:t>
      </w:r>
      <w:r w:rsidR="006C591A" w:rsidRPr="00122825">
        <w:rPr>
          <w:rFonts w:ascii="Times New Roman" w:eastAsia="Calibri" w:hAnsi="Times New Roman" w:cs="Times New Roman"/>
          <w:sz w:val="28"/>
          <w:szCs w:val="28"/>
          <w:vertAlign w:val="superscript"/>
          <w:lang w:val="uk-UA" w:eastAsia="uk-UA"/>
        </w:rPr>
        <w:t>13</w:t>
      </w:r>
      <w:r w:rsidRPr="00122825">
        <w:rPr>
          <w:rFonts w:ascii="Times New Roman" w:eastAsia="Calibri" w:hAnsi="Times New Roman" w:cs="Times New Roman"/>
          <w:sz w:val="28"/>
          <w:szCs w:val="28"/>
          <w:lang w:val="uk-UA" w:eastAsia="uk-UA"/>
        </w:rPr>
        <w:t xml:space="preserve"> </w:t>
      </w:r>
      <w:r w:rsidR="004A431B" w:rsidRPr="00122825">
        <w:rPr>
          <w:rFonts w:ascii="Times New Roman" w:eastAsia="Calibri" w:hAnsi="Times New Roman" w:cs="Times New Roman"/>
          <w:sz w:val="28"/>
          <w:szCs w:val="28"/>
          <w:lang w:val="uk-UA" w:eastAsia="uk-UA"/>
        </w:rPr>
        <w:t>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 Кабінету Міністрів України від 25 жовтня 2017 року № 1106 «Про виконання Угоди про асоціацію між Україною, з одної сторони, та Європейським Союзом, Європейським співтовариством з атомної енергії і їхніми державами-членами, з іншої сторони», та постанови Кабінету Міністрів України від 16 грудня 2015 року № 1057 «Про визначення сфер діяльності, в яких центральні органи виконавчої влади та Служба безпеки України здійснюють функції технічного регулювання».</w:t>
      </w:r>
    </w:p>
    <w:p w14:paraId="0AB262FF" w14:textId="12B7EABC" w:rsidR="009C7973" w:rsidRPr="00122825" w:rsidRDefault="009C7973" w:rsidP="00696A2F">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uk-UA"/>
        </w:rPr>
      </w:pPr>
    </w:p>
    <w:p w14:paraId="788C74D3" w14:textId="77777777" w:rsidR="00B07D99" w:rsidRPr="00122825" w:rsidRDefault="004A2EF0" w:rsidP="004A2EF0">
      <w:pPr>
        <w:pStyle w:val="a9"/>
        <w:spacing w:after="0" w:line="240" w:lineRule="auto"/>
        <w:ind w:left="0" w:firstLine="567"/>
        <w:jc w:val="both"/>
        <w:rPr>
          <w:rFonts w:ascii="Times New Roman" w:hAnsi="Times New Roman" w:cs="Times New Roman"/>
          <w:b/>
          <w:sz w:val="28"/>
          <w:szCs w:val="28"/>
          <w:lang w:val="uk-UA"/>
        </w:rPr>
      </w:pPr>
      <w:r w:rsidRPr="00122825">
        <w:rPr>
          <w:rFonts w:ascii="Times New Roman" w:hAnsi="Times New Roman" w:cs="Times New Roman"/>
          <w:b/>
          <w:sz w:val="28"/>
          <w:szCs w:val="28"/>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2693"/>
        <w:gridCol w:w="2092"/>
      </w:tblGrid>
      <w:tr w:rsidR="00684F94" w:rsidRPr="00122825" w14:paraId="72B50A07" w14:textId="77777777" w:rsidTr="00A716FE">
        <w:trPr>
          <w:trHeight w:val="297"/>
        </w:trPr>
        <w:tc>
          <w:tcPr>
            <w:tcW w:w="4678" w:type="dxa"/>
            <w:tcBorders>
              <w:left w:val="nil"/>
            </w:tcBorders>
            <w:vAlign w:val="center"/>
          </w:tcPr>
          <w:p w14:paraId="3F6AB897" w14:textId="77777777" w:rsidR="004A2EF0" w:rsidRPr="00122825" w:rsidRDefault="004A2EF0" w:rsidP="00A716FE">
            <w:pPr>
              <w:spacing w:line="276" w:lineRule="auto"/>
              <w:jc w:val="center"/>
              <w:rPr>
                <w:rFonts w:ascii="Times New Roman" w:hAnsi="Times New Roman" w:cs="Times New Roman"/>
                <w:b/>
                <w:sz w:val="26"/>
                <w:szCs w:val="26"/>
                <w:lang w:val="uk-UA"/>
              </w:rPr>
            </w:pPr>
            <w:r w:rsidRPr="00122825">
              <w:rPr>
                <w:rFonts w:ascii="Times New Roman" w:hAnsi="Times New Roman" w:cs="Times New Roman"/>
                <w:b/>
                <w:sz w:val="26"/>
                <w:szCs w:val="26"/>
                <w:lang w:val="uk-UA"/>
              </w:rPr>
              <w:t>Групи</w:t>
            </w:r>
          </w:p>
        </w:tc>
        <w:tc>
          <w:tcPr>
            <w:tcW w:w="2693" w:type="dxa"/>
            <w:vAlign w:val="center"/>
          </w:tcPr>
          <w:p w14:paraId="7C384F18" w14:textId="77777777" w:rsidR="004A2EF0" w:rsidRPr="00122825" w:rsidRDefault="004A2EF0" w:rsidP="00A716FE">
            <w:pPr>
              <w:spacing w:line="276" w:lineRule="auto"/>
              <w:jc w:val="center"/>
              <w:rPr>
                <w:rFonts w:ascii="Times New Roman" w:hAnsi="Times New Roman" w:cs="Times New Roman"/>
                <w:b/>
                <w:sz w:val="26"/>
                <w:szCs w:val="26"/>
                <w:lang w:val="uk-UA"/>
              </w:rPr>
            </w:pPr>
            <w:r w:rsidRPr="00122825">
              <w:rPr>
                <w:rFonts w:ascii="Times New Roman" w:hAnsi="Times New Roman" w:cs="Times New Roman"/>
                <w:b/>
                <w:sz w:val="26"/>
                <w:szCs w:val="26"/>
                <w:lang w:val="uk-UA"/>
              </w:rPr>
              <w:t>Так</w:t>
            </w:r>
          </w:p>
        </w:tc>
        <w:tc>
          <w:tcPr>
            <w:tcW w:w="2092" w:type="dxa"/>
            <w:tcBorders>
              <w:right w:val="nil"/>
            </w:tcBorders>
            <w:vAlign w:val="center"/>
          </w:tcPr>
          <w:p w14:paraId="173F4E8C" w14:textId="77777777" w:rsidR="004A2EF0" w:rsidRPr="00122825" w:rsidRDefault="004A2EF0" w:rsidP="00A716FE">
            <w:pPr>
              <w:spacing w:line="276" w:lineRule="auto"/>
              <w:jc w:val="center"/>
              <w:rPr>
                <w:rFonts w:ascii="Times New Roman" w:hAnsi="Times New Roman" w:cs="Times New Roman"/>
                <w:b/>
                <w:sz w:val="26"/>
                <w:szCs w:val="26"/>
                <w:lang w:val="uk-UA"/>
              </w:rPr>
            </w:pPr>
            <w:r w:rsidRPr="00122825">
              <w:rPr>
                <w:rFonts w:ascii="Times New Roman" w:hAnsi="Times New Roman" w:cs="Times New Roman"/>
                <w:b/>
                <w:sz w:val="26"/>
                <w:szCs w:val="26"/>
                <w:lang w:val="uk-UA"/>
              </w:rPr>
              <w:t>Ні</w:t>
            </w:r>
          </w:p>
        </w:tc>
      </w:tr>
      <w:tr w:rsidR="00684F94" w:rsidRPr="00122825" w14:paraId="34E836BC" w14:textId="77777777" w:rsidTr="00A716FE">
        <w:trPr>
          <w:trHeight w:val="390"/>
        </w:trPr>
        <w:tc>
          <w:tcPr>
            <w:tcW w:w="4678" w:type="dxa"/>
            <w:tcBorders>
              <w:left w:val="nil"/>
              <w:bottom w:val="nil"/>
              <w:right w:val="nil"/>
            </w:tcBorders>
          </w:tcPr>
          <w:p w14:paraId="264E9F16" w14:textId="77777777" w:rsidR="004A2EF0" w:rsidRPr="00122825" w:rsidRDefault="004A2EF0" w:rsidP="00AB35C1">
            <w:pPr>
              <w:spacing w:line="276" w:lineRule="auto"/>
              <w:rPr>
                <w:rFonts w:ascii="Times New Roman" w:hAnsi="Times New Roman" w:cs="Times New Roman"/>
                <w:i/>
                <w:sz w:val="26"/>
                <w:szCs w:val="26"/>
                <w:lang w:val="uk-UA"/>
              </w:rPr>
            </w:pPr>
            <w:r w:rsidRPr="00122825">
              <w:rPr>
                <w:rFonts w:ascii="Times New Roman" w:hAnsi="Times New Roman" w:cs="Times New Roman"/>
                <w:i/>
                <w:sz w:val="26"/>
                <w:szCs w:val="26"/>
                <w:lang w:val="uk-UA"/>
              </w:rPr>
              <w:t>Громадяни</w:t>
            </w:r>
          </w:p>
        </w:tc>
        <w:tc>
          <w:tcPr>
            <w:tcW w:w="2693" w:type="dxa"/>
            <w:tcBorders>
              <w:left w:val="nil"/>
              <w:bottom w:val="nil"/>
              <w:right w:val="nil"/>
            </w:tcBorders>
            <w:vAlign w:val="center"/>
          </w:tcPr>
          <w:p w14:paraId="3139E23D" w14:textId="77777777" w:rsidR="004A2EF0" w:rsidRPr="00122825" w:rsidRDefault="004A2EF0" w:rsidP="00A716FE">
            <w:pPr>
              <w:spacing w:line="276" w:lineRule="auto"/>
              <w:jc w:val="center"/>
              <w:rPr>
                <w:rFonts w:ascii="Times New Roman" w:hAnsi="Times New Roman" w:cs="Times New Roman"/>
                <w:sz w:val="26"/>
                <w:szCs w:val="26"/>
                <w:lang w:val="uk-UA"/>
              </w:rPr>
            </w:pPr>
            <w:r w:rsidRPr="00122825">
              <w:rPr>
                <w:rFonts w:ascii="Times New Roman" w:hAnsi="Times New Roman" w:cs="Times New Roman"/>
                <w:sz w:val="26"/>
                <w:szCs w:val="26"/>
                <w:lang w:val="uk-UA"/>
              </w:rPr>
              <w:t>Так</w:t>
            </w:r>
          </w:p>
        </w:tc>
        <w:tc>
          <w:tcPr>
            <w:tcW w:w="2092" w:type="dxa"/>
            <w:tcBorders>
              <w:left w:val="nil"/>
              <w:bottom w:val="nil"/>
              <w:right w:val="nil"/>
            </w:tcBorders>
            <w:vAlign w:val="center"/>
          </w:tcPr>
          <w:p w14:paraId="14A9106F" w14:textId="77777777" w:rsidR="004A2EF0" w:rsidRPr="00122825" w:rsidRDefault="002B2CC1" w:rsidP="00A716FE">
            <w:pPr>
              <w:spacing w:line="276" w:lineRule="auto"/>
              <w:jc w:val="center"/>
              <w:rPr>
                <w:rFonts w:ascii="Times New Roman" w:hAnsi="Times New Roman" w:cs="Times New Roman"/>
                <w:sz w:val="26"/>
                <w:szCs w:val="26"/>
                <w:lang w:val="uk-UA"/>
              </w:rPr>
            </w:pPr>
            <w:r w:rsidRPr="00122825">
              <w:rPr>
                <w:rFonts w:ascii="Times New Roman" w:hAnsi="Times New Roman" w:cs="Times New Roman"/>
                <w:sz w:val="26"/>
                <w:szCs w:val="26"/>
                <w:lang w:val="uk-UA"/>
              </w:rPr>
              <w:t>-</w:t>
            </w:r>
          </w:p>
        </w:tc>
      </w:tr>
      <w:tr w:rsidR="00684F94" w:rsidRPr="00122825" w14:paraId="6B2EC774" w14:textId="77777777" w:rsidTr="00A716FE">
        <w:trPr>
          <w:trHeight w:val="332"/>
        </w:trPr>
        <w:tc>
          <w:tcPr>
            <w:tcW w:w="4678" w:type="dxa"/>
            <w:tcBorders>
              <w:top w:val="nil"/>
              <w:left w:val="nil"/>
              <w:bottom w:val="nil"/>
              <w:right w:val="nil"/>
            </w:tcBorders>
          </w:tcPr>
          <w:p w14:paraId="4B889DEB" w14:textId="77777777" w:rsidR="004A2EF0" w:rsidRPr="00122825" w:rsidRDefault="004A2EF0" w:rsidP="00AB35C1">
            <w:pPr>
              <w:spacing w:line="276" w:lineRule="auto"/>
              <w:rPr>
                <w:rFonts w:ascii="Times New Roman" w:hAnsi="Times New Roman" w:cs="Times New Roman"/>
                <w:i/>
                <w:sz w:val="26"/>
                <w:szCs w:val="26"/>
                <w:lang w:val="uk-UA"/>
              </w:rPr>
            </w:pPr>
            <w:r w:rsidRPr="00122825">
              <w:rPr>
                <w:rFonts w:ascii="Times New Roman" w:hAnsi="Times New Roman" w:cs="Times New Roman"/>
                <w:i/>
                <w:sz w:val="26"/>
                <w:szCs w:val="26"/>
                <w:lang w:val="uk-UA"/>
              </w:rPr>
              <w:t>Держава</w:t>
            </w:r>
          </w:p>
        </w:tc>
        <w:tc>
          <w:tcPr>
            <w:tcW w:w="2693" w:type="dxa"/>
            <w:tcBorders>
              <w:top w:val="nil"/>
              <w:left w:val="nil"/>
              <w:bottom w:val="nil"/>
              <w:right w:val="nil"/>
            </w:tcBorders>
            <w:vAlign w:val="center"/>
          </w:tcPr>
          <w:p w14:paraId="531F0F1F" w14:textId="77777777" w:rsidR="004A2EF0" w:rsidRPr="00122825" w:rsidRDefault="004A2EF0" w:rsidP="00A716FE">
            <w:pPr>
              <w:spacing w:line="276" w:lineRule="auto"/>
              <w:jc w:val="center"/>
              <w:rPr>
                <w:rFonts w:ascii="Times New Roman" w:hAnsi="Times New Roman" w:cs="Times New Roman"/>
                <w:sz w:val="26"/>
                <w:szCs w:val="26"/>
                <w:lang w:val="uk-UA"/>
              </w:rPr>
            </w:pPr>
            <w:r w:rsidRPr="00122825">
              <w:rPr>
                <w:rFonts w:ascii="Times New Roman" w:hAnsi="Times New Roman" w:cs="Times New Roman"/>
                <w:sz w:val="26"/>
                <w:szCs w:val="26"/>
                <w:lang w:val="uk-UA"/>
              </w:rPr>
              <w:t>Так</w:t>
            </w:r>
          </w:p>
        </w:tc>
        <w:tc>
          <w:tcPr>
            <w:tcW w:w="2092" w:type="dxa"/>
            <w:tcBorders>
              <w:top w:val="nil"/>
              <w:left w:val="nil"/>
              <w:bottom w:val="nil"/>
              <w:right w:val="nil"/>
            </w:tcBorders>
            <w:vAlign w:val="center"/>
          </w:tcPr>
          <w:p w14:paraId="6993EE6D" w14:textId="77777777" w:rsidR="004A2EF0" w:rsidRPr="00122825" w:rsidRDefault="002B2CC1" w:rsidP="00A716FE">
            <w:pPr>
              <w:spacing w:line="276" w:lineRule="auto"/>
              <w:jc w:val="center"/>
              <w:rPr>
                <w:rFonts w:ascii="Times New Roman" w:hAnsi="Times New Roman" w:cs="Times New Roman"/>
                <w:sz w:val="26"/>
                <w:szCs w:val="26"/>
                <w:lang w:val="uk-UA"/>
              </w:rPr>
            </w:pPr>
            <w:r w:rsidRPr="00122825">
              <w:rPr>
                <w:rFonts w:ascii="Times New Roman" w:hAnsi="Times New Roman" w:cs="Times New Roman"/>
                <w:sz w:val="26"/>
                <w:szCs w:val="26"/>
                <w:lang w:val="uk-UA"/>
              </w:rPr>
              <w:t>-</w:t>
            </w:r>
          </w:p>
        </w:tc>
      </w:tr>
      <w:tr w:rsidR="00684F94" w:rsidRPr="00122825" w14:paraId="0D3A4089" w14:textId="77777777" w:rsidTr="00A716FE">
        <w:trPr>
          <w:trHeight w:val="390"/>
        </w:trPr>
        <w:tc>
          <w:tcPr>
            <w:tcW w:w="4678" w:type="dxa"/>
            <w:tcBorders>
              <w:top w:val="nil"/>
              <w:left w:val="nil"/>
              <w:bottom w:val="nil"/>
              <w:right w:val="nil"/>
            </w:tcBorders>
          </w:tcPr>
          <w:p w14:paraId="7CA690A4" w14:textId="77777777" w:rsidR="004A2EF0" w:rsidRPr="00122825" w:rsidRDefault="004A2EF0" w:rsidP="00AB35C1">
            <w:pPr>
              <w:spacing w:line="276" w:lineRule="auto"/>
              <w:rPr>
                <w:rFonts w:ascii="Times New Roman" w:hAnsi="Times New Roman" w:cs="Times New Roman"/>
                <w:i/>
                <w:sz w:val="26"/>
                <w:szCs w:val="26"/>
                <w:lang w:val="uk-UA"/>
              </w:rPr>
            </w:pPr>
            <w:r w:rsidRPr="00122825">
              <w:rPr>
                <w:rFonts w:ascii="Times New Roman" w:hAnsi="Times New Roman" w:cs="Times New Roman"/>
                <w:i/>
                <w:sz w:val="26"/>
                <w:szCs w:val="26"/>
                <w:lang w:val="uk-UA"/>
              </w:rPr>
              <w:t>Суб’єкти господарювання, у тому числі суб’єкти малого підприємництва</w:t>
            </w:r>
          </w:p>
        </w:tc>
        <w:tc>
          <w:tcPr>
            <w:tcW w:w="2693" w:type="dxa"/>
            <w:tcBorders>
              <w:top w:val="nil"/>
              <w:left w:val="nil"/>
              <w:bottom w:val="nil"/>
              <w:right w:val="nil"/>
            </w:tcBorders>
            <w:shd w:val="clear" w:color="auto" w:fill="auto"/>
            <w:vAlign w:val="center"/>
          </w:tcPr>
          <w:p w14:paraId="1D07EC2D" w14:textId="77777777" w:rsidR="004A2EF0" w:rsidRPr="00122825" w:rsidRDefault="004A2EF0" w:rsidP="00A716FE">
            <w:pPr>
              <w:spacing w:line="276" w:lineRule="auto"/>
              <w:jc w:val="center"/>
              <w:rPr>
                <w:rFonts w:ascii="Times New Roman" w:hAnsi="Times New Roman" w:cs="Times New Roman"/>
                <w:sz w:val="26"/>
                <w:szCs w:val="26"/>
                <w:lang w:val="uk-UA"/>
              </w:rPr>
            </w:pPr>
            <w:r w:rsidRPr="00122825">
              <w:rPr>
                <w:rFonts w:ascii="Times New Roman" w:hAnsi="Times New Roman" w:cs="Times New Roman"/>
                <w:sz w:val="26"/>
                <w:szCs w:val="26"/>
                <w:lang w:val="uk-UA"/>
              </w:rPr>
              <w:t>Так</w:t>
            </w:r>
          </w:p>
        </w:tc>
        <w:tc>
          <w:tcPr>
            <w:tcW w:w="2092" w:type="dxa"/>
            <w:tcBorders>
              <w:top w:val="nil"/>
              <w:left w:val="nil"/>
              <w:bottom w:val="nil"/>
              <w:right w:val="nil"/>
            </w:tcBorders>
            <w:vAlign w:val="center"/>
          </w:tcPr>
          <w:p w14:paraId="53FC32EB" w14:textId="77777777" w:rsidR="004A2EF0" w:rsidRPr="00122825" w:rsidRDefault="002B2CC1" w:rsidP="00A716FE">
            <w:pPr>
              <w:spacing w:line="276" w:lineRule="auto"/>
              <w:jc w:val="center"/>
              <w:rPr>
                <w:rFonts w:ascii="Times New Roman" w:hAnsi="Times New Roman" w:cs="Times New Roman"/>
                <w:sz w:val="26"/>
                <w:szCs w:val="26"/>
                <w:lang w:val="uk-UA"/>
              </w:rPr>
            </w:pPr>
            <w:r w:rsidRPr="00122825">
              <w:rPr>
                <w:rFonts w:ascii="Times New Roman" w:hAnsi="Times New Roman" w:cs="Times New Roman"/>
                <w:sz w:val="26"/>
                <w:szCs w:val="26"/>
                <w:lang w:val="uk-UA"/>
              </w:rPr>
              <w:t>-</w:t>
            </w:r>
          </w:p>
        </w:tc>
      </w:tr>
    </w:tbl>
    <w:p w14:paraId="0ECA6F1C" w14:textId="77777777" w:rsidR="001F7084" w:rsidRPr="00122825" w:rsidRDefault="001F7084" w:rsidP="00B07D99">
      <w:pPr>
        <w:pStyle w:val="aa"/>
        <w:spacing w:after="0"/>
        <w:ind w:left="0" w:firstLine="709"/>
        <w:jc w:val="both"/>
        <w:rPr>
          <w:sz w:val="28"/>
          <w:szCs w:val="28"/>
        </w:rPr>
      </w:pPr>
      <w:r w:rsidRPr="00122825">
        <w:rPr>
          <w:sz w:val="28"/>
          <w:szCs w:val="28"/>
        </w:rPr>
        <w:t>Проблема не може бути розв’язана за допомогою ринкових механізмів, оскільки це не буде відповідати вимогам чинного законодавства України.</w:t>
      </w:r>
    </w:p>
    <w:p w14:paraId="07154683" w14:textId="77777777" w:rsidR="00E62F4C" w:rsidRPr="00122825" w:rsidRDefault="001F7084" w:rsidP="009C7973">
      <w:pPr>
        <w:pStyle w:val="aa"/>
        <w:spacing w:after="0"/>
        <w:ind w:left="0" w:firstLine="709"/>
        <w:jc w:val="both"/>
        <w:rPr>
          <w:sz w:val="28"/>
          <w:szCs w:val="28"/>
        </w:rPr>
      </w:pPr>
      <w:r w:rsidRPr="00122825">
        <w:rPr>
          <w:sz w:val="28"/>
          <w:szCs w:val="28"/>
        </w:rPr>
        <w:t xml:space="preserve">Проблема не може бути розв’язана за допомогою </w:t>
      </w:r>
      <w:r w:rsidR="00112E3B" w:rsidRPr="00122825">
        <w:rPr>
          <w:sz w:val="28"/>
          <w:szCs w:val="28"/>
        </w:rPr>
        <w:t>чинних</w:t>
      </w:r>
      <w:r w:rsidRPr="00122825">
        <w:rPr>
          <w:sz w:val="28"/>
          <w:szCs w:val="28"/>
        </w:rPr>
        <w:t xml:space="preserve"> регуляторних актів</w:t>
      </w:r>
      <w:r w:rsidR="00CA0637" w:rsidRPr="00122825">
        <w:rPr>
          <w:sz w:val="28"/>
          <w:szCs w:val="28"/>
        </w:rPr>
        <w:t>,</w:t>
      </w:r>
      <w:r w:rsidR="00696A2F" w:rsidRPr="00122825">
        <w:rPr>
          <w:sz w:val="28"/>
          <w:szCs w:val="28"/>
        </w:rPr>
        <w:t xml:space="preserve"> </w:t>
      </w:r>
      <w:r w:rsidR="00CA0637" w:rsidRPr="00122825">
        <w:rPr>
          <w:sz w:val="28"/>
          <w:szCs w:val="28"/>
        </w:rPr>
        <w:t>оскільки нормативно-правові акти відсутні</w:t>
      </w:r>
      <w:r w:rsidRPr="00122825">
        <w:rPr>
          <w:sz w:val="28"/>
          <w:szCs w:val="28"/>
        </w:rPr>
        <w:t>.</w:t>
      </w:r>
    </w:p>
    <w:p w14:paraId="563ED20D" w14:textId="77777777" w:rsidR="00A37CDA" w:rsidRPr="00122825" w:rsidRDefault="00A37CDA" w:rsidP="009C7973">
      <w:pPr>
        <w:pStyle w:val="aa"/>
        <w:spacing w:after="0"/>
        <w:ind w:left="0" w:firstLine="709"/>
        <w:jc w:val="both"/>
        <w:rPr>
          <w:sz w:val="28"/>
          <w:szCs w:val="28"/>
        </w:rPr>
      </w:pPr>
    </w:p>
    <w:p w14:paraId="430D1AFC" w14:textId="77777777" w:rsidR="00902EB5" w:rsidRPr="00122825" w:rsidRDefault="001F7084" w:rsidP="009C7973">
      <w:pPr>
        <w:spacing w:after="120" w:line="240" w:lineRule="auto"/>
        <w:contextualSpacing/>
        <w:jc w:val="center"/>
        <w:rPr>
          <w:rFonts w:ascii="Times New Roman" w:eastAsia="Calibri" w:hAnsi="Times New Roman" w:cs="Times New Roman"/>
          <w:b/>
          <w:sz w:val="28"/>
          <w:szCs w:val="28"/>
          <w:lang w:val="uk-UA" w:eastAsia="uk-UA"/>
        </w:rPr>
      </w:pPr>
      <w:r w:rsidRPr="00122825">
        <w:rPr>
          <w:rFonts w:ascii="Times New Roman" w:eastAsia="Calibri" w:hAnsi="Times New Roman" w:cs="Times New Roman"/>
          <w:b/>
          <w:sz w:val="28"/>
          <w:szCs w:val="28"/>
          <w:lang w:val="uk-UA" w:eastAsia="uk-UA"/>
        </w:rPr>
        <w:t>ІІ. Цілі державного регулювання</w:t>
      </w:r>
    </w:p>
    <w:p w14:paraId="5862CB9C" w14:textId="77777777" w:rsidR="008B3E0B" w:rsidRPr="00122825" w:rsidRDefault="00114E9F" w:rsidP="003B38B8">
      <w:pPr>
        <w:spacing w:after="120" w:line="240" w:lineRule="auto"/>
        <w:ind w:firstLine="720"/>
        <w:contextualSpacing/>
        <w:jc w:val="both"/>
        <w:rPr>
          <w:rFonts w:ascii="Times New Roman" w:eastAsia="Calibri" w:hAnsi="Times New Roman" w:cs="Times New Roman"/>
          <w:sz w:val="28"/>
          <w:szCs w:val="28"/>
          <w:lang w:val="uk-UA" w:eastAsia="uk-UA"/>
        </w:rPr>
      </w:pPr>
      <w:r w:rsidRPr="00122825">
        <w:rPr>
          <w:rFonts w:ascii="Times New Roman" w:eastAsia="Calibri" w:hAnsi="Times New Roman" w:cs="Times New Roman"/>
          <w:sz w:val="28"/>
          <w:szCs w:val="28"/>
          <w:lang w:val="uk-UA" w:eastAsia="uk-UA"/>
        </w:rPr>
        <w:t xml:space="preserve">Основною </w:t>
      </w:r>
      <w:r w:rsidR="00112E3B" w:rsidRPr="00122825">
        <w:rPr>
          <w:rFonts w:ascii="Times New Roman" w:eastAsia="Calibri" w:hAnsi="Times New Roman" w:cs="Times New Roman"/>
          <w:sz w:val="28"/>
          <w:szCs w:val="28"/>
          <w:lang w:val="uk-UA" w:eastAsia="uk-UA"/>
        </w:rPr>
        <w:t>метою</w:t>
      </w:r>
      <w:r w:rsidR="002D2D69" w:rsidRPr="00122825">
        <w:rPr>
          <w:rFonts w:ascii="Times New Roman" w:eastAsia="Calibri" w:hAnsi="Times New Roman" w:cs="Times New Roman"/>
          <w:sz w:val="28"/>
          <w:szCs w:val="28"/>
          <w:lang w:val="uk-UA" w:eastAsia="uk-UA"/>
        </w:rPr>
        <w:t xml:space="preserve"> </w:t>
      </w:r>
      <w:r w:rsidR="00AB35C1" w:rsidRPr="00122825">
        <w:rPr>
          <w:rFonts w:ascii="Times New Roman" w:eastAsia="Calibri" w:hAnsi="Times New Roman" w:cs="Times New Roman"/>
          <w:sz w:val="28"/>
          <w:szCs w:val="28"/>
          <w:lang w:val="uk-UA" w:eastAsia="uk-UA"/>
        </w:rPr>
        <w:t>прийняття</w:t>
      </w:r>
      <w:r w:rsidR="006A16DF" w:rsidRPr="00122825">
        <w:rPr>
          <w:rFonts w:ascii="Times New Roman" w:eastAsia="Calibri" w:hAnsi="Times New Roman" w:cs="Times New Roman"/>
          <w:sz w:val="28"/>
          <w:szCs w:val="28"/>
          <w:lang w:val="uk-UA" w:eastAsia="uk-UA"/>
        </w:rPr>
        <w:t xml:space="preserve"> </w:t>
      </w:r>
      <w:r w:rsidR="00B32C3E" w:rsidRPr="00122825">
        <w:rPr>
          <w:rFonts w:ascii="Times New Roman" w:eastAsia="Calibri" w:hAnsi="Times New Roman" w:cs="Times New Roman"/>
          <w:sz w:val="28"/>
          <w:szCs w:val="28"/>
          <w:lang w:val="uk-UA" w:eastAsia="uk-UA"/>
        </w:rPr>
        <w:t>зазначеної</w:t>
      </w:r>
      <w:r w:rsidR="00AB35C1" w:rsidRPr="00122825">
        <w:rPr>
          <w:rFonts w:ascii="Times New Roman" w:eastAsia="Calibri" w:hAnsi="Times New Roman" w:cs="Times New Roman"/>
          <w:sz w:val="28"/>
          <w:szCs w:val="28"/>
          <w:lang w:val="uk-UA" w:eastAsia="uk-UA"/>
        </w:rPr>
        <w:t xml:space="preserve"> </w:t>
      </w:r>
      <w:r w:rsidR="00C4679D" w:rsidRPr="00122825">
        <w:rPr>
          <w:rFonts w:ascii="Times New Roman" w:eastAsia="Calibri" w:hAnsi="Times New Roman" w:cs="Times New Roman"/>
          <w:sz w:val="28"/>
          <w:szCs w:val="28"/>
          <w:lang w:val="uk-UA" w:eastAsia="uk-UA"/>
        </w:rPr>
        <w:t>постанови</w:t>
      </w:r>
      <w:r w:rsidR="006A16DF" w:rsidRPr="00122825">
        <w:rPr>
          <w:rFonts w:ascii="Times New Roman" w:eastAsia="Calibri" w:hAnsi="Times New Roman" w:cs="Times New Roman"/>
          <w:sz w:val="28"/>
          <w:szCs w:val="28"/>
          <w:lang w:val="uk-UA" w:eastAsia="uk-UA"/>
        </w:rPr>
        <w:t xml:space="preserve"> Кабінету Міністрів України</w:t>
      </w:r>
      <w:r w:rsidR="004A431B" w:rsidRPr="00122825">
        <w:rPr>
          <w:rFonts w:ascii="Times New Roman" w:eastAsia="Calibri" w:hAnsi="Times New Roman" w:cs="Times New Roman"/>
          <w:sz w:val="28"/>
          <w:szCs w:val="28"/>
          <w:lang w:val="uk-UA" w:eastAsia="uk-UA"/>
        </w:rPr>
        <w:t xml:space="preserve"> «Про затвердження Технічного регламенту щодо вимог до </w:t>
      </w:r>
      <w:proofErr w:type="spellStart"/>
      <w:r w:rsidR="004A431B" w:rsidRPr="00122825">
        <w:rPr>
          <w:rFonts w:ascii="Times New Roman" w:eastAsia="Calibri" w:hAnsi="Times New Roman" w:cs="Times New Roman"/>
          <w:sz w:val="28"/>
          <w:szCs w:val="28"/>
          <w:lang w:val="uk-UA" w:eastAsia="uk-UA"/>
        </w:rPr>
        <w:t>екодизайну</w:t>
      </w:r>
      <w:proofErr w:type="spellEnd"/>
      <w:r w:rsidR="004A431B" w:rsidRPr="00122825">
        <w:rPr>
          <w:rFonts w:ascii="Times New Roman" w:eastAsia="Calibri" w:hAnsi="Times New Roman" w:cs="Times New Roman"/>
          <w:sz w:val="28"/>
          <w:szCs w:val="28"/>
          <w:lang w:val="uk-UA" w:eastAsia="uk-UA"/>
        </w:rPr>
        <w:t xml:space="preserve"> для місцевих обігрівачів»</w:t>
      </w:r>
      <w:r w:rsidRPr="00122825">
        <w:rPr>
          <w:rFonts w:ascii="Times New Roman" w:eastAsia="Calibri" w:hAnsi="Times New Roman" w:cs="Times New Roman"/>
          <w:sz w:val="28"/>
          <w:szCs w:val="28"/>
          <w:lang w:val="uk-UA" w:eastAsia="uk-UA"/>
        </w:rPr>
        <w:t xml:space="preserve"> є забезпеч</w:t>
      </w:r>
      <w:r w:rsidR="00112E3B" w:rsidRPr="00122825">
        <w:rPr>
          <w:rFonts w:ascii="Times New Roman" w:eastAsia="Calibri" w:hAnsi="Times New Roman" w:cs="Times New Roman"/>
          <w:sz w:val="28"/>
          <w:szCs w:val="28"/>
          <w:lang w:val="uk-UA" w:eastAsia="uk-UA"/>
        </w:rPr>
        <w:t>ення</w:t>
      </w:r>
      <w:r w:rsidRPr="00122825">
        <w:rPr>
          <w:rFonts w:ascii="Times New Roman" w:eastAsia="Calibri" w:hAnsi="Times New Roman" w:cs="Times New Roman"/>
          <w:sz w:val="28"/>
          <w:szCs w:val="28"/>
          <w:lang w:val="uk-UA" w:eastAsia="uk-UA"/>
        </w:rPr>
        <w:t xml:space="preserve"> </w:t>
      </w:r>
      <w:r w:rsidR="00B32C3E" w:rsidRPr="00122825">
        <w:rPr>
          <w:rFonts w:ascii="Times New Roman" w:eastAsia="Calibri" w:hAnsi="Times New Roman" w:cs="Times New Roman"/>
          <w:sz w:val="28"/>
          <w:szCs w:val="28"/>
          <w:lang w:val="uk-UA" w:eastAsia="uk-UA"/>
        </w:rPr>
        <w:t>покращення енергетичних та екологічних характеристик місцевих обігрівачів, що в результаті</w:t>
      </w:r>
      <w:r w:rsidR="002F6C4F" w:rsidRPr="00122825">
        <w:rPr>
          <w:rFonts w:ascii="Times New Roman" w:eastAsia="Calibri" w:hAnsi="Times New Roman" w:cs="Times New Roman"/>
          <w:sz w:val="28"/>
          <w:szCs w:val="28"/>
          <w:lang w:val="uk-UA" w:eastAsia="uk-UA"/>
        </w:rPr>
        <w:t xml:space="preserve"> дозволить </w:t>
      </w:r>
      <w:r w:rsidR="004A431B" w:rsidRPr="00122825">
        <w:rPr>
          <w:rFonts w:ascii="Times New Roman" w:eastAsia="Calibri" w:hAnsi="Times New Roman" w:cs="Times New Roman"/>
          <w:sz w:val="28"/>
          <w:szCs w:val="28"/>
          <w:lang w:val="uk-UA" w:eastAsia="uk-UA"/>
        </w:rPr>
        <w:t>поступово витіснити з ринку найбільш енергоємні товари та товари з найбільшим негативним впливом на екологію</w:t>
      </w:r>
      <w:r w:rsidR="008B3E0B" w:rsidRPr="00122825">
        <w:rPr>
          <w:rFonts w:ascii="Times New Roman" w:eastAsia="Calibri" w:hAnsi="Times New Roman" w:cs="Times New Roman"/>
          <w:sz w:val="28"/>
          <w:szCs w:val="28"/>
          <w:lang w:val="uk-UA" w:eastAsia="uk-UA"/>
        </w:rPr>
        <w:t>.</w:t>
      </w:r>
    </w:p>
    <w:p w14:paraId="6FA066C5" w14:textId="73EEFA6E" w:rsidR="008B3E0B" w:rsidRPr="00122825" w:rsidRDefault="004A431B" w:rsidP="008B3E0B">
      <w:pPr>
        <w:spacing w:after="120" w:line="240" w:lineRule="auto"/>
        <w:ind w:firstLine="720"/>
        <w:contextualSpacing/>
        <w:jc w:val="both"/>
        <w:rPr>
          <w:rFonts w:ascii="Times New Roman" w:eastAsia="Calibri" w:hAnsi="Times New Roman" w:cs="Times New Roman"/>
          <w:sz w:val="28"/>
          <w:szCs w:val="28"/>
          <w:lang w:val="uk-UA" w:eastAsia="uk-UA"/>
        </w:rPr>
      </w:pPr>
      <w:r w:rsidRPr="00122825">
        <w:rPr>
          <w:rFonts w:ascii="Times New Roman" w:eastAsia="Calibri" w:hAnsi="Times New Roman" w:cs="Times New Roman"/>
          <w:sz w:val="28"/>
          <w:szCs w:val="28"/>
          <w:lang w:val="uk-UA" w:eastAsia="uk-UA"/>
        </w:rPr>
        <w:lastRenderedPageBreak/>
        <w:t xml:space="preserve"> </w:t>
      </w:r>
      <w:r w:rsidR="008B3E0B" w:rsidRPr="00122825">
        <w:rPr>
          <w:rFonts w:ascii="Times New Roman" w:eastAsia="Calibri" w:hAnsi="Times New Roman" w:cs="Times New Roman"/>
          <w:sz w:val="28"/>
          <w:szCs w:val="28"/>
          <w:lang w:val="uk-UA" w:eastAsia="uk-UA"/>
        </w:rPr>
        <w:t>Це дозволить поступово збільшити виробництво місцевих обігрівачів, а виробникам – підвищити конкурентоспроможність своєї продукції на міжнародному ринку. Також це зменшить загальнодержавний рівень енергетичного споживання та рівень енергоємності валового внутрішнього продукту, що наразі у два-три рази більший, ніж у країнах Європейського Союзу.</w:t>
      </w:r>
    </w:p>
    <w:p w14:paraId="77939603" w14:textId="77777777" w:rsidR="008B3E0B" w:rsidRPr="00122825" w:rsidRDefault="008B3E0B" w:rsidP="008B3E0B">
      <w:pPr>
        <w:spacing w:line="240" w:lineRule="auto"/>
        <w:ind w:firstLine="720"/>
        <w:contextualSpacing/>
        <w:jc w:val="both"/>
        <w:rPr>
          <w:rFonts w:ascii="Times New Roman" w:eastAsia="Calibri" w:hAnsi="Times New Roman" w:cs="Times New Roman"/>
          <w:sz w:val="28"/>
          <w:szCs w:val="28"/>
          <w:lang w:val="uk-UA" w:eastAsia="uk-UA"/>
        </w:rPr>
      </w:pPr>
      <w:r w:rsidRPr="00122825">
        <w:rPr>
          <w:rFonts w:ascii="Times New Roman" w:eastAsia="Calibri" w:hAnsi="Times New Roman" w:cs="Times New Roman"/>
          <w:sz w:val="28"/>
          <w:szCs w:val="28"/>
          <w:lang w:val="uk-UA" w:eastAsia="uk-UA"/>
        </w:rPr>
        <w:t>Затвердження постанови забезпечить виконання вимог чинного законодавства.</w:t>
      </w:r>
    </w:p>
    <w:p w14:paraId="7A55A85F" w14:textId="44B5057D" w:rsidR="00A716FE" w:rsidRPr="00122825" w:rsidRDefault="00A716FE" w:rsidP="008B3E0B">
      <w:pPr>
        <w:spacing w:after="120" w:line="240" w:lineRule="auto"/>
        <w:ind w:firstLine="720"/>
        <w:contextualSpacing/>
        <w:jc w:val="both"/>
        <w:rPr>
          <w:rFonts w:ascii="Times New Roman" w:hAnsi="Times New Roman" w:cs="Times New Roman"/>
          <w:sz w:val="28"/>
          <w:szCs w:val="28"/>
          <w:lang w:val="uk-UA"/>
        </w:rPr>
      </w:pPr>
    </w:p>
    <w:p w14:paraId="43294D08" w14:textId="77777777" w:rsidR="007C4749" w:rsidRPr="00122825" w:rsidRDefault="007C4749" w:rsidP="00902EB5">
      <w:pPr>
        <w:spacing w:before="120" w:after="120" w:line="240" w:lineRule="auto"/>
        <w:jc w:val="center"/>
        <w:rPr>
          <w:rFonts w:ascii="Times New Roman" w:hAnsi="Times New Roman" w:cs="Times New Roman"/>
          <w:b/>
          <w:sz w:val="28"/>
          <w:szCs w:val="28"/>
          <w:lang w:val="uk-UA"/>
        </w:rPr>
      </w:pPr>
      <w:r w:rsidRPr="00122825">
        <w:rPr>
          <w:rFonts w:ascii="Times New Roman" w:hAnsi="Times New Roman" w:cs="Times New Roman"/>
          <w:b/>
          <w:sz w:val="28"/>
          <w:szCs w:val="28"/>
          <w:lang w:val="uk-UA"/>
        </w:rPr>
        <w:t>ІІІ. Визначення та оцінка альтернативних способів досягнення цілей</w:t>
      </w:r>
    </w:p>
    <w:p w14:paraId="227D03F3" w14:textId="77777777" w:rsidR="00EF1D55" w:rsidRPr="00122825" w:rsidRDefault="00B07D99" w:rsidP="00E62F4C">
      <w:pPr>
        <w:pStyle w:val="a9"/>
        <w:spacing w:after="120" w:line="240" w:lineRule="auto"/>
        <w:ind w:left="709"/>
        <w:rPr>
          <w:rFonts w:ascii="Times New Roman" w:hAnsi="Times New Roman" w:cs="Times New Roman"/>
          <w:sz w:val="28"/>
          <w:szCs w:val="28"/>
          <w:lang w:val="uk-UA"/>
        </w:rPr>
      </w:pPr>
      <w:r w:rsidRPr="00122825">
        <w:rPr>
          <w:rFonts w:ascii="Times New Roman" w:hAnsi="Times New Roman" w:cs="Times New Roman"/>
          <w:sz w:val="28"/>
          <w:szCs w:val="28"/>
          <w:lang w:val="uk-UA"/>
        </w:rPr>
        <w:t>1. </w:t>
      </w:r>
      <w:r w:rsidR="007C4749" w:rsidRPr="00122825">
        <w:rPr>
          <w:rFonts w:ascii="Times New Roman" w:hAnsi="Times New Roman" w:cs="Times New Roman"/>
          <w:sz w:val="28"/>
          <w:szCs w:val="28"/>
          <w:lang w:val="uk-UA"/>
        </w:rPr>
        <w:t>Визначення альтернативних способів</w:t>
      </w:r>
    </w:p>
    <w:tbl>
      <w:tblPr>
        <w:tblStyle w:val="ac"/>
        <w:tblW w:w="9214" w:type="dxa"/>
        <w:tblInd w:w="108" w:type="dxa"/>
        <w:tblLayout w:type="fixed"/>
        <w:tblLook w:val="04A0" w:firstRow="1" w:lastRow="0" w:firstColumn="1" w:lastColumn="0" w:noHBand="0" w:noVBand="1"/>
      </w:tblPr>
      <w:tblGrid>
        <w:gridCol w:w="2552"/>
        <w:gridCol w:w="6662"/>
      </w:tblGrid>
      <w:tr w:rsidR="00752ED7" w:rsidRPr="00122825" w14:paraId="10610B78" w14:textId="77777777" w:rsidTr="00F3698D">
        <w:tc>
          <w:tcPr>
            <w:tcW w:w="2552" w:type="dxa"/>
          </w:tcPr>
          <w:p w14:paraId="310D452A" w14:textId="77777777" w:rsidR="00752ED7" w:rsidRPr="00122825" w:rsidRDefault="00752ED7" w:rsidP="00AB35C1">
            <w:pPr>
              <w:pStyle w:val="a9"/>
              <w:ind w:left="0"/>
              <w:jc w:val="center"/>
              <w:rPr>
                <w:rFonts w:ascii="Times New Roman" w:hAnsi="Times New Roman" w:cs="Times New Roman"/>
                <w:sz w:val="24"/>
                <w:szCs w:val="24"/>
                <w:lang w:val="uk-UA"/>
              </w:rPr>
            </w:pPr>
            <w:r w:rsidRPr="00122825">
              <w:rPr>
                <w:rFonts w:ascii="Times New Roman" w:hAnsi="Times New Roman" w:cs="Times New Roman"/>
                <w:sz w:val="24"/>
                <w:szCs w:val="24"/>
                <w:lang w:val="uk-UA"/>
              </w:rPr>
              <w:t>Вид альтернатив</w:t>
            </w:r>
          </w:p>
        </w:tc>
        <w:tc>
          <w:tcPr>
            <w:tcW w:w="6662" w:type="dxa"/>
          </w:tcPr>
          <w:p w14:paraId="65232576" w14:textId="77777777" w:rsidR="00752ED7" w:rsidRPr="00122825" w:rsidRDefault="00752ED7" w:rsidP="00AB35C1">
            <w:pPr>
              <w:pStyle w:val="a9"/>
              <w:ind w:left="0"/>
              <w:jc w:val="center"/>
              <w:rPr>
                <w:rFonts w:ascii="Times New Roman" w:hAnsi="Times New Roman" w:cs="Times New Roman"/>
                <w:sz w:val="24"/>
                <w:szCs w:val="24"/>
                <w:lang w:val="uk-UA"/>
              </w:rPr>
            </w:pPr>
            <w:r w:rsidRPr="00122825">
              <w:rPr>
                <w:rFonts w:ascii="Times New Roman" w:hAnsi="Times New Roman" w:cs="Times New Roman"/>
                <w:sz w:val="24"/>
                <w:szCs w:val="24"/>
                <w:lang w:val="uk-UA"/>
              </w:rPr>
              <w:t>Опис альтернативи</w:t>
            </w:r>
          </w:p>
        </w:tc>
      </w:tr>
      <w:tr w:rsidR="00752ED7" w:rsidRPr="00122825" w14:paraId="013849C5" w14:textId="77777777" w:rsidTr="00F3698D">
        <w:tc>
          <w:tcPr>
            <w:tcW w:w="2552" w:type="dxa"/>
          </w:tcPr>
          <w:p w14:paraId="7601A7C6" w14:textId="77777777" w:rsidR="00654D85" w:rsidRPr="00122825" w:rsidRDefault="00654D85" w:rsidP="00AB35C1">
            <w:pPr>
              <w:pStyle w:val="a9"/>
              <w:ind w:left="0"/>
              <w:rPr>
                <w:rFonts w:ascii="Times New Roman" w:hAnsi="Times New Roman" w:cs="Times New Roman"/>
                <w:sz w:val="24"/>
                <w:szCs w:val="24"/>
                <w:lang w:val="uk-UA"/>
              </w:rPr>
            </w:pPr>
            <w:r w:rsidRPr="00122825">
              <w:rPr>
                <w:rFonts w:ascii="Times New Roman" w:hAnsi="Times New Roman" w:cs="Times New Roman"/>
                <w:sz w:val="24"/>
                <w:szCs w:val="24"/>
                <w:lang w:val="uk-UA"/>
              </w:rPr>
              <w:t>Альтернатива 1</w:t>
            </w:r>
          </w:p>
          <w:p w14:paraId="388E4513" w14:textId="77777777" w:rsidR="00752ED7" w:rsidRPr="00122825" w:rsidRDefault="00752ED7" w:rsidP="00AB35C1">
            <w:pPr>
              <w:pStyle w:val="a9"/>
              <w:ind w:left="0"/>
              <w:rPr>
                <w:rFonts w:ascii="Times New Roman" w:hAnsi="Times New Roman" w:cs="Times New Roman"/>
                <w:i/>
                <w:sz w:val="24"/>
                <w:szCs w:val="24"/>
                <w:lang w:val="uk-UA"/>
              </w:rPr>
            </w:pPr>
            <w:r w:rsidRPr="00122825">
              <w:rPr>
                <w:rFonts w:ascii="Times New Roman" w:hAnsi="Times New Roman" w:cs="Times New Roman"/>
                <w:i/>
                <w:sz w:val="24"/>
                <w:szCs w:val="24"/>
                <w:lang w:val="uk-UA"/>
              </w:rPr>
              <w:t>Залишити ситуацію без змін</w:t>
            </w:r>
          </w:p>
        </w:tc>
        <w:tc>
          <w:tcPr>
            <w:tcW w:w="6662" w:type="dxa"/>
          </w:tcPr>
          <w:p w14:paraId="391735B1" w14:textId="77777777" w:rsidR="008B3E0B" w:rsidRPr="00122825" w:rsidRDefault="008B3E0B" w:rsidP="008B3E0B">
            <w:pPr>
              <w:pStyle w:val="a9"/>
              <w:ind w:left="35" w:firstLine="425"/>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У разі залишення ситуації без змін досягнення визначених цілей державного регулювання неможливе.</w:t>
            </w:r>
          </w:p>
          <w:p w14:paraId="4A73893D" w14:textId="77777777" w:rsidR="008B3E0B" w:rsidRPr="00122825" w:rsidRDefault="008B3E0B" w:rsidP="008B3E0B">
            <w:pPr>
              <w:pStyle w:val="a9"/>
              <w:ind w:left="35" w:firstLine="425"/>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Обрання цього способу не дасть змоги виробникам у повній мірі виконувати вимоги прийнятих Технічних регламентів на ринку продажів місцевих обігрівачів.</w:t>
            </w:r>
          </w:p>
          <w:p w14:paraId="4D64BD01" w14:textId="77777777" w:rsidR="008B3E0B" w:rsidRPr="00122825" w:rsidRDefault="008B3E0B" w:rsidP="008B3E0B">
            <w:pPr>
              <w:pStyle w:val="a9"/>
              <w:ind w:left="35" w:firstLine="425"/>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Зобов’язання щодо приведення у відповідність законодавства України до європейського не будуть виконані, що може призвести до погіршення політичних та економічних відносин з європейським співтовариством.</w:t>
            </w:r>
          </w:p>
          <w:p w14:paraId="0005FFF0" w14:textId="2CB3B305" w:rsidR="00AB35C1" w:rsidRPr="00122825" w:rsidRDefault="008B3E0B" w:rsidP="008B3E0B">
            <w:pPr>
              <w:pStyle w:val="a9"/>
              <w:ind w:left="0" w:firstLine="431"/>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На підставі вищевикладеного можна дійти висновку, що від такої альтернативи необхідно відмовитись, виходячи з інтересів держави та суб’єктів господарювання.</w:t>
            </w:r>
          </w:p>
        </w:tc>
      </w:tr>
      <w:tr w:rsidR="00752ED7" w:rsidRPr="00122825" w14:paraId="365B16C0" w14:textId="77777777" w:rsidTr="00F3698D">
        <w:tc>
          <w:tcPr>
            <w:tcW w:w="2552" w:type="dxa"/>
          </w:tcPr>
          <w:p w14:paraId="6772CB27" w14:textId="77777777" w:rsidR="00654D85" w:rsidRPr="00122825" w:rsidRDefault="00654D85" w:rsidP="00AB35C1">
            <w:pPr>
              <w:pStyle w:val="a9"/>
              <w:ind w:left="0"/>
              <w:rPr>
                <w:rFonts w:ascii="Times New Roman" w:hAnsi="Times New Roman" w:cs="Times New Roman"/>
                <w:sz w:val="24"/>
                <w:szCs w:val="24"/>
                <w:lang w:val="uk-UA"/>
              </w:rPr>
            </w:pPr>
            <w:r w:rsidRPr="00122825">
              <w:rPr>
                <w:rFonts w:ascii="Times New Roman" w:hAnsi="Times New Roman" w:cs="Times New Roman"/>
                <w:sz w:val="24"/>
                <w:szCs w:val="24"/>
                <w:lang w:val="uk-UA"/>
              </w:rPr>
              <w:t>Альтернатива 2</w:t>
            </w:r>
          </w:p>
          <w:p w14:paraId="39E894B1" w14:textId="77777777" w:rsidR="00752ED7" w:rsidRPr="00122825" w:rsidRDefault="00752ED7" w:rsidP="008E41C1">
            <w:pPr>
              <w:pStyle w:val="a9"/>
              <w:ind w:left="0"/>
              <w:rPr>
                <w:rFonts w:ascii="Times New Roman" w:hAnsi="Times New Roman" w:cs="Times New Roman"/>
                <w:i/>
                <w:sz w:val="24"/>
                <w:szCs w:val="24"/>
                <w:lang w:val="uk-UA"/>
              </w:rPr>
            </w:pPr>
            <w:r w:rsidRPr="00122825">
              <w:rPr>
                <w:rFonts w:ascii="Times New Roman" w:hAnsi="Times New Roman" w:cs="Times New Roman"/>
                <w:i/>
                <w:sz w:val="24"/>
                <w:szCs w:val="24"/>
                <w:lang w:val="uk-UA"/>
              </w:rPr>
              <w:t xml:space="preserve">Прийняття регуляторного </w:t>
            </w:r>
            <w:proofErr w:type="spellStart"/>
            <w:r w:rsidRPr="00122825">
              <w:rPr>
                <w:rFonts w:ascii="Times New Roman" w:hAnsi="Times New Roman" w:cs="Times New Roman"/>
                <w:i/>
                <w:sz w:val="24"/>
                <w:szCs w:val="24"/>
                <w:lang w:val="uk-UA"/>
              </w:rPr>
              <w:t>акт</w:t>
            </w:r>
            <w:r w:rsidR="008E41C1" w:rsidRPr="00122825">
              <w:rPr>
                <w:rFonts w:ascii="Times New Roman" w:hAnsi="Times New Roman" w:cs="Times New Roman"/>
                <w:i/>
                <w:sz w:val="24"/>
                <w:szCs w:val="24"/>
                <w:lang w:val="uk-UA"/>
              </w:rPr>
              <w:t>а</w:t>
            </w:r>
            <w:proofErr w:type="spellEnd"/>
          </w:p>
        </w:tc>
        <w:tc>
          <w:tcPr>
            <w:tcW w:w="6662" w:type="dxa"/>
          </w:tcPr>
          <w:p w14:paraId="2A9D1A53" w14:textId="77777777" w:rsidR="00752ED7" w:rsidRPr="00122825" w:rsidRDefault="00752ED7" w:rsidP="00AB35C1">
            <w:pPr>
              <w:pStyle w:val="a9"/>
              <w:ind w:left="0" w:firstLine="431"/>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Забезпечує досягнення цілей державного регулювання.</w:t>
            </w:r>
          </w:p>
          <w:p w14:paraId="26B2EF68" w14:textId="77777777" w:rsidR="008B3E0B" w:rsidRPr="00122825" w:rsidRDefault="008B3E0B" w:rsidP="008B3E0B">
            <w:pPr>
              <w:pStyle w:val="a9"/>
              <w:ind w:left="0" w:firstLine="431"/>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Забезпечує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14:paraId="39972F70" w14:textId="77777777" w:rsidR="008B3E0B" w:rsidRPr="00122825" w:rsidRDefault="008B3E0B" w:rsidP="008B3E0B">
            <w:pPr>
              <w:pStyle w:val="a9"/>
              <w:ind w:left="0" w:firstLine="431"/>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Дозволяє забезпечити споживачів даного обладнання мати повну та достовірну інформацію щодо вимог до </w:t>
            </w:r>
            <w:proofErr w:type="spellStart"/>
            <w:r w:rsidRPr="00122825">
              <w:rPr>
                <w:rFonts w:ascii="Times New Roman" w:hAnsi="Times New Roman" w:cs="Times New Roman"/>
                <w:sz w:val="24"/>
                <w:szCs w:val="24"/>
                <w:lang w:val="uk-UA"/>
              </w:rPr>
              <w:t>екодизайну</w:t>
            </w:r>
            <w:proofErr w:type="spellEnd"/>
            <w:r w:rsidRPr="00122825">
              <w:rPr>
                <w:rFonts w:ascii="Times New Roman" w:hAnsi="Times New Roman" w:cs="Times New Roman"/>
                <w:sz w:val="24"/>
                <w:szCs w:val="24"/>
                <w:lang w:val="uk-UA"/>
              </w:rPr>
              <w:t>, а виробникам – підвищити конкурентоспроможність своєї продукції на міжнародному ринку.</w:t>
            </w:r>
          </w:p>
          <w:p w14:paraId="391A05BE" w14:textId="77777777" w:rsidR="00AB35C1" w:rsidRPr="00122825" w:rsidRDefault="00752ED7" w:rsidP="00E62F4C">
            <w:pPr>
              <w:spacing w:line="276" w:lineRule="auto"/>
              <w:ind w:firstLine="461"/>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Збільшення кількості енергоефективних товарів на ринку. </w:t>
            </w:r>
          </w:p>
        </w:tc>
      </w:tr>
    </w:tbl>
    <w:p w14:paraId="5F849D96" w14:textId="77777777" w:rsidR="002278C1" w:rsidRPr="00122825" w:rsidRDefault="002278C1" w:rsidP="002A6EBF">
      <w:pPr>
        <w:pStyle w:val="a9"/>
        <w:ind w:left="0" w:firstLine="709"/>
        <w:rPr>
          <w:rFonts w:ascii="Times New Roman" w:hAnsi="Times New Roman" w:cs="Times New Roman"/>
          <w:sz w:val="26"/>
          <w:szCs w:val="26"/>
          <w:lang w:val="uk-UA"/>
        </w:rPr>
      </w:pPr>
    </w:p>
    <w:p w14:paraId="7D9E7B86" w14:textId="77777777" w:rsidR="0029146A" w:rsidRPr="00122825" w:rsidRDefault="00B07D99" w:rsidP="002A6EBF">
      <w:pPr>
        <w:pStyle w:val="a9"/>
        <w:ind w:left="0" w:firstLine="709"/>
        <w:rPr>
          <w:rFonts w:ascii="Times New Roman" w:hAnsi="Times New Roman" w:cs="Times New Roman"/>
          <w:sz w:val="28"/>
          <w:szCs w:val="28"/>
          <w:lang w:val="uk-UA"/>
        </w:rPr>
      </w:pPr>
      <w:r w:rsidRPr="00122825">
        <w:rPr>
          <w:rFonts w:ascii="Times New Roman" w:hAnsi="Times New Roman" w:cs="Times New Roman"/>
          <w:sz w:val="28"/>
          <w:szCs w:val="28"/>
          <w:lang w:val="uk-UA"/>
        </w:rPr>
        <w:t>2. </w:t>
      </w:r>
      <w:r w:rsidR="00677415" w:rsidRPr="00122825">
        <w:rPr>
          <w:rFonts w:ascii="Times New Roman" w:hAnsi="Times New Roman" w:cs="Times New Roman"/>
          <w:sz w:val="28"/>
          <w:szCs w:val="28"/>
          <w:lang w:val="uk-UA"/>
        </w:rPr>
        <w:t>Оцінка вибраних альтернативних способів досягнення цілей</w:t>
      </w:r>
    </w:p>
    <w:p w14:paraId="43F5C36F" w14:textId="77777777" w:rsidR="002A6EBF" w:rsidRPr="00122825" w:rsidRDefault="00DD54A9" w:rsidP="00677415">
      <w:pPr>
        <w:pStyle w:val="a9"/>
        <w:rPr>
          <w:rFonts w:ascii="Times New Roman" w:hAnsi="Times New Roman" w:cs="Times New Roman"/>
          <w:i/>
          <w:sz w:val="26"/>
          <w:szCs w:val="26"/>
          <w:lang w:val="uk-UA"/>
        </w:rPr>
      </w:pPr>
      <w:r w:rsidRPr="00122825">
        <w:rPr>
          <w:rFonts w:ascii="Times New Roman" w:hAnsi="Times New Roman" w:cs="Times New Roman"/>
          <w:i/>
          <w:sz w:val="26"/>
          <w:szCs w:val="26"/>
          <w:lang w:val="uk-UA"/>
        </w:rPr>
        <w:t>Оцінка впливу на сферу інтересів держави</w:t>
      </w:r>
    </w:p>
    <w:tbl>
      <w:tblPr>
        <w:tblStyle w:val="ac"/>
        <w:tblW w:w="9214" w:type="dxa"/>
        <w:tblInd w:w="108" w:type="dxa"/>
        <w:tblLayout w:type="fixed"/>
        <w:tblLook w:val="04A0" w:firstRow="1" w:lastRow="0" w:firstColumn="1" w:lastColumn="0" w:noHBand="0" w:noVBand="1"/>
      </w:tblPr>
      <w:tblGrid>
        <w:gridCol w:w="1843"/>
        <w:gridCol w:w="3969"/>
        <w:gridCol w:w="3402"/>
      </w:tblGrid>
      <w:tr w:rsidR="00684F94" w:rsidRPr="00122825" w14:paraId="76906C31" w14:textId="77777777" w:rsidTr="006F2AD1">
        <w:tc>
          <w:tcPr>
            <w:tcW w:w="1843" w:type="dxa"/>
          </w:tcPr>
          <w:p w14:paraId="465747A0" w14:textId="77777777" w:rsidR="00DD54A9" w:rsidRPr="00122825" w:rsidRDefault="00DD54A9" w:rsidP="00DD54A9">
            <w:pPr>
              <w:pStyle w:val="a9"/>
              <w:ind w:left="0"/>
              <w:jc w:val="center"/>
              <w:rPr>
                <w:rFonts w:ascii="Times New Roman" w:hAnsi="Times New Roman" w:cs="Times New Roman"/>
                <w:sz w:val="24"/>
                <w:szCs w:val="24"/>
                <w:lang w:val="uk-UA"/>
              </w:rPr>
            </w:pPr>
            <w:r w:rsidRPr="00122825">
              <w:rPr>
                <w:rFonts w:ascii="Times New Roman" w:hAnsi="Times New Roman" w:cs="Times New Roman"/>
                <w:sz w:val="24"/>
                <w:szCs w:val="24"/>
                <w:lang w:val="uk-UA"/>
              </w:rPr>
              <w:t>Вид альтернативи</w:t>
            </w:r>
          </w:p>
        </w:tc>
        <w:tc>
          <w:tcPr>
            <w:tcW w:w="3969" w:type="dxa"/>
          </w:tcPr>
          <w:p w14:paraId="1D6397D9" w14:textId="77777777" w:rsidR="00DD54A9" w:rsidRPr="00122825" w:rsidRDefault="00DD54A9" w:rsidP="00DD54A9">
            <w:pPr>
              <w:pStyle w:val="a9"/>
              <w:ind w:left="0"/>
              <w:jc w:val="center"/>
              <w:rPr>
                <w:rFonts w:ascii="Times New Roman" w:hAnsi="Times New Roman" w:cs="Times New Roman"/>
                <w:sz w:val="24"/>
                <w:szCs w:val="24"/>
                <w:lang w:val="uk-UA"/>
              </w:rPr>
            </w:pPr>
            <w:r w:rsidRPr="00122825">
              <w:rPr>
                <w:rFonts w:ascii="Times New Roman" w:hAnsi="Times New Roman" w:cs="Times New Roman"/>
                <w:sz w:val="24"/>
                <w:szCs w:val="24"/>
                <w:lang w:val="uk-UA"/>
              </w:rPr>
              <w:t>Вигоди</w:t>
            </w:r>
          </w:p>
        </w:tc>
        <w:tc>
          <w:tcPr>
            <w:tcW w:w="3402" w:type="dxa"/>
          </w:tcPr>
          <w:p w14:paraId="10C527B1" w14:textId="77777777" w:rsidR="00DD54A9" w:rsidRPr="00122825" w:rsidRDefault="00DD54A9" w:rsidP="00DD54A9">
            <w:pPr>
              <w:pStyle w:val="a9"/>
              <w:ind w:left="0"/>
              <w:jc w:val="center"/>
              <w:rPr>
                <w:rFonts w:ascii="Times New Roman" w:hAnsi="Times New Roman" w:cs="Times New Roman"/>
                <w:sz w:val="24"/>
                <w:szCs w:val="24"/>
                <w:lang w:val="uk-UA"/>
              </w:rPr>
            </w:pPr>
            <w:r w:rsidRPr="00122825">
              <w:rPr>
                <w:rFonts w:ascii="Times New Roman" w:hAnsi="Times New Roman" w:cs="Times New Roman"/>
                <w:sz w:val="24"/>
                <w:szCs w:val="24"/>
                <w:lang w:val="uk-UA"/>
              </w:rPr>
              <w:t>Витрати</w:t>
            </w:r>
          </w:p>
        </w:tc>
      </w:tr>
      <w:tr w:rsidR="00684F94" w:rsidRPr="00122825" w14:paraId="3425952D" w14:textId="77777777" w:rsidTr="006F2AD1">
        <w:tc>
          <w:tcPr>
            <w:tcW w:w="1843" w:type="dxa"/>
          </w:tcPr>
          <w:p w14:paraId="1D938B2A" w14:textId="77777777" w:rsidR="00DD54A9" w:rsidRPr="00122825" w:rsidRDefault="00114E9F" w:rsidP="00AB35C1">
            <w:pPr>
              <w:pStyle w:val="a9"/>
              <w:ind w:left="0"/>
              <w:rPr>
                <w:rFonts w:ascii="Times New Roman" w:hAnsi="Times New Roman" w:cs="Times New Roman"/>
                <w:i/>
                <w:sz w:val="24"/>
                <w:szCs w:val="24"/>
                <w:lang w:val="uk-UA"/>
              </w:rPr>
            </w:pPr>
            <w:r w:rsidRPr="00122825">
              <w:rPr>
                <w:rFonts w:ascii="Times New Roman" w:hAnsi="Times New Roman" w:cs="Times New Roman"/>
                <w:sz w:val="24"/>
                <w:szCs w:val="24"/>
                <w:lang w:val="uk-UA"/>
              </w:rPr>
              <w:t>Альтернатива 1</w:t>
            </w:r>
            <w:r w:rsidRPr="00122825">
              <w:rPr>
                <w:rFonts w:ascii="Times New Roman" w:hAnsi="Times New Roman" w:cs="Times New Roman"/>
                <w:i/>
                <w:sz w:val="24"/>
                <w:szCs w:val="24"/>
                <w:lang w:val="uk-UA"/>
              </w:rPr>
              <w:br/>
            </w:r>
            <w:r w:rsidR="00DD54A9" w:rsidRPr="00122825">
              <w:rPr>
                <w:rFonts w:ascii="Times New Roman" w:hAnsi="Times New Roman" w:cs="Times New Roman"/>
                <w:i/>
                <w:sz w:val="24"/>
                <w:szCs w:val="24"/>
                <w:lang w:val="uk-UA"/>
              </w:rPr>
              <w:t>Залиш</w:t>
            </w:r>
            <w:r w:rsidR="00AB35C1" w:rsidRPr="00122825">
              <w:rPr>
                <w:rFonts w:ascii="Times New Roman" w:hAnsi="Times New Roman" w:cs="Times New Roman"/>
                <w:i/>
                <w:sz w:val="24"/>
                <w:szCs w:val="24"/>
                <w:lang w:val="uk-UA"/>
              </w:rPr>
              <w:t>ити</w:t>
            </w:r>
            <w:r w:rsidR="00DD54A9" w:rsidRPr="00122825">
              <w:rPr>
                <w:rFonts w:ascii="Times New Roman" w:hAnsi="Times New Roman" w:cs="Times New Roman"/>
                <w:i/>
                <w:sz w:val="24"/>
                <w:szCs w:val="24"/>
                <w:lang w:val="uk-UA"/>
              </w:rPr>
              <w:t xml:space="preserve"> ситуаці</w:t>
            </w:r>
            <w:r w:rsidR="00AB35C1" w:rsidRPr="00122825">
              <w:rPr>
                <w:rFonts w:ascii="Times New Roman" w:hAnsi="Times New Roman" w:cs="Times New Roman"/>
                <w:i/>
                <w:sz w:val="24"/>
                <w:szCs w:val="24"/>
                <w:lang w:val="uk-UA"/>
              </w:rPr>
              <w:t>ю</w:t>
            </w:r>
            <w:r w:rsidR="00DD54A9" w:rsidRPr="00122825">
              <w:rPr>
                <w:rFonts w:ascii="Times New Roman" w:hAnsi="Times New Roman" w:cs="Times New Roman"/>
                <w:i/>
                <w:sz w:val="24"/>
                <w:szCs w:val="24"/>
                <w:lang w:val="uk-UA"/>
              </w:rPr>
              <w:t xml:space="preserve"> без змін</w:t>
            </w:r>
          </w:p>
        </w:tc>
        <w:tc>
          <w:tcPr>
            <w:tcW w:w="3969" w:type="dxa"/>
          </w:tcPr>
          <w:p w14:paraId="404E8B5F" w14:textId="77777777" w:rsidR="00DD54A9" w:rsidRPr="00122825" w:rsidRDefault="00114E9F" w:rsidP="00C617A8">
            <w:pPr>
              <w:pStyle w:val="a9"/>
              <w:ind w:left="0" w:firstLine="317"/>
              <w:rPr>
                <w:b/>
                <w:sz w:val="24"/>
                <w:szCs w:val="24"/>
                <w:lang w:val="uk-UA"/>
              </w:rPr>
            </w:pPr>
            <w:r w:rsidRPr="00122825">
              <w:rPr>
                <w:rFonts w:ascii="Times New Roman" w:hAnsi="Times New Roman" w:cs="Times New Roman"/>
                <w:sz w:val="24"/>
                <w:szCs w:val="24"/>
                <w:lang w:val="uk-UA"/>
              </w:rPr>
              <w:t>Вигоди відсутні</w:t>
            </w:r>
          </w:p>
        </w:tc>
        <w:tc>
          <w:tcPr>
            <w:tcW w:w="3402" w:type="dxa"/>
          </w:tcPr>
          <w:p w14:paraId="1B62A44B" w14:textId="77777777" w:rsidR="008B3E0B" w:rsidRPr="00122825" w:rsidRDefault="008B3E0B" w:rsidP="008B3E0B">
            <w:pPr>
              <w:pStyle w:val="a9"/>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Створення технічних бар’єрів під час торгівлі між Україною та ЄС. </w:t>
            </w:r>
          </w:p>
          <w:p w14:paraId="324588FE" w14:textId="77777777" w:rsidR="008B3E0B" w:rsidRPr="00122825" w:rsidRDefault="008B3E0B" w:rsidP="008B3E0B">
            <w:pPr>
              <w:pStyle w:val="a9"/>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Відсутність європейського підходу до енергоефективної продукції.</w:t>
            </w:r>
          </w:p>
          <w:p w14:paraId="67254205" w14:textId="30A55782" w:rsidR="008B3E0B" w:rsidRPr="00122825" w:rsidRDefault="008B3E0B" w:rsidP="008B3E0B">
            <w:pPr>
              <w:pStyle w:val="a9"/>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Загальнодержавний рівень енергетичного споживання залишиться на високому рівні,  за рахунок відсутності </w:t>
            </w:r>
            <w:r w:rsidRPr="00122825">
              <w:rPr>
                <w:rFonts w:ascii="Times New Roman" w:hAnsi="Times New Roman" w:cs="Times New Roman"/>
                <w:sz w:val="24"/>
                <w:szCs w:val="24"/>
                <w:lang w:val="uk-UA"/>
              </w:rPr>
              <w:lastRenderedPageBreak/>
              <w:t>енергоефективних товарів на ринку, що, у свою чергу залишає високий рівень енергоємності валового внутрішнього продукту. Вищезазначене призведе до додаткових витрат.</w:t>
            </w:r>
          </w:p>
          <w:p w14:paraId="279C5996" w14:textId="77777777" w:rsidR="00752ED7" w:rsidRPr="00122825" w:rsidRDefault="006F2AD1" w:rsidP="006F2AD1">
            <w:pPr>
              <w:pStyle w:val="a9"/>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Залишиться значний негативний вплив на екологію та рівень викидів СО</w:t>
            </w:r>
            <w:r w:rsidRPr="00122825">
              <w:rPr>
                <w:rFonts w:ascii="Times New Roman" w:hAnsi="Times New Roman" w:cs="Times New Roman"/>
                <w:sz w:val="24"/>
                <w:szCs w:val="24"/>
                <w:vertAlign w:val="subscript"/>
                <w:lang w:val="uk-UA"/>
              </w:rPr>
              <w:t>2</w:t>
            </w:r>
            <w:r w:rsidRPr="00122825">
              <w:rPr>
                <w:rFonts w:ascii="Times New Roman" w:hAnsi="Times New Roman" w:cs="Times New Roman"/>
                <w:sz w:val="24"/>
                <w:szCs w:val="24"/>
                <w:lang w:val="uk-UA"/>
              </w:rPr>
              <w:t>.</w:t>
            </w:r>
          </w:p>
        </w:tc>
      </w:tr>
      <w:tr w:rsidR="00DD54A9" w:rsidRPr="00122825" w14:paraId="3D70B7FF" w14:textId="77777777" w:rsidTr="006F2AD1">
        <w:tc>
          <w:tcPr>
            <w:tcW w:w="1843" w:type="dxa"/>
          </w:tcPr>
          <w:p w14:paraId="20D8B657" w14:textId="77777777" w:rsidR="00ED5A1D" w:rsidRPr="00122825" w:rsidRDefault="00ED5A1D" w:rsidP="00DD54A9">
            <w:pPr>
              <w:pStyle w:val="a9"/>
              <w:ind w:left="0"/>
              <w:rPr>
                <w:rFonts w:ascii="Times New Roman" w:hAnsi="Times New Roman" w:cs="Times New Roman"/>
                <w:i/>
                <w:sz w:val="24"/>
                <w:szCs w:val="24"/>
                <w:lang w:val="uk-UA"/>
              </w:rPr>
            </w:pPr>
            <w:r w:rsidRPr="00122825">
              <w:rPr>
                <w:rFonts w:ascii="Times New Roman" w:hAnsi="Times New Roman" w:cs="Times New Roman"/>
                <w:sz w:val="24"/>
                <w:szCs w:val="24"/>
                <w:lang w:val="uk-UA"/>
              </w:rPr>
              <w:lastRenderedPageBreak/>
              <w:t>Альтернатива 2</w:t>
            </w:r>
          </w:p>
          <w:p w14:paraId="34D7FD06" w14:textId="77777777" w:rsidR="00DD54A9" w:rsidRPr="00122825" w:rsidRDefault="00DD54A9" w:rsidP="00846AAD">
            <w:pPr>
              <w:pStyle w:val="a9"/>
              <w:ind w:left="0"/>
              <w:rPr>
                <w:rFonts w:ascii="Times New Roman" w:hAnsi="Times New Roman" w:cs="Times New Roman"/>
                <w:i/>
                <w:sz w:val="24"/>
                <w:szCs w:val="24"/>
                <w:lang w:val="uk-UA"/>
              </w:rPr>
            </w:pPr>
            <w:r w:rsidRPr="00122825">
              <w:rPr>
                <w:rFonts w:ascii="Times New Roman" w:hAnsi="Times New Roman" w:cs="Times New Roman"/>
                <w:i/>
                <w:sz w:val="24"/>
                <w:szCs w:val="24"/>
                <w:lang w:val="uk-UA"/>
              </w:rPr>
              <w:t xml:space="preserve">Прийняття регуляторного </w:t>
            </w:r>
            <w:proofErr w:type="spellStart"/>
            <w:r w:rsidRPr="00122825">
              <w:rPr>
                <w:rFonts w:ascii="Times New Roman" w:hAnsi="Times New Roman" w:cs="Times New Roman"/>
                <w:i/>
                <w:sz w:val="24"/>
                <w:szCs w:val="24"/>
                <w:lang w:val="uk-UA"/>
              </w:rPr>
              <w:t>акт</w:t>
            </w:r>
            <w:r w:rsidR="00846AAD" w:rsidRPr="00122825">
              <w:rPr>
                <w:rFonts w:ascii="Times New Roman" w:hAnsi="Times New Roman" w:cs="Times New Roman"/>
                <w:i/>
                <w:sz w:val="24"/>
                <w:szCs w:val="24"/>
                <w:lang w:val="uk-UA"/>
              </w:rPr>
              <w:t>а</w:t>
            </w:r>
            <w:proofErr w:type="spellEnd"/>
          </w:p>
        </w:tc>
        <w:tc>
          <w:tcPr>
            <w:tcW w:w="3969" w:type="dxa"/>
          </w:tcPr>
          <w:p w14:paraId="42B295F1" w14:textId="77777777" w:rsidR="008B3E0B" w:rsidRPr="00122825" w:rsidRDefault="008B3E0B" w:rsidP="008B3E0B">
            <w:pPr>
              <w:pStyle w:val="a9"/>
              <w:ind w:left="0" w:firstLine="317"/>
              <w:jc w:val="both"/>
              <w:rPr>
                <w:rFonts w:ascii="Times New Roman" w:hAnsi="Times New Roman" w:cs="Times New Roman"/>
                <w:sz w:val="24"/>
                <w:szCs w:val="24"/>
                <w:lang w:val="uk-UA"/>
              </w:rPr>
            </w:pPr>
            <w:proofErr w:type="spellStart"/>
            <w:r w:rsidRPr="00122825">
              <w:rPr>
                <w:rFonts w:ascii="Times New Roman" w:hAnsi="Times New Roman" w:cs="Times New Roman"/>
                <w:sz w:val="24"/>
                <w:szCs w:val="24"/>
                <w:lang w:val="uk-UA"/>
              </w:rPr>
              <w:t>Зобов</w:t>
            </w:r>
            <w:proofErr w:type="spellEnd"/>
            <w:r w:rsidRPr="00122825">
              <w:rPr>
                <w:rFonts w:ascii="Times New Roman" w:hAnsi="Times New Roman" w:cs="Times New Roman"/>
                <w:sz w:val="24"/>
                <w:szCs w:val="24"/>
              </w:rPr>
              <w:t>’</w:t>
            </w:r>
            <w:proofErr w:type="spellStart"/>
            <w:r w:rsidRPr="00122825">
              <w:rPr>
                <w:rFonts w:ascii="Times New Roman" w:hAnsi="Times New Roman" w:cs="Times New Roman"/>
                <w:sz w:val="24"/>
                <w:szCs w:val="24"/>
                <w:lang w:val="uk-UA"/>
              </w:rPr>
              <w:t>язання</w:t>
            </w:r>
            <w:proofErr w:type="spellEnd"/>
            <w:r w:rsidRPr="00122825">
              <w:rPr>
                <w:rFonts w:ascii="Times New Roman" w:hAnsi="Times New Roman" w:cs="Times New Roman"/>
                <w:sz w:val="24"/>
                <w:szCs w:val="24"/>
                <w:lang w:val="uk-UA"/>
              </w:rPr>
              <w:t xml:space="preserve"> щодо приведення у відповідність законодавства України до європейського законодавства будуть виконані, що призведе до покращення політичних та економічних відносин з європейським співтовариством.</w:t>
            </w:r>
          </w:p>
          <w:p w14:paraId="2196A833" w14:textId="77777777" w:rsidR="008B3E0B" w:rsidRPr="00122825" w:rsidRDefault="008B3E0B" w:rsidP="008B3E0B">
            <w:pPr>
              <w:pStyle w:val="a9"/>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Усунення технічних бар’єрів під час введення в обіг та розповсюдження товарів на ринку України.</w:t>
            </w:r>
          </w:p>
          <w:p w14:paraId="305271D5" w14:textId="648D5FDE" w:rsidR="006F2AD1" w:rsidRPr="00122825" w:rsidRDefault="006F2AD1" w:rsidP="008B3E0B">
            <w:pPr>
              <w:pStyle w:val="a9"/>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Зменшення негативного впливу на екологію та рівня </w:t>
            </w:r>
            <w:r w:rsidR="006F348B" w:rsidRPr="00122825">
              <w:rPr>
                <w:rFonts w:ascii="Times New Roman" w:hAnsi="Times New Roman" w:cs="Times New Roman"/>
                <w:sz w:val="24"/>
                <w:szCs w:val="24"/>
                <w:lang w:val="uk-UA"/>
              </w:rPr>
              <w:t>викидів СО</w:t>
            </w:r>
            <w:r w:rsidR="006F348B" w:rsidRPr="00122825">
              <w:rPr>
                <w:rFonts w:ascii="Times New Roman" w:hAnsi="Times New Roman" w:cs="Times New Roman"/>
                <w:sz w:val="24"/>
                <w:szCs w:val="24"/>
                <w:vertAlign w:val="subscript"/>
                <w:lang w:val="uk-UA"/>
              </w:rPr>
              <w:t>2</w:t>
            </w:r>
          </w:p>
        </w:tc>
        <w:tc>
          <w:tcPr>
            <w:tcW w:w="3402" w:type="dxa"/>
          </w:tcPr>
          <w:p w14:paraId="65E5D6DD" w14:textId="77777777" w:rsidR="00DD54A9" w:rsidRPr="00122825" w:rsidRDefault="00DD54A9" w:rsidP="00C617A8">
            <w:pPr>
              <w:pStyle w:val="a9"/>
              <w:ind w:left="0" w:firstLine="318"/>
              <w:rPr>
                <w:rFonts w:ascii="Times New Roman" w:hAnsi="Times New Roman" w:cs="Times New Roman"/>
                <w:sz w:val="24"/>
                <w:szCs w:val="24"/>
                <w:lang w:val="uk-UA"/>
              </w:rPr>
            </w:pPr>
            <w:r w:rsidRPr="00122825">
              <w:rPr>
                <w:rFonts w:ascii="Times New Roman" w:hAnsi="Times New Roman" w:cs="Times New Roman"/>
                <w:sz w:val="24"/>
                <w:szCs w:val="24"/>
                <w:lang w:val="uk-UA"/>
              </w:rPr>
              <w:t>Витрат не передбачається</w:t>
            </w:r>
          </w:p>
        </w:tc>
      </w:tr>
    </w:tbl>
    <w:p w14:paraId="284F9811" w14:textId="77777777" w:rsidR="002278C1" w:rsidRPr="00122825" w:rsidRDefault="002278C1" w:rsidP="002A6EBF">
      <w:pPr>
        <w:pStyle w:val="a9"/>
        <w:rPr>
          <w:rFonts w:ascii="Times New Roman" w:hAnsi="Times New Roman" w:cs="Times New Roman"/>
          <w:i/>
          <w:sz w:val="26"/>
          <w:szCs w:val="26"/>
          <w:lang w:val="uk-UA"/>
        </w:rPr>
      </w:pPr>
    </w:p>
    <w:p w14:paraId="10898345" w14:textId="77777777" w:rsidR="002A6EBF" w:rsidRPr="00122825" w:rsidRDefault="002A6EBF" w:rsidP="002A6EBF">
      <w:pPr>
        <w:pStyle w:val="a9"/>
        <w:rPr>
          <w:rFonts w:ascii="Times New Roman" w:hAnsi="Times New Roman" w:cs="Times New Roman"/>
          <w:i/>
          <w:sz w:val="26"/>
          <w:szCs w:val="26"/>
          <w:lang w:val="uk-UA"/>
        </w:rPr>
      </w:pPr>
      <w:r w:rsidRPr="00122825">
        <w:rPr>
          <w:rFonts w:ascii="Times New Roman" w:hAnsi="Times New Roman" w:cs="Times New Roman"/>
          <w:i/>
          <w:sz w:val="26"/>
          <w:szCs w:val="26"/>
          <w:lang w:val="uk-UA"/>
        </w:rPr>
        <w:t>Оцінка впливу на сферу інтересів громадян</w:t>
      </w:r>
    </w:p>
    <w:tbl>
      <w:tblPr>
        <w:tblStyle w:val="ac"/>
        <w:tblW w:w="0" w:type="auto"/>
        <w:tblInd w:w="-176" w:type="dxa"/>
        <w:tblLook w:val="04A0" w:firstRow="1" w:lastRow="0" w:firstColumn="1" w:lastColumn="0" w:noHBand="0" w:noVBand="1"/>
      </w:tblPr>
      <w:tblGrid>
        <w:gridCol w:w="2127"/>
        <w:gridCol w:w="3868"/>
        <w:gridCol w:w="3503"/>
      </w:tblGrid>
      <w:tr w:rsidR="002A6EBF" w:rsidRPr="00122825" w14:paraId="6375953B" w14:textId="77777777" w:rsidTr="002278C1">
        <w:tc>
          <w:tcPr>
            <w:tcW w:w="2127" w:type="dxa"/>
          </w:tcPr>
          <w:p w14:paraId="067D9F4C" w14:textId="77777777" w:rsidR="002A6EBF" w:rsidRPr="00122825" w:rsidRDefault="002A6EBF" w:rsidP="006A16DF">
            <w:pPr>
              <w:pStyle w:val="a9"/>
              <w:ind w:left="0"/>
              <w:jc w:val="center"/>
              <w:rPr>
                <w:rFonts w:ascii="Times New Roman" w:hAnsi="Times New Roman" w:cs="Times New Roman"/>
                <w:sz w:val="24"/>
                <w:szCs w:val="24"/>
                <w:lang w:val="uk-UA"/>
              </w:rPr>
            </w:pPr>
            <w:r w:rsidRPr="00122825">
              <w:rPr>
                <w:rFonts w:ascii="Times New Roman" w:hAnsi="Times New Roman" w:cs="Times New Roman"/>
                <w:sz w:val="24"/>
                <w:szCs w:val="24"/>
                <w:lang w:val="uk-UA"/>
              </w:rPr>
              <w:t>Вид альтернативи</w:t>
            </w:r>
          </w:p>
        </w:tc>
        <w:tc>
          <w:tcPr>
            <w:tcW w:w="3868" w:type="dxa"/>
          </w:tcPr>
          <w:p w14:paraId="1C54E70D" w14:textId="77777777" w:rsidR="002A6EBF" w:rsidRPr="00122825" w:rsidRDefault="002A6EBF" w:rsidP="006A16DF">
            <w:pPr>
              <w:pStyle w:val="a9"/>
              <w:ind w:left="0"/>
              <w:jc w:val="center"/>
              <w:rPr>
                <w:rFonts w:ascii="Times New Roman" w:hAnsi="Times New Roman" w:cs="Times New Roman"/>
                <w:sz w:val="24"/>
                <w:szCs w:val="24"/>
                <w:lang w:val="uk-UA"/>
              </w:rPr>
            </w:pPr>
            <w:r w:rsidRPr="00122825">
              <w:rPr>
                <w:rFonts w:ascii="Times New Roman" w:hAnsi="Times New Roman" w:cs="Times New Roman"/>
                <w:sz w:val="24"/>
                <w:szCs w:val="24"/>
                <w:lang w:val="uk-UA"/>
              </w:rPr>
              <w:t>Вигоди</w:t>
            </w:r>
          </w:p>
        </w:tc>
        <w:tc>
          <w:tcPr>
            <w:tcW w:w="3503" w:type="dxa"/>
          </w:tcPr>
          <w:p w14:paraId="0030994B" w14:textId="77777777" w:rsidR="002A6EBF" w:rsidRPr="00122825" w:rsidRDefault="002A6EBF" w:rsidP="006A16DF">
            <w:pPr>
              <w:pStyle w:val="a9"/>
              <w:ind w:left="0"/>
              <w:jc w:val="center"/>
              <w:rPr>
                <w:rFonts w:ascii="Times New Roman" w:hAnsi="Times New Roman" w:cs="Times New Roman"/>
                <w:sz w:val="24"/>
                <w:szCs w:val="24"/>
                <w:lang w:val="uk-UA"/>
              </w:rPr>
            </w:pPr>
            <w:r w:rsidRPr="00122825">
              <w:rPr>
                <w:rFonts w:ascii="Times New Roman" w:hAnsi="Times New Roman" w:cs="Times New Roman"/>
                <w:sz w:val="24"/>
                <w:szCs w:val="24"/>
                <w:lang w:val="uk-UA"/>
              </w:rPr>
              <w:t>Витрати</w:t>
            </w:r>
          </w:p>
        </w:tc>
      </w:tr>
      <w:tr w:rsidR="002A6EBF" w:rsidRPr="00122825" w14:paraId="42794E22" w14:textId="77777777" w:rsidTr="002278C1">
        <w:tc>
          <w:tcPr>
            <w:tcW w:w="2127" w:type="dxa"/>
          </w:tcPr>
          <w:p w14:paraId="30EAE11C" w14:textId="77777777" w:rsidR="002A6EBF" w:rsidRPr="00122825" w:rsidRDefault="002A6EBF" w:rsidP="006A16DF">
            <w:pPr>
              <w:pStyle w:val="a9"/>
              <w:ind w:left="0"/>
              <w:rPr>
                <w:rFonts w:ascii="Times New Roman" w:hAnsi="Times New Roman" w:cs="Times New Roman"/>
                <w:i/>
                <w:sz w:val="24"/>
                <w:szCs w:val="24"/>
                <w:lang w:val="uk-UA"/>
              </w:rPr>
            </w:pPr>
            <w:r w:rsidRPr="00122825">
              <w:rPr>
                <w:rFonts w:ascii="Times New Roman" w:hAnsi="Times New Roman" w:cs="Times New Roman"/>
                <w:sz w:val="24"/>
                <w:szCs w:val="24"/>
                <w:lang w:val="uk-UA"/>
              </w:rPr>
              <w:t>Альтернатива 1</w:t>
            </w:r>
          </w:p>
          <w:p w14:paraId="3DCACDE2" w14:textId="77777777" w:rsidR="002A6EBF" w:rsidRPr="00122825" w:rsidRDefault="002A6EBF" w:rsidP="006A16DF">
            <w:pPr>
              <w:pStyle w:val="a9"/>
              <w:ind w:left="0"/>
              <w:rPr>
                <w:rFonts w:ascii="Times New Roman" w:hAnsi="Times New Roman" w:cs="Times New Roman"/>
                <w:i/>
                <w:sz w:val="24"/>
                <w:szCs w:val="24"/>
                <w:lang w:val="uk-UA"/>
              </w:rPr>
            </w:pPr>
            <w:r w:rsidRPr="00122825">
              <w:rPr>
                <w:rFonts w:ascii="Times New Roman" w:hAnsi="Times New Roman" w:cs="Times New Roman"/>
                <w:i/>
                <w:sz w:val="24"/>
                <w:szCs w:val="24"/>
                <w:lang w:val="uk-UA"/>
              </w:rPr>
              <w:t>Залишити ситуацію без змін</w:t>
            </w:r>
          </w:p>
        </w:tc>
        <w:tc>
          <w:tcPr>
            <w:tcW w:w="3868" w:type="dxa"/>
          </w:tcPr>
          <w:p w14:paraId="2849215B" w14:textId="77777777" w:rsidR="002A6EBF" w:rsidRPr="00122825" w:rsidRDefault="002A6EBF" w:rsidP="006A16DF">
            <w:pPr>
              <w:pStyle w:val="a9"/>
              <w:ind w:left="0"/>
              <w:jc w:val="center"/>
              <w:rPr>
                <w:b/>
                <w:sz w:val="24"/>
                <w:szCs w:val="24"/>
                <w:lang w:val="uk-UA"/>
              </w:rPr>
            </w:pPr>
            <w:r w:rsidRPr="00122825">
              <w:rPr>
                <w:rFonts w:ascii="Times New Roman" w:hAnsi="Times New Roman" w:cs="Times New Roman"/>
                <w:sz w:val="24"/>
                <w:szCs w:val="24"/>
                <w:lang w:val="uk-UA"/>
              </w:rPr>
              <w:t>Вигоди відсутні</w:t>
            </w:r>
          </w:p>
        </w:tc>
        <w:tc>
          <w:tcPr>
            <w:tcW w:w="3503" w:type="dxa"/>
          </w:tcPr>
          <w:p w14:paraId="1F6ED929" w14:textId="77777777" w:rsidR="008B3E0B" w:rsidRPr="00122825" w:rsidRDefault="008B3E0B" w:rsidP="008B3E0B">
            <w:pPr>
              <w:pStyle w:val="a9"/>
              <w:ind w:left="0" w:firstLine="418"/>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Відсутність споживчого вибору між дешевою </w:t>
            </w:r>
            <w:proofErr w:type="spellStart"/>
            <w:r w:rsidRPr="00122825">
              <w:rPr>
                <w:rFonts w:ascii="Times New Roman" w:hAnsi="Times New Roman" w:cs="Times New Roman"/>
                <w:sz w:val="24"/>
                <w:szCs w:val="24"/>
                <w:lang w:val="uk-UA"/>
              </w:rPr>
              <w:t>енргоємною</w:t>
            </w:r>
            <w:proofErr w:type="spellEnd"/>
            <w:r w:rsidRPr="00122825">
              <w:rPr>
                <w:rFonts w:ascii="Times New Roman" w:hAnsi="Times New Roman" w:cs="Times New Roman"/>
                <w:sz w:val="24"/>
                <w:szCs w:val="24"/>
                <w:lang w:val="uk-UA"/>
              </w:rPr>
              <w:t xml:space="preserve"> продукцією та енергоефективною.</w:t>
            </w:r>
          </w:p>
          <w:p w14:paraId="7A8DB828" w14:textId="77777777" w:rsidR="008B3E0B" w:rsidRPr="00122825" w:rsidRDefault="008B3E0B" w:rsidP="008B3E0B">
            <w:pPr>
              <w:pStyle w:val="a9"/>
              <w:ind w:left="0" w:firstLine="418"/>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Надмірні витрати за використання електричної енергії, використання неефективного та неекологічного обладнання, а також короткий термін експлуатації. </w:t>
            </w:r>
          </w:p>
          <w:p w14:paraId="2006DDD7" w14:textId="29DED490" w:rsidR="002A6EBF" w:rsidRPr="00122825" w:rsidRDefault="008B3E0B" w:rsidP="008B3E0B">
            <w:pPr>
              <w:pStyle w:val="a9"/>
              <w:ind w:left="0" w:firstLine="418"/>
              <w:jc w:val="both"/>
              <w:rPr>
                <w:rFonts w:ascii="Times New Roman" w:hAnsi="Times New Roman" w:cs="Times New Roman"/>
                <w:sz w:val="24"/>
                <w:szCs w:val="24"/>
              </w:rPr>
            </w:pPr>
            <w:r w:rsidRPr="00122825">
              <w:rPr>
                <w:rFonts w:ascii="Times New Roman" w:eastAsia="Calibri" w:hAnsi="Times New Roman" w:cs="Times New Roman"/>
                <w:sz w:val="24"/>
                <w:szCs w:val="24"/>
                <w:lang w:val="uk-UA"/>
              </w:rPr>
              <w:t>Вищезазначене призведе до додаткових витрат</w:t>
            </w:r>
          </w:p>
        </w:tc>
      </w:tr>
      <w:tr w:rsidR="002A6EBF" w:rsidRPr="00122825" w14:paraId="246F2F78" w14:textId="77777777" w:rsidTr="002278C1">
        <w:tc>
          <w:tcPr>
            <w:tcW w:w="2127" w:type="dxa"/>
          </w:tcPr>
          <w:p w14:paraId="42B73DB3" w14:textId="77777777" w:rsidR="002A6EBF" w:rsidRPr="00122825" w:rsidRDefault="002A6EBF" w:rsidP="006A16DF">
            <w:pPr>
              <w:pStyle w:val="a9"/>
              <w:ind w:left="0"/>
              <w:rPr>
                <w:rFonts w:ascii="Times New Roman" w:hAnsi="Times New Roman" w:cs="Times New Roman"/>
                <w:i/>
                <w:sz w:val="24"/>
                <w:szCs w:val="24"/>
                <w:lang w:val="uk-UA"/>
              </w:rPr>
            </w:pPr>
            <w:r w:rsidRPr="00122825">
              <w:rPr>
                <w:rFonts w:ascii="Times New Roman" w:hAnsi="Times New Roman" w:cs="Times New Roman"/>
                <w:sz w:val="24"/>
                <w:szCs w:val="24"/>
                <w:lang w:val="uk-UA"/>
              </w:rPr>
              <w:t>Альтернатива 2</w:t>
            </w:r>
          </w:p>
          <w:p w14:paraId="0AC6E395" w14:textId="77777777" w:rsidR="002A6EBF" w:rsidRPr="00122825" w:rsidRDefault="002A6EBF" w:rsidP="006A16DF">
            <w:pPr>
              <w:pStyle w:val="a9"/>
              <w:ind w:left="0"/>
              <w:rPr>
                <w:rFonts w:ascii="Times New Roman" w:hAnsi="Times New Roman" w:cs="Times New Roman"/>
                <w:i/>
                <w:sz w:val="24"/>
                <w:szCs w:val="24"/>
                <w:lang w:val="uk-UA"/>
              </w:rPr>
            </w:pPr>
            <w:r w:rsidRPr="00122825">
              <w:rPr>
                <w:rFonts w:ascii="Times New Roman" w:hAnsi="Times New Roman" w:cs="Times New Roman"/>
                <w:i/>
                <w:sz w:val="24"/>
                <w:szCs w:val="24"/>
                <w:lang w:val="uk-UA"/>
              </w:rPr>
              <w:t xml:space="preserve">Прийняття регуляторного </w:t>
            </w:r>
            <w:proofErr w:type="spellStart"/>
            <w:r w:rsidRPr="00122825">
              <w:rPr>
                <w:rFonts w:ascii="Times New Roman" w:hAnsi="Times New Roman" w:cs="Times New Roman"/>
                <w:i/>
                <w:sz w:val="24"/>
                <w:szCs w:val="24"/>
                <w:lang w:val="uk-UA"/>
              </w:rPr>
              <w:t>акта</w:t>
            </w:r>
            <w:proofErr w:type="spellEnd"/>
          </w:p>
        </w:tc>
        <w:tc>
          <w:tcPr>
            <w:tcW w:w="3868" w:type="dxa"/>
          </w:tcPr>
          <w:p w14:paraId="0753C25F" w14:textId="77777777" w:rsidR="008B3E0B" w:rsidRPr="00122825" w:rsidRDefault="008B3E0B" w:rsidP="008B3E0B">
            <w:pPr>
              <w:pStyle w:val="a9"/>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Наявність споживчого вибору між дешевою, енергоємною продукцією та енергоефективною.</w:t>
            </w:r>
          </w:p>
          <w:p w14:paraId="52CF102B" w14:textId="33547048" w:rsidR="00E17404" w:rsidRPr="00122825" w:rsidRDefault="008B3E0B" w:rsidP="008B3E0B">
            <w:pPr>
              <w:pStyle w:val="a9"/>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Зменшення витрат за використання електричної енергії, використання енергоефективного та екологічного обладнання.</w:t>
            </w:r>
          </w:p>
        </w:tc>
        <w:tc>
          <w:tcPr>
            <w:tcW w:w="3503" w:type="dxa"/>
          </w:tcPr>
          <w:p w14:paraId="13877CE4" w14:textId="77777777" w:rsidR="008B3E0B" w:rsidRPr="00122825" w:rsidRDefault="008B3E0B" w:rsidP="008B3E0B">
            <w:pPr>
              <w:pStyle w:val="a9"/>
              <w:ind w:left="0"/>
              <w:jc w:val="center"/>
              <w:rPr>
                <w:rFonts w:ascii="Times New Roman" w:hAnsi="Times New Roman" w:cs="Times New Roman"/>
                <w:sz w:val="24"/>
                <w:szCs w:val="24"/>
                <w:lang w:val="uk-UA"/>
              </w:rPr>
            </w:pPr>
            <w:r w:rsidRPr="00122825">
              <w:rPr>
                <w:rFonts w:ascii="Times New Roman" w:hAnsi="Times New Roman" w:cs="Times New Roman"/>
                <w:sz w:val="24"/>
                <w:szCs w:val="24"/>
                <w:lang w:val="uk-UA"/>
              </w:rPr>
              <w:t>Витрат не передбачається</w:t>
            </w:r>
          </w:p>
          <w:p w14:paraId="6CAC2E0A" w14:textId="31A2E38B" w:rsidR="002A6EBF" w:rsidRPr="00122825" w:rsidRDefault="002A6EBF" w:rsidP="00E17404">
            <w:pPr>
              <w:pStyle w:val="a9"/>
              <w:ind w:left="0" w:firstLine="418"/>
              <w:rPr>
                <w:rFonts w:ascii="Times New Roman" w:hAnsi="Times New Roman" w:cs="Times New Roman"/>
                <w:sz w:val="24"/>
                <w:szCs w:val="24"/>
                <w:lang w:val="uk-UA"/>
              </w:rPr>
            </w:pPr>
          </w:p>
        </w:tc>
      </w:tr>
    </w:tbl>
    <w:p w14:paraId="587CCF8E" w14:textId="77777777" w:rsidR="009B432B" w:rsidRPr="00122825" w:rsidRDefault="009B432B" w:rsidP="00E17404">
      <w:pPr>
        <w:rPr>
          <w:rFonts w:ascii="Times New Roman" w:hAnsi="Times New Roman" w:cs="Times New Roman"/>
          <w:i/>
          <w:sz w:val="26"/>
          <w:szCs w:val="26"/>
          <w:lang w:val="uk-UA"/>
        </w:rPr>
      </w:pPr>
    </w:p>
    <w:p w14:paraId="5AFED196" w14:textId="77777777" w:rsidR="00E40D25" w:rsidRPr="00122825" w:rsidRDefault="00E40D25" w:rsidP="00E17404">
      <w:pPr>
        <w:rPr>
          <w:rFonts w:ascii="Times New Roman" w:hAnsi="Times New Roman" w:cs="Times New Roman"/>
          <w:i/>
          <w:sz w:val="26"/>
          <w:szCs w:val="26"/>
          <w:lang w:val="uk-UA"/>
        </w:rPr>
      </w:pPr>
    </w:p>
    <w:p w14:paraId="7CBB448D" w14:textId="77777777" w:rsidR="00E40D25" w:rsidRPr="00122825" w:rsidRDefault="00E40D25" w:rsidP="00E17404">
      <w:pPr>
        <w:rPr>
          <w:rFonts w:ascii="Times New Roman" w:hAnsi="Times New Roman" w:cs="Times New Roman"/>
          <w:i/>
          <w:sz w:val="26"/>
          <w:szCs w:val="26"/>
          <w:lang w:val="uk-UA"/>
        </w:rPr>
      </w:pPr>
    </w:p>
    <w:p w14:paraId="473366EF" w14:textId="77777777" w:rsidR="002A6EBF" w:rsidRPr="00122825" w:rsidRDefault="002A6EBF" w:rsidP="002A6EBF">
      <w:pPr>
        <w:pStyle w:val="a9"/>
        <w:rPr>
          <w:rFonts w:ascii="Times New Roman" w:hAnsi="Times New Roman" w:cs="Times New Roman"/>
          <w:i/>
          <w:sz w:val="26"/>
          <w:szCs w:val="26"/>
          <w:lang w:val="uk-UA"/>
        </w:rPr>
      </w:pPr>
      <w:r w:rsidRPr="00122825">
        <w:rPr>
          <w:rFonts w:ascii="Times New Roman" w:hAnsi="Times New Roman" w:cs="Times New Roman"/>
          <w:i/>
          <w:sz w:val="26"/>
          <w:szCs w:val="26"/>
          <w:lang w:val="uk-UA"/>
        </w:rPr>
        <w:lastRenderedPageBreak/>
        <w:t xml:space="preserve">Оцінка впливу на сферу інтересів суб’єктів господарювання </w:t>
      </w:r>
    </w:p>
    <w:tbl>
      <w:tblPr>
        <w:tblW w:w="5061" w:type="pct"/>
        <w:tblInd w:w="-269"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4051"/>
        <w:gridCol w:w="1123"/>
        <w:gridCol w:w="1121"/>
        <w:gridCol w:w="984"/>
        <w:gridCol w:w="982"/>
        <w:gridCol w:w="1237"/>
      </w:tblGrid>
      <w:tr w:rsidR="002A6EBF" w:rsidRPr="00122825" w14:paraId="1FD3955B" w14:textId="77777777" w:rsidTr="002278C1">
        <w:tc>
          <w:tcPr>
            <w:tcW w:w="2133" w:type="pct"/>
            <w:tcBorders>
              <w:top w:val="single" w:sz="6" w:space="0" w:color="000000"/>
              <w:left w:val="single" w:sz="4" w:space="0" w:color="auto"/>
              <w:bottom w:val="single" w:sz="6" w:space="0" w:color="000000"/>
              <w:right w:val="single" w:sz="6" w:space="0" w:color="000000"/>
            </w:tcBorders>
            <w:shd w:val="clear" w:color="auto" w:fill="auto"/>
          </w:tcPr>
          <w:p w14:paraId="1A00AB54" w14:textId="77777777" w:rsidR="002A6EBF" w:rsidRPr="00122825" w:rsidRDefault="002A6EBF" w:rsidP="006A16DF">
            <w:pPr>
              <w:jc w:val="center"/>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Показник</w:t>
            </w:r>
          </w:p>
        </w:tc>
        <w:tc>
          <w:tcPr>
            <w:tcW w:w="591" w:type="pct"/>
            <w:tcBorders>
              <w:top w:val="single" w:sz="6" w:space="0" w:color="000000"/>
              <w:left w:val="single" w:sz="6" w:space="0" w:color="000000"/>
              <w:bottom w:val="single" w:sz="6" w:space="0" w:color="000000"/>
              <w:right w:val="single" w:sz="6" w:space="0" w:color="000000"/>
            </w:tcBorders>
            <w:shd w:val="clear" w:color="auto" w:fill="auto"/>
          </w:tcPr>
          <w:p w14:paraId="26B97A74" w14:textId="77777777" w:rsidR="002A6EBF" w:rsidRPr="00122825" w:rsidRDefault="002A6EBF" w:rsidP="006A16DF">
            <w:pPr>
              <w:jc w:val="center"/>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Великі</w:t>
            </w:r>
          </w:p>
        </w:tc>
        <w:tc>
          <w:tcPr>
            <w:tcW w:w="590" w:type="pct"/>
            <w:tcBorders>
              <w:top w:val="single" w:sz="6" w:space="0" w:color="000000"/>
              <w:left w:val="single" w:sz="6" w:space="0" w:color="000000"/>
              <w:bottom w:val="single" w:sz="6" w:space="0" w:color="000000"/>
              <w:right w:val="single" w:sz="6" w:space="0" w:color="000000"/>
            </w:tcBorders>
            <w:shd w:val="clear" w:color="auto" w:fill="auto"/>
          </w:tcPr>
          <w:p w14:paraId="349B6BD0" w14:textId="77777777" w:rsidR="002A6EBF" w:rsidRPr="00122825" w:rsidRDefault="002A6EBF" w:rsidP="006A16DF">
            <w:pPr>
              <w:jc w:val="center"/>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Середні</w:t>
            </w:r>
          </w:p>
        </w:tc>
        <w:tc>
          <w:tcPr>
            <w:tcW w:w="518" w:type="pct"/>
            <w:tcBorders>
              <w:top w:val="single" w:sz="6" w:space="0" w:color="000000"/>
              <w:left w:val="single" w:sz="6" w:space="0" w:color="000000"/>
              <w:bottom w:val="single" w:sz="6" w:space="0" w:color="000000"/>
              <w:right w:val="single" w:sz="6" w:space="0" w:color="000000"/>
            </w:tcBorders>
            <w:shd w:val="clear" w:color="auto" w:fill="auto"/>
          </w:tcPr>
          <w:p w14:paraId="4983E2D4" w14:textId="77777777" w:rsidR="002A6EBF" w:rsidRPr="00122825" w:rsidRDefault="002A6EBF" w:rsidP="006A16DF">
            <w:pPr>
              <w:jc w:val="center"/>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Малі</w:t>
            </w:r>
          </w:p>
        </w:tc>
        <w:tc>
          <w:tcPr>
            <w:tcW w:w="517" w:type="pct"/>
            <w:tcBorders>
              <w:top w:val="single" w:sz="6" w:space="0" w:color="000000"/>
              <w:left w:val="single" w:sz="6" w:space="0" w:color="000000"/>
              <w:bottom w:val="single" w:sz="6" w:space="0" w:color="000000"/>
              <w:right w:val="single" w:sz="6" w:space="0" w:color="000000"/>
            </w:tcBorders>
            <w:shd w:val="clear" w:color="auto" w:fill="auto"/>
          </w:tcPr>
          <w:p w14:paraId="63A1B7CE" w14:textId="77777777" w:rsidR="002A6EBF" w:rsidRPr="00122825" w:rsidRDefault="002A6EBF" w:rsidP="006A16DF">
            <w:pPr>
              <w:jc w:val="center"/>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Мікро</w:t>
            </w:r>
          </w:p>
        </w:tc>
        <w:tc>
          <w:tcPr>
            <w:tcW w:w="651" w:type="pct"/>
            <w:tcBorders>
              <w:top w:val="single" w:sz="6" w:space="0" w:color="000000"/>
              <w:left w:val="single" w:sz="6" w:space="0" w:color="000000"/>
              <w:bottom w:val="single" w:sz="6" w:space="0" w:color="000000"/>
              <w:right w:val="single" w:sz="6" w:space="0" w:color="000000"/>
            </w:tcBorders>
            <w:shd w:val="clear" w:color="auto" w:fill="auto"/>
          </w:tcPr>
          <w:p w14:paraId="4E153D0A" w14:textId="77777777" w:rsidR="002A6EBF" w:rsidRPr="00122825" w:rsidRDefault="002A6EBF" w:rsidP="006A16DF">
            <w:pPr>
              <w:jc w:val="center"/>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Разом</w:t>
            </w:r>
          </w:p>
        </w:tc>
      </w:tr>
      <w:tr w:rsidR="00436A12" w:rsidRPr="00122825" w14:paraId="3C7B70F4" w14:textId="77777777" w:rsidTr="002278C1">
        <w:trPr>
          <w:trHeight w:val="797"/>
        </w:trPr>
        <w:tc>
          <w:tcPr>
            <w:tcW w:w="2133" w:type="pct"/>
            <w:tcBorders>
              <w:top w:val="single" w:sz="6" w:space="0" w:color="000000"/>
              <w:left w:val="single" w:sz="4" w:space="0" w:color="auto"/>
              <w:bottom w:val="single" w:sz="4" w:space="0" w:color="auto"/>
              <w:right w:val="single" w:sz="4" w:space="0" w:color="auto"/>
            </w:tcBorders>
            <w:shd w:val="clear" w:color="auto" w:fill="auto"/>
          </w:tcPr>
          <w:p w14:paraId="13158D0B" w14:textId="68DBD45E" w:rsidR="00436A12" w:rsidRPr="00122825" w:rsidRDefault="00436A12" w:rsidP="006A16DF">
            <w:pPr>
              <w:rPr>
                <w:rFonts w:ascii="Times New Roman" w:hAnsi="Times New Roman" w:cs="Times New Roman"/>
                <w:color w:val="000000"/>
                <w:sz w:val="24"/>
                <w:szCs w:val="24"/>
                <w:vertAlign w:val="superscript"/>
                <w:lang w:val="uk-UA"/>
              </w:rPr>
            </w:pPr>
            <w:r w:rsidRPr="00122825">
              <w:rPr>
                <w:rFonts w:ascii="Times New Roman" w:hAnsi="Times New Roman" w:cs="Times New Roman"/>
                <w:color w:val="000000"/>
                <w:sz w:val="24"/>
                <w:szCs w:val="24"/>
                <w:lang w:val="uk-UA"/>
              </w:rPr>
              <w:t>Кількість суб’єктів господарювання</w:t>
            </w:r>
            <w:r w:rsidR="008B3E0B" w:rsidRPr="00122825">
              <w:rPr>
                <w:rFonts w:ascii="Times New Roman" w:hAnsi="Times New Roman" w:cs="Times New Roman"/>
                <w:color w:val="000000"/>
                <w:sz w:val="24"/>
                <w:szCs w:val="24"/>
                <w:lang w:val="uk-UA"/>
              </w:rPr>
              <w:t xml:space="preserve"> (виробники та постачальники </w:t>
            </w:r>
            <w:proofErr w:type="spellStart"/>
            <w:r w:rsidR="008B3E0B" w:rsidRPr="00122825">
              <w:rPr>
                <w:rFonts w:ascii="Times New Roman" w:hAnsi="Times New Roman" w:cs="Times New Roman"/>
                <w:color w:val="000000"/>
                <w:sz w:val="24"/>
                <w:szCs w:val="24"/>
                <w:lang w:val="uk-UA"/>
              </w:rPr>
              <w:t>енергоспоживчої</w:t>
            </w:r>
            <w:proofErr w:type="spellEnd"/>
            <w:r w:rsidR="008B3E0B" w:rsidRPr="00122825">
              <w:rPr>
                <w:rFonts w:ascii="Times New Roman" w:hAnsi="Times New Roman" w:cs="Times New Roman"/>
                <w:color w:val="000000"/>
                <w:sz w:val="24"/>
                <w:szCs w:val="24"/>
                <w:lang w:val="uk-UA"/>
              </w:rPr>
              <w:t xml:space="preserve"> продукції)</w:t>
            </w:r>
            <w:r w:rsidRPr="00122825">
              <w:rPr>
                <w:rFonts w:ascii="Times New Roman" w:hAnsi="Times New Roman" w:cs="Times New Roman"/>
                <w:color w:val="000000"/>
                <w:sz w:val="24"/>
                <w:szCs w:val="24"/>
                <w:lang w:val="uk-UA"/>
              </w:rPr>
              <w:t>, що підпадають під дію регулювання, одиниць</w:t>
            </w:r>
            <w:r w:rsidRPr="00122825">
              <w:rPr>
                <w:rFonts w:ascii="Times New Roman" w:hAnsi="Times New Roman" w:cs="Times New Roman"/>
                <w:color w:val="000000"/>
                <w:sz w:val="24"/>
                <w:szCs w:val="24"/>
                <w:vertAlign w:val="superscript"/>
                <w:lang w:val="uk-UA"/>
              </w:rPr>
              <w:t>*</w:t>
            </w:r>
          </w:p>
        </w:tc>
        <w:tc>
          <w:tcPr>
            <w:tcW w:w="591" w:type="pct"/>
            <w:tcBorders>
              <w:top w:val="single" w:sz="6" w:space="0" w:color="000000"/>
              <w:left w:val="single" w:sz="4" w:space="0" w:color="auto"/>
              <w:bottom w:val="single" w:sz="4" w:space="0" w:color="auto"/>
              <w:right w:val="single" w:sz="4" w:space="0" w:color="auto"/>
            </w:tcBorders>
            <w:shd w:val="clear" w:color="auto" w:fill="auto"/>
            <w:vAlign w:val="center"/>
          </w:tcPr>
          <w:p w14:paraId="3CD08F53" w14:textId="77777777" w:rsidR="00436A12" w:rsidRPr="00122825" w:rsidRDefault="00436A12" w:rsidP="00742800">
            <w:pPr>
              <w:pStyle w:val="rvps14"/>
              <w:spacing w:before="150" w:beforeAutospacing="0" w:after="150" w:afterAutospacing="0"/>
              <w:jc w:val="center"/>
              <w:textAlignment w:val="baseline"/>
            </w:pPr>
            <w:r w:rsidRPr="00122825">
              <w:t>5</w:t>
            </w:r>
          </w:p>
        </w:tc>
        <w:tc>
          <w:tcPr>
            <w:tcW w:w="590" w:type="pct"/>
            <w:tcBorders>
              <w:top w:val="single" w:sz="6" w:space="0" w:color="000000"/>
              <w:left w:val="single" w:sz="4" w:space="0" w:color="auto"/>
              <w:bottom w:val="single" w:sz="4" w:space="0" w:color="auto"/>
              <w:right w:val="single" w:sz="4" w:space="0" w:color="auto"/>
            </w:tcBorders>
            <w:shd w:val="clear" w:color="auto" w:fill="auto"/>
            <w:vAlign w:val="center"/>
          </w:tcPr>
          <w:p w14:paraId="28174310" w14:textId="77777777" w:rsidR="00436A12" w:rsidRPr="00122825" w:rsidRDefault="00436A12" w:rsidP="00742800">
            <w:pPr>
              <w:pStyle w:val="rvps14"/>
              <w:spacing w:before="150" w:beforeAutospacing="0" w:after="150" w:afterAutospacing="0"/>
              <w:jc w:val="center"/>
              <w:textAlignment w:val="baseline"/>
              <w:rPr>
                <w:lang w:val="en-US"/>
              </w:rPr>
            </w:pPr>
            <w:r w:rsidRPr="00122825">
              <w:rPr>
                <w:lang w:val="en-US"/>
              </w:rPr>
              <w:t>3</w:t>
            </w:r>
          </w:p>
        </w:tc>
        <w:tc>
          <w:tcPr>
            <w:tcW w:w="518" w:type="pct"/>
            <w:tcBorders>
              <w:top w:val="single" w:sz="6" w:space="0" w:color="000000"/>
              <w:left w:val="single" w:sz="4" w:space="0" w:color="auto"/>
              <w:bottom w:val="single" w:sz="4" w:space="0" w:color="auto"/>
              <w:right w:val="single" w:sz="4" w:space="0" w:color="auto"/>
            </w:tcBorders>
            <w:shd w:val="clear" w:color="auto" w:fill="auto"/>
            <w:vAlign w:val="center"/>
          </w:tcPr>
          <w:p w14:paraId="1F748379" w14:textId="77777777" w:rsidR="00436A12" w:rsidRPr="00122825" w:rsidRDefault="00436A12" w:rsidP="00742800">
            <w:pPr>
              <w:pStyle w:val="rvps14"/>
              <w:spacing w:before="150" w:beforeAutospacing="0" w:after="150" w:afterAutospacing="0"/>
              <w:jc w:val="center"/>
              <w:textAlignment w:val="baseline"/>
            </w:pPr>
            <w:r w:rsidRPr="00122825">
              <w:t>0</w:t>
            </w:r>
          </w:p>
        </w:tc>
        <w:tc>
          <w:tcPr>
            <w:tcW w:w="517" w:type="pct"/>
            <w:tcBorders>
              <w:top w:val="single" w:sz="6" w:space="0" w:color="000000"/>
              <w:left w:val="single" w:sz="4" w:space="0" w:color="auto"/>
              <w:bottom w:val="single" w:sz="4" w:space="0" w:color="auto"/>
              <w:right w:val="single" w:sz="4" w:space="0" w:color="auto"/>
            </w:tcBorders>
            <w:shd w:val="clear" w:color="auto" w:fill="auto"/>
            <w:vAlign w:val="center"/>
          </w:tcPr>
          <w:p w14:paraId="53E47772" w14:textId="77777777" w:rsidR="00436A12" w:rsidRPr="00122825" w:rsidRDefault="00436A12" w:rsidP="00742800">
            <w:pPr>
              <w:pStyle w:val="rvps14"/>
              <w:spacing w:before="150" w:beforeAutospacing="0" w:after="150" w:afterAutospacing="0"/>
              <w:jc w:val="center"/>
              <w:textAlignment w:val="baseline"/>
            </w:pPr>
            <w:r w:rsidRPr="00122825">
              <w:t>0</w:t>
            </w:r>
          </w:p>
        </w:tc>
        <w:tc>
          <w:tcPr>
            <w:tcW w:w="651" w:type="pct"/>
            <w:tcBorders>
              <w:top w:val="single" w:sz="6" w:space="0" w:color="000000"/>
              <w:left w:val="single" w:sz="4" w:space="0" w:color="auto"/>
              <w:bottom w:val="single" w:sz="4" w:space="0" w:color="auto"/>
              <w:right w:val="single" w:sz="4" w:space="0" w:color="auto"/>
            </w:tcBorders>
            <w:shd w:val="clear" w:color="auto" w:fill="auto"/>
            <w:vAlign w:val="center"/>
          </w:tcPr>
          <w:p w14:paraId="7EC73CFB" w14:textId="77777777" w:rsidR="00436A12" w:rsidRPr="00122825" w:rsidRDefault="00436A12" w:rsidP="00742800">
            <w:pPr>
              <w:pStyle w:val="rvps14"/>
              <w:spacing w:before="150" w:beforeAutospacing="0" w:after="150" w:afterAutospacing="0"/>
              <w:jc w:val="center"/>
              <w:textAlignment w:val="baseline"/>
            </w:pPr>
            <w:r w:rsidRPr="00122825">
              <w:t>8</w:t>
            </w:r>
          </w:p>
        </w:tc>
      </w:tr>
      <w:tr w:rsidR="00436A12" w:rsidRPr="00122825" w14:paraId="7759E207" w14:textId="77777777" w:rsidTr="002278C1">
        <w:trPr>
          <w:trHeight w:val="722"/>
        </w:trPr>
        <w:tc>
          <w:tcPr>
            <w:tcW w:w="2133" w:type="pct"/>
            <w:tcBorders>
              <w:top w:val="single" w:sz="4" w:space="0" w:color="auto"/>
              <w:left w:val="single" w:sz="4" w:space="0" w:color="auto"/>
              <w:bottom w:val="single" w:sz="4" w:space="0" w:color="auto"/>
              <w:right w:val="single" w:sz="4" w:space="0" w:color="auto"/>
            </w:tcBorders>
            <w:shd w:val="clear" w:color="auto" w:fill="auto"/>
          </w:tcPr>
          <w:p w14:paraId="66A91F93" w14:textId="77777777" w:rsidR="00436A12" w:rsidRPr="00122825" w:rsidRDefault="00436A12" w:rsidP="006A16DF">
            <w:pPr>
              <w:rPr>
                <w:color w:val="000000"/>
                <w:sz w:val="24"/>
                <w:szCs w:val="24"/>
                <w:lang w:val="uk-UA"/>
              </w:rPr>
            </w:pPr>
            <w:r w:rsidRPr="00122825">
              <w:rPr>
                <w:rFonts w:ascii="Times New Roman" w:hAnsi="Times New Roman" w:cs="Times New Roman"/>
                <w:sz w:val="24"/>
                <w:szCs w:val="24"/>
                <w:lang w:val="uk-UA"/>
              </w:rPr>
              <w:t>Питома вага групи у загальній кількості, відсотків</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012D2991" w14:textId="77777777" w:rsidR="00436A12" w:rsidRPr="00122825" w:rsidRDefault="00436A12" w:rsidP="00742800">
            <w:pPr>
              <w:spacing w:before="150" w:after="150"/>
              <w:jc w:val="center"/>
              <w:textAlignment w:val="baseline"/>
              <w:rPr>
                <w:rFonts w:ascii="Times New Roman" w:hAnsi="Times New Roman" w:cs="Times New Roman"/>
                <w:sz w:val="24"/>
                <w:szCs w:val="24"/>
                <w:lang w:val="uk-UA"/>
              </w:rPr>
            </w:pPr>
            <w:r w:rsidRPr="00122825">
              <w:rPr>
                <w:rFonts w:ascii="Times New Roman" w:hAnsi="Times New Roman" w:cs="Times New Roman"/>
                <w:sz w:val="24"/>
                <w:szCs w:val="24"/>
                <w:lang w:val="uk-UA"/>
              </w:rPr>
              <w:t>63%</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CA04704" w14:textId="77777777" w:rsidR="00436A12" w:rsidRPr="00122825" w:rsidRDefault="00436A12" w:rsidP="00742800">
            <w:pPr>
              <w:spacing w:before="150" w:after="150"/>
              <w:jc w:val="center"/>
              <w:textAlignment w:val="baseline"/>
              <w:rPr>
                <w:rFonts w:ascii="Times New Roman" w:hAnsi="Times New Roman" w:cs="Times New Roman"/>
                <w:sz w:val="24"/>
                <w:szCs w:val="24"/>
                <w:lang w:val="uk-UA"/>
              </w:rPr>
            </w:pPr>
            <w:r w:rsidRPr="00122825">
              <w:rPr>
                <w:rFonts w:ascii="Times New Roman" w:hAnsi="Times New Roman" w:cs="Times New Roman"/>
                <w:sz w:val="24"/>
                <w:szCs w:val="24"/>
                <w:lang w:val="uk-UA"/>
              </w:rPr>
              <w:t>37%</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6BD125CA" w14:textId="77777777" w:rsidR="00436A12" w:rsidRPr="00122825" w:rsidRDefault="00436A12" w:rsidP="00742800">
            <w:pPr>
              <w:spacing w:before="150" w:after="150"/>
              <w:jc w:val="center"/>
              <w:textAlignment w:val="baseline"/>
              <w:rPr>
                <w:rFonts w:ascii="Times New Roman" w:hAnsi="Times New Roman" w:cs="Times New Roman"/>
                <w:sz w:val="24"/>
                <w:szCs w:val="24"/>
                <w:lang w:val="uk-UA"/>
              </w:rPr>
            </w:pPr>
            <w:r w:rsidRPr="00122825">
              <w:rPr>
                <w:rFonts w:ascii="Times New Roman" w:hAnsi="Times New Roman" w:cs="Times New Roman"/>
                <w:sz w:val="24"/>
                <w:szCs w:val="24"/>
                <w:lang w:val="uk-UA"/>
              </w:rPr>
              <w:t>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51A3AAAC" w14:textId="77777777" w:rsidR="00436A12" w:rsidRPr="00122825" w:rsidRDefault="00436A12" w:rsidP="00742800">
            <w:pPr>
              <w:spacing w:before="150" w:after="150"/>
              <w:jc w:val="center"/>
              <w:textAlignment w:val="baseline"/>
              <w:rPr>
                <w:rFonts w:ascii="Times New Roman" w:hAnsi="Times New Roman" w:cs="Times New Roman"/>
                <w:sz w:val="24"/>
                <w:szCs w:val="24"/>
                <w:lang w:val="uk-UA"/>
              </w:rPr>
            </w:pPr>
            <w:r w:rsidRPr="00122825">
              <w:rPr>
                <w:rFonts w:ascii="Times New Roman" w:hAnsi="Times New Roman" w:cs="Times New Roman"/>
                <w:sz w:val="24"/>
                <w:szCs w:val="24"/>
                <w:lang w:val="uk-UA"/>
              </w:rPr>
              <w:t>0%</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0ED75EBB" w14:textId="77777777" w:rsidR="00436A12" w:rsidRPr="00122825" w:rsidRDefault="00436A12" w:rsidP="00742800">
            <w:pPr>
              <w:spacing w:before="150" w:after="150"/>
              <w:jc w:val="center"/>
              <w:textAlignment w:val="baseline"/>
              <w:rPr>
                <w:rFonts w:ascii="Times New Roman" w:hAnsi="Times New Roman" w:cs="Times New Roman"/>
                <w:sz w:val="24"/>
                <w:szCs w:val="24"/>
                <w:lang w:val="uk-UA"/>
              </w:rPr>
            </w:pPr>
            <w:r w:rsidRPr="00122825">
              <w:rPr>
                <w:rFonts w:ascii="Times New Roman" w:hAnsi="Times New Roman" w:cs="Times New Roman"/>
                <w:sz w:val="24"/>
                <w:szCs w:val="24"/>
                <w:lang w:val="uk-UA"/>
              </w:rPr>
              <w:t>100%</w:t>
            </w:r>
          </w:p>
        </w:tc>
      </w:tr>
    </w:tbl>
    <w:p w14:paraId="6025B0AD" w14:textId="5AF52973" w:rsidR="00A125C3" w:rsidRPr="00122825" w:rsidRDefault="00A125C3" w:rsidP="00A125C3">
      <w:pPr>
        <w:spacing w:before="120" w:after="120" w:line="240" w:lineRule="auto"/>
        <w:ind w:hanging="284"/>
        <w:rPr>
          <w:rFonts w:ascii="Times New Roman" w:hAnsi="Times New Roman" w:cs="Times New Roman"/>
          <w:i/>
          <w:sz w:val="24"/>
          <w:szCs w:val="24"/>
          <w:lang w:val="uk-UA"/>
        </w:rPr>
      </w:pPr>
      <w:r w:rsidRPr="00122825">
        <w:rPr>
          <w:rFonts w:ascii="Times New Roman" w:hAnsi="Times New Roman" w:cs="Times New Roman"/>
          <w:i/>
          <w:sz w:val="24"/>
          <w:szCs w:val="24"/>
          <w:lang w:val="uk-UA"/>
        </w:rPr>
        <w:t xml:space="preserve">*Згідно з аналітичними та статистичними даними, наявними в </w:t>
      </w:r>
      <w:proofErr w:type="spellStart"/>
      <w:r w:rsidRPr="00122825">
        <w:rPr>
          <w:rFonts w:ascii="Times New Roman" w:hAnsi="Times New Roman" w:cs="Times New Roman"/>
          <w:i/>
          <w:sz w:val="24"/>
          <w:szCs w:val="24"/>
          <w:lang w:val="uk-UA"/>
        </w:rPr>
        <w:t>Держенергоефективності</w:t>
      </w:r>
      <w:proofErr w:type="spellEnd"/>
    </w:p>
    <w:tbl>
      <w:tblPr>
        <w:tblStyle w:val="ac"/>
        <w:tblW w:w="0" w:type="auto"/>
        <w:tblInd w:w="-176" w:type="dxa"/>
        <w:tblLook w:val="04A0" w:firstRow="1" w:lastRow="0" w:firstColumn="1" w:lastColumn="0" w:noHBand="0" w:noVBand="1"/>
      </w:tblPr>
      <w:tblGrid>
        <w:gridCol w:w="1985"/>
        <w:gridCol w:w="3544"/>
        <w:gridCol w:w="3969"/>
      </w:tblGrid>
      <w:tr w:rsidR="006A16DF" w:rsidRPr="00122825" w14:paraId="47465B24" w14:textId="77777777" w:rsidTr="005D22CE">
        <w:trPr>
          <w:trHeight w:val="629"/>
        </w:trPr>
        <w:tc>
          <w:tcPr>
            <w:tcW w:w="1985" w:type="dxa"/>
            <w:vAlign w:val="center"/>
          </w:tcPr>
          <w:p w14:paraId="354CF590" w14:textId="77777777" w:rsidR="006A16DF" w:rsidRPr="00122825" w:rsidRDefault="006A16DF" w:rsidP="006A16DF">
            <w:pPr>
              <w:pStyle w:val="a9"/>
              <w:ind w:left="0"/>
              <w:jc w:val="center"/>
              <w:rPr>
                <w:rFonts w:ascii="Times New Roman" w:hAnsi="Times New Roman" w:cs="Times New Roman"/>
                <w:i/>
                <w:sz w:val="26"/>
                <w:szCs w:val="26"/>
                <w:lang w:val="uk-UA"/>
              </w:rPr>
            </w:pPr>
            <w:r w:rsidRPr="00122825">
              <w:rPr>
                <w:rFonts w:ascii="Times New Roman" w:hAnsi="Times New Roman" w:cs="Times New Roman"/>
                <w:sz w:val="24"/>
                <w:szCs w:val="24"/>
                <w:lang w:val="uk-UA"/>
              </w:rPr>
              <w:t>Вид альтернативи</w:t>
            </w:r>
          </w:p>
        </w:tc>
        <w:tc>
          <w:tcPr>
            <w:tcW w:w="3544" w:type="dxa"/>
            <w:vAlign w:val="center"/>
          </w:tcPr>
          <w:p w14:paraId="6475779E" w14:textId="77777777" w:rsidR="006A16DF" w:rsidRPr="00122825" w:rsidRDefault="006A16DF" w:rsidP="006A16DF">
            <w:pPr>
              <w:pStyle w:val="a9"/>
              <w:ind w:left="0"/>
              <w:jc w:val="center"/>
              <w:rPr>
                <w:rFonts w:ascii="Times New Roman" w:hAnsi="Times New Roman" w:cs="Times New Roman"/>
                <w:i/>
                <w:sz w:val="26"/>
                <w:szCs w:val="26"/>
                <w:lang w:val="uk-UA"/>
              </w:rPr>
            </w:pPr>
            <w:r w:rsidRPr="00122825">
              <w:rPr>
                <w:rFonts w:ascii="Times New Roman" w:hAnsi="Times New Roman" w:cs="Times New Roman"/>
                <w:sz w:val="24"/>
                <w:szCs w:val="24"/>
                <w:lang w:val="uk-UA"/>
              </w:rPr>
              <w:t>Вигоди</w:t>
            </w:r>
          </w:p>
        </w:tc>
        <w:tc>
          <w:tcPr>
            <w:tcW w:w="3969" w:type="dxa"/>
            <w:vAlign w:val="center"/>
          </w:tcPr>
          <w:p w14:paraId="097ACE3B" w14:textId="77777777" w:rsidR="006A16DF" w:rsidRPr="00122825" w:rsidRDefault="006A16DF" w:rsidP="006A16DF">
            <w:pPr>
              <w:pStyle w:val="a9"/>
              <w:ind w:left="0"/>
              <w:jc w:val="center"/>
              <w:rPr>
                <w:rFonts w:ascii="Times New Roman" w:hAnsi="Times New Roman" w:cs="Times New Roman"/>
                <w:b/>
                <w:i/>
                <w:sz w:val="26"/>
                <w:szCs w:val="26"/>
                <w:lang w:val="uk-UA"/>
              </w:rPr>
            </w:pPr>
            <w:r w:rsidRPr="00122825">
              <w:rPr>
                <w:rFonts w:ascii="Times New Roman" w:hAnsi="Times New Roman" w:cs="Times New Roman"/>
                <w:sz w:val="24"/>
                <w:szCs w:val="24"/>
                <w:lang w:val="uk-UA"/>
              </w:rPr>
              <w:t>Витрати</w:t>
            </w:r>
          </w:p>
        </w:tc>
      </w:tr>
      <w:tr w:rsidR="006A16DF" w:rsidRPr="00122825" w14:paraId="1FB354A5" w14:textId="77777777" w:rsidTr="005D22CE">
        <w:tc>
          <w:tcPr>
            <w:tcW w:w="1985" w:type="dxa"/>
          </w:tcPr>
          <w:p w14:paraId="71234646" w14:textId="77777777" w:rsidR="006A16DF" w:rsidRPr="00122825" w:rsidRDefault="006A16DF" w:rsidP="006A16DF">
            <w:pPr>
              <w:pStyle w:val="a9"/>
              <w:ind w:left="0"/>
              <w:rPr>
                <w:rFonts w:ascii="Times New Roman" w:hAnsi="Times New Roman" w:cs="Times New Roman"/>
                <w:i/>
                <w:sz w:val="24"/>
                <w:szCs w:val="24"/>
                <w:lang w:val="uk-UA"/>
              </w:rPr>
            </w:pPr>
            <w:r w:rsidRPr="00122825">
              <w:rPr>
                <w:rFonts w:ascii="Times New Roman" w:hAnsi="Times New Roman" w:cs="Times New Roman"/>
                <w:sz w:val="24"/>
                <w:szCs w:val="24"/>
                <w:lang w:val="uk-UA"/>
              </w:rPr>
              <w:t>Альтернатива 1</w:t>
            </w:r>
          </w:p>
          <w:p w14:paraId="714BCF3B" w14:textId="77777777" w:rsidR="006A16DF" w:rsidRPr="00122825" w:rsidRDefault="006A16DF" w:rsidP="006A16DF">
            <w:pPr>
              <w:pStyle w:val="a9"/>
              <w:ind w:left="0"/>
              <w:rPr>
                <w:rFonts w:ascii="Times New Roman" w:hAnsi="Times New Roman" w:cs="Times New Roman"/>
                <w:i/>
                <w:sz w:val="26"/>
                <w:szCs w:val="26"/>
                <w:lang w:val="uk-UA"/>
              </w:rPr>
            </w:pPr>
            <w:r w:rsidRPr="00122825">
              <w:rPr>
                <w:rFonts w:ascii="Times New Roman" w:hAnsi="Times New Roman" w:cs="Times New Roman"/>
                <w:i/>
                <w:sz w:val="24"/>
                <w:szCs w:val="24"/>
                <w:lang w:val="uk-UA"/>
              </w:rPr>
              <w:t>Залишити ситуацію без змін</w:t>
            </w:r>
          </w:p>
        </w:tc>
        <w:tc>
          <w:tcPr>
            <w:tcW w:w="3544" w:type="dxa"/>
          </w:tcPr>
          <w:p w14:paraId="045A088B" w14:textId="77777777" w:rsidR="006A16DF" w:rsidRPr="00122825" w:rsidRDefault="006A16DF" w:rsidP="006A16DF">
            <w:pPr>
              <w:pStyle w:val="a9"/>
              <w:ind w:left="0"/>
              <w:jc w:val="center"/>
              <w:rPr>
                <w:rFonts w:ascii="Times New Roman" w:hAnsi="Times New Roman" w:cs="Times New Roman"/>
                <w:i/>
                <w:sz w:val="26"/>
                <w:szCs w:val="26"/>
                <w:lang w:val="uk-UA"/>
              </w:rPr>
            </w:pPr>
            <w:r w:rsidRPr="00122825">
              <w:rPr>
                <w:rFonts w:ascii="Times New Roman" w:hAnsi="Times New Roman" w:cs="Times New Roman"/>
                <w:sz w:val="24"/>
                <w:szCs w:val="24"/>
                <w:lang w:val="uk-UA"/>
              </w:rPr>
              <w:t>Відсутні</w:t>
            </w:r>
          </w:p>
        </w:tc>
        <w:tc>
          <w:tcPr>
            <w:tcW w:w="3969" w:type="dxa"/>
          </w:tcPr>
          <w:p w14:paraId="17A48CE1" w14:textId="77777777" w:rsidR="000E3F1D" w:rsidRPr="00122825" w:rsidRDefault="000E3F1D" w:rsidP="000E3F1D">
            <w:pPr>
              <w:ind w:left="34" w:firstLine="283"/>
              <w:jc w:val="both"/>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 xml:space="preserve">Втрата можливості мати імідж підприємства, що продає енергоефективне та екологічно безпечне обладнання та слідує правилам європейських стандартів. </w:t>
            </w:r>
          </w:p>
          <w:p w14:paraId="1EBD40FF" w14:textId="77777777" w:rsidR="000E3F1D" w:rsidRPr="00122825" w:rsidRDefault="000E3F1D" w:rsidP="000E3F1D">
            <w:pPr>
              <w:pStyle w:val="a9"/>
              <w:ind w:left="34" w:firstLine="283"/>
              <w:jc w:val="both"/>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Втрата можливості мати конкурентні переваги, оскільки споживач матиме повну інформацію про енергоефективність продукту.</w:t>
            </w:r>
            <w:r w:rsidRPr="00122825">
              <w:rPr>
                <w:rFonts w:ascii="Times New Roman" w:hAnsi="Times New Roman" w:cs="Times New Roman"/>
                <w:color w:val="000000"/>
                <w:sz w:val="24"/>
                <w:szCs w:val="24"/>
                <w:lang w:val="uk-UA"/>
              </w:rPr>
              <w:br/>
              <w:t>Втрата можливості відповідати вимогам законодавства ЄС.</w:t>
            </w:r>
          </w:p>
          <w:p w14:paraId="5D734563" w14:textId="77777777" w:rsidR="000E3F1D" w:rsidRPr="00122825" w:rsidRDefault="000E3F1D" w:rsidP="000E3F1D">
            <w:pPr>
              <w:pStyle w:val="a9"/>
              <w:ind w:left="34" w:firstLine="283"/>
              <w:jc w:val="both"/>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Неможливість надання своєї продукції на ринок ЄС.</w:t>
            </w:r>
          </w:p>
          <w:p w14:paraId="3E856CFF" w14:textId="2A39BD22" w:rsidR="006A16DF" w:rsidRPr="00122825" w:rsidRDefault="000E3F1D" w:rsidP="000E3F1D">
            <w:pPr>
              <w:pStyle w:val="a9"/>
              <w:ind w:left="34" w:firstLine="283"/>
              <w:jc w:val="both"/>
              <w:rPr>
                <w:rFonts w:ascii="Times New Roman" w:hAnsi="Times New Roman" w:cs="Times New Roman"/>
                <w:i/>
                <w:sz w:val="26"/>
                <w:szCs w:val="26"/>
              </w:rPr>
            </w:pPr>
            <w:r w:rsidRPr="00122825">
              <w:rPr>
                <w:rFonts w:ascii="Times New Roman" w:eastAsia="Calibri" w:hAnsi="Times New Roman" w:cs="Times New Roman"/>
                <w:sz w:val="24"/>
                <w:szCs w:val="24"/>
                <w:lang w:val="uk-UA"/>
              </w:rPr>
              <w:t>Вищезазначене призведе до додаткових витрат.</w:t>
            </w:r>
          </w:p>
        </w:tc>
      </w:tr>
      <w:tr w:rsidR="006A16DF" w:rsidRPr="00122825" w14:paraId="08380A3D" w14:textId="77777777" w:rsidTr="005D22CE">
        <w:tc>
          <w:tcPr>
            <w:tcW w:w="1985" w:type="dxa"/>
          </w:tcPr>
          <w:p w14:paraId="3DC307E5" w14:textId="77777777" w:rsidR="006A16DF" w:rsidRPr="00122825" w:rsidRDefault="006A16DF" w:rsidP="006A16DF">
            <w:pPr>
              <w:pStyle w:val="a9"/>
              <w:ind w:left="0"/>
              <w:rPr>
                <w:rFonts w:ascii="Times New Roman" w:hAnsi="Times New Roman" w:cs="Times New Roman"/>
                <w:i/>
                <w:sz w:val="24"/>
                <w:szCs w:val="24"/>
                <w:lang w:val="uk-UA"/>
              </w:rPr>
            </w:pPr>
            <w:r w:rsidRPr="00122825">
              <w:rPr>
                <w:rFonts w:ascii="Times New Roman" w:hAnsi="Times New Roman" w:cs="Times New Roman"/>
                <w:sz w:val="24"/>
                <w:szCs w:val="24"/>
                <w:lang w:val="uk-UA"/>
              </w:rPr>
              <w:t>Альтернатива 2</w:t>
            </w:r>
          </w:p>
          <w:p w14:paraId="7E12C0BE" w14:textId="77777777" w:rsidR="006A16DF" w:rsidRPr="00122825" w:rsidRDefault="006A16DF" w:rsidP="006A16DF">
            <w:pPr>
              <w:pStyle w:val="a9"/>
              <w:ind w:left="0"/>
              <w:rPr>
                <w:rFonts w:ascii="Times New Roman" w:hAnsi="Times New Roman" w:cs="Times New Roman"/>
                <w:i/>
                <w:sz w:val="26"/>
                <w:szCs w:val="26"/>
                <w:lang w:val="uk-UA"/>
              </w:rPr>
            </w:pPr>
            <w:r w:rsidRPr="00122825">
              <w:rPr>
                <w:rFonts w:ascii="Times New Roman" w:hAnsi="Times New Roman" w:cs="Times New Roman"/>
                <w:i/>
                <w:sz w:val="24"/>
                <w:szCs w:val="24"/>
                <w:lang w:val="uk-UA"/>
              </w:rPr>
              <w:t xml:space="preserve">Прийняття регуляторного </w:t>
            </w:r>
            <w:proofErr w:type="spellStart"/>
            <w:r w:rsidRPr="00122825">
              <w:rPr>
                <w:rFonts w:ascii="Times New Roman" w:hAnsi="Times New Roman" w:cs="Times New Roman"/>
                <w:i/>
                <w:sz w:val="24"/>
                <w:szCs w:val="24"/>
                <w:lang w:val="uk-UA"/>
              </w:rPr>
              <w:t>акта</w:t>
            </w:r>
            <w:proofErr w:type="spellEnd"/>
          </w:p>
        </w:tc>
        <w:tc>
          <w:tcPr>
            <w:tcW w:w="3544" w:type="dxa"/>
          </w:tcPr>
          <w:p w14:paraId="30793016" w14:textId="27359ADC" w:rsidR="006A16DF" w:rsidRPr="00122825" w:rsidRDefault="006A16DF" w:rsidP="00E636F9">
            <w:pPr>
              <w:pStyle w:val="a9"/>
              <w:ind w:left="0" w:firstLine="318"/>
              <w:jc w:val="both"/>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 xml:space="preserve">Можливість мати імідж підприємства, що </w:t>
            </w:r>
            <w:r w:rsidR="000E3F1D" w:rsidRPr="00122825">
              <w:rPr>
                <w:rFonts w:ascii="Times New Roman" w:hAnsi="Times New Roman" w:cs="Times New Roman"/>
                <w:color w:val="000000"/>
                <w:sz w:val="24"/>
                <w:szCs w:val="24"/>
                <w:lang w:val="uk-UA"/>
              </w:rPr>
              <w:t>на</w:t>
            </w:r>
            <w:r w:rsidRPr="00122825">
              <w:rPr>
                <w:rFonts w:ascii="Times New Roman" w:hAnsi="Times New Roman" w:cs="Times New Roman"/>
                <w:color w:val="000000"/>
                <w:sz w:val="24"/>
                <w:szCs w:val="24"/>
                <w:lang w:val="uk-UA"/>
              </w:rPr>
              <w:t>да</w:t>
            </w:r>
            <w:r w:rsidR="000E3F1D" w:rsidRPr="00122825">
              <w:rPr>
                <w:rFonts w:ascii="Times New Roman" w:hAnsi="Times New Roman" w:cs="Times New Roman"/>
                <w:color w:val="000000"/>
                <w:sz w:val="24"/>
                <w:szCs w:val="24"/>
                <w:lang w:val="uk-UA"/>
              </w:rPr>
              <w:t>є на ринок</w:t>
            </w:r>
            <w:r w:rsidRPr="00122825">
              <w:rPr>
                <w:rFonts w:ascii="Times New Roman" w:hAnsi="Times New Roman" w:cs="Times New Roman"/>
                <w:color w:val="000000"/>
                <w:sz w:val="24"/>
                <w:szCs w:val="24"/>
                <w:lang w:val="uk-UA"/>
              </w:rPr>
              <w:t xml:space="preserve"> енергоефективне обладнання та слідує правилам європейських стандартів.</w:t>
            </w:r>
          </w:p>
          <w:p w14:paraId="1A90C73B" w14:textId="77777777" w:rsidR="000E3F1D" w:rsidRPr="00122825" w:rsidRDefault="000E3F1D" w:rsidP="000E3F1D">
            <w:pPr>
              <w:pStyle w:val="a9"/>
              <w:ind w:left="0" w:firstLine="318"/>
              <w:jc w:val="both"/>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 xml:space="preserve">Можливість мати конкурентні переваги, так як споживач матиме повну інформацію про енергоефективність продукту. </w:t>
            </w:r>
          </w:p>
          <w:p w14:paraId="2AFCB6A0" w14:textId="77777777" w:rsidR="006A16DF" w:rsidRPr="00122825" w:rsidRDefault="006A16DF" w:rsidP="00E636F9">
            <w:pPr>
              <w:pStyle w:val="a9"/>
              <w:ind w:left="0" w:firstLine="318"/>
              <w:jc w:val="both"/>
              <w:rPr>
                <w:rFonts w:ascii="Times New Roman" w:hAnsi="Times New Roman" w:cs="Times New Roman"/>
                <w:i/>
                <w:sz w:val="26"/>
                <w:szCs w:val="26"/>
                <w:lang w:val="uk-UA"/>
              </w:rPr>
            </w:pPr>
            <w:r w:rsidRPr="00122825">
              <w:rPr>
                <w:rFonts w:ascii="Times New Roman" w:hAnsi="Times New Roman" w:cs="Times New Roman"/>
                <w:color w:val="000000"/>
                <w:sz w:val="24"/>
                <w:szCs w:val="24"/>
                <w:lang w:val="uk-UA"/>
              </w:rPr>
              <w:t xml:space="preserve">Отримання практичного досвіду «правил гри» на європейському ринку. </w:t>
            </w:r>
          </w:p>
        </w:tc>
        <w:tc>
          <w:tcPr>
            <w:tcW w:w="3969" w:type="dxa"/>
          </w:tcPr>
          <w:p w14:paraId="3BF6DAE3" w14:textId="62045FCC" w:rsidR="006A16DF" w:rsidRPr="00122825" w:rsidRDefault="000E3F1D" w:rsidP="007E4560">
            <w:pPr>
              <w:pStyle w:val="a9"/>
              <w:ind w:left="0"/>
              <w:jc w:val="both"/>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 xml:space="preserve">Витрати </w:t>
            </w:r>
            <w:proofErr w:type="spellStart"/>
            <w:r w:rsidRPr="00122825">
              <w:rPr>
                <w:rFonts w:ascii="Times New Roman" w:hAnsi="Times New Roman" w:cs="Times New Roman"/>
                <w:color w:val="000000"/>
                <w:sz w:val="24"/>
                <w:szCs w:val="24"/>
                <w:lang w:val="uk-UA"/>
              </w:rPr>
              <w:t>суб</w:t>
            </w:r>
            <w:proofErr w:type="spellEnd"/>
            <w:r w:rsidRPr="00122825">
              <w:rPr>
                <w:rFonts w:ascii="Times New Roman" w:hAnsi="Times New Roman" w:cs="Times New Roman"/>
                <w:color w:val="000000"/>
                <w:sz w:val="24"/>
                <w:szCs w:val="24"/>
              </w:rPr>
              <w:t>’</w:t>
            </w:r>
            <w:proofErr w:type="spellStart"/>
            <w:r w:rsidRPr="00122825">
              <w:rPr>
                <w:rFonts w:ascii="Times New Roman" w:hAnsi="Times New Roman" w:cs="Times New Roman"/>
                <w:color w:val="000000"/>
                <w:sz w:val="24"/>
                <w:szCs w:val="24"/>
                <w:lang w:val="uk-UA"/>
              </w:rPr>
              <w:t>єктів</w:t>
            </w:r>
            <w:proofErr w:type="spellEnd"/>
            <w:r w:rsidRPr="00122825">
              <w:rPr>
                <w:rFonts w:ascii="Times New Roman" w:hAnsi="Times New Roman" w:cs="Times New Roman"/>
                <w:color w:val="000000"/>
                <w:sz w:val="24"/>
                <w:szCs w:val="24"/>
                <w:lang w:val="uk-UA"/>
              </w:rPr>
              <w:t xml:space="preserve"> господарювання великого та середнього підприємництва, які виникають внаслідок дії регуляторного </w:t>
            </w:r>
            <w:proofErr w:type="spellStart"/>
            <w:r w:rsidRPr="00122825">
              <w:rPr>
                <w:rFonts w:ascii="Times New Roman" w:hAnsi="Times New Roman" w:cs="Times New Roman"/>
                <w:color w:val="000000"/>
                <w:sz w:val="24"/>
                <w:szCs w:val="24"/>
                <w:lang w:val="uk-UA"/>
              </w:rPr>
              <w:t>акта</w:t>
            </w:r>
            <w:proofErr w:type="spellEnd"/>
            <w:r w:rsidRPr="00122825">
              <w:rPr>
                <w:rFonts w:ascii="Times New Roman" w:hAnsi="Times New Roman" w:cs="Times New Roman"/>
                <w:color w:val="000000"/>
                <w:sz w:val="24"/>
                <w:szCs w:val="24"/>
                <w:lang w:val="uk-UA"/>
              </w:rPr>
              <w:t>.</w:t>
            </w:r>
          </w:p>
        </w:tc>
      </w:tr>
    </w:tbl>
    <w:p w14:paraId="68ED7C7B" w14:textId="77777777" w:rsidR="00EF1D55" w:rsidRPr="00122825" w:rsidRDefault="00EF1D55" w:rsidP="00D860C9">
      <w:pPr>
        <w:pStyle w:val="a9"/>
        <w:rPr>
          <w:rFonts w:ascii="Times New Roman" w:hAnsi="Times New Roman" w:cs="Times New Roman"/>
          <w:i/>
          <w:sz w:val="26"/>
          <w:szCs w:val="26"/>
          <w:lang w:val="uk-UA"/>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7"/>
        <w:gridCol w:w="2271"/>
      </w:tblGrid>
      <w:tr w:rsidR="006A16DF" w:rsidRPr="00122825" w14:paraId="4C84DB90" w14:textId="77777777" w:rsidTr="005D22CE">
        <w:tc>
          <w:tcPr>
            <w:tcW w:w="7227" w:type="dxa"/>
          </w:tcPr>
          <w:p w14:paraId="79CD6EF8" w14:textId="77777777" w:rsidR="006A16DF" w:rsidRPr="00122825" w:rsidRDefault="006A16DF" w:rsidP="006A16DF">
            <w:pPr>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Сумарні витрати за альтернативами</w:t>
            </w:r>
          </w:p>
        </w:tc>
        <w:tc>
          <w:tcPr>
            <w:tcW w:w="2271" w:type="dxa"/>
          </w:tcPr>
          <w:p w14:paraId="59271CB3" w14:textId="77777777" w:rsidR="006A16DF" w:rsidRPr="00122825" w:rsidRDefault="006A16DF" w:rsidP="006A16DF">
            <w:pPr>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Сума витрат, гривень</w:t>
            </w:r>
          </w:p>
        </w:tc>
      </w:tr>
      <w:tr w:rsidR="006A16DF" w:rsidRPr="00122825" w14:paraId="36E12B29" w14:textId="77777777" w:rsidTr="005D22CE">
        <w:trPr>
          <w:trHeight w:val="655"/>
        </w:trPr>
        <w:tc>
          <w:tcPr>
            <w:tcW w:w="7227" w:type="dxa"/>
            <w:shd w:val="clear" w:color="auto" w:fill="auto"/>
          </w:tcPr>
          <w:p w14:paraId="1FE809AB" w14:textId="77777777" w:rsidR="006A16DF" w:rsidRPr="00122825" w:rsidRDefault="006A16DF" w:rsidP="006A16DF">
            <w:pPr>
              <w:spacing w:after="0"/>
              <w:contextualSpacing/>
              <w:rPr>
                <w:rFonts w:ascii="Times New Roman" w:eastAsia="Calibri" w:hAnsi="Times New Roman" w:cs="Times New Roman"/>
                <w:i/>
                <w:sz w:val="24"/>
                <w:szCs w:val="24"/>
                <w:lang w:val="uk-UA"/>
              </w:rPr>
            </w:pPr>
            <w:r w:rsidRPr="00122825">
              <w:rPr>
                <w:rFonts w:ascii="Times New Roman" w:eastAsia="Calibri" w:hAnsi="Times New Roman" w:cs="Times New Roman"/>
                <w:sz w:val="24"/>
                <w:szCs w:val="24"/>
                <w:lang w:val="uk-UA"/>
              </w:rPr>
              <w:t>Альтернатива 1</w:t>
            </w:r>
          </w:p>
          <w:p w14:paraId="23C79D3F" w14:textId="77777777" w:rsidR="006A16DF" w:rsidRPr="00122825" w:rsidRDefault="006A16DF" w:rsidP="006A16DF">
            <w:pPr>
              <w:spacing w:after="0"/>
              <w:jc w:val="both"/>
              <w:rPr>
                <w:rFonts w:ascii="Times New Roman" w:eastAsia="Calibri" w:hAnsi="Times New Roman" w:cs="Times New Roman"/>
                <w:i/>
                <w:sz w:val="24"/>
                <w:szCs w:val="24"/>
                <w:lang w:val="uk-UA"/>
              </w:rPr>
            </w:pPr>
            <w:r w:rsidRPr="00122825">
              <w:rPr>
                <w:rFonts w:ascii="Times New Roman" w:eastAsia="Calibri" w:hAnsi="Times New Roman" w:cs="Times New Roman"/>
                <w:i/>
                <w:sz w:val="24"/>
                <w:szCs w:val="24"/>
                <w:lang w:val="uk-UA"/>
              </w:rPr>
              <w:t>Залишити ситуацію без змін</w:t>
            </w:r>
          </w:p>
          <w:p w14:paraId="3BE82F3C" w14:textId="35A31CF8" w:rsidR="006A16DF" w:rsidRPr="00122825" w:rsidRDefault="006A16DF" w:rsidP="006A16DF">
            <w:pPr>
              <w:spacing w:after="0"/>
              <w:jc w:val="both"/>
              <w:rPr>
                <w:rFonts w:ascii="Times New Roman" w:eastAsia="Calibri" w:hAnsi="Times New Roman" w:cs="Times New Roman"/>
                <w:i/>
                <w:sz w:val="24"/>
                <w:szCs w:val="24"/>
                <w:lang w:val="uk-UA"/>
              </w:rPr>
            </w:pPr>
          </w:p>
        </w:tc>
        <w:tc>
          <w:tcPr>
            <w:tcW w:w="2271" w:type="dxa"/>
            <w:shd w:val="clear" w:color="auto" w:fill="auto"/>
            <w:vAlign w:val="center"/>
          </w:tcPr>
          <w:p w14:paraId="5568F739" w14:textId="77777777" w:rsidR="006A16DF" w:rsidRPr="00122825" w:rsidRDefault="006A16DF" w:rsidP="006A16DF">
            <w:pPr>
              <w:spacing w:line="240" w:lineRule="auto"/>
              <w:jc w:val="center"/>
              <w:rPr>
                <w:rFonts w:ascii="Times New Roman" w:eastAsia="Calibri" w:hAnsi="Times New Roman" w:cs="Times New Roman"/>
                <w:sz w:val="24"/>
                <w:szCs w:val="24"/>
              </w:rPr>
            </w:pPr>
            <w:r w:rsidRPr="00122825">
              <w:rPr>
                <w:rFonts w:ascii="Times New Roman" w:eastAsia="Calibri" w:hAnsi="Times New Roman" w:cs="Times New Roman"/>
                <w:sz w:val="24"/>
                <w:szCs w:val="24"/>
                <w:lang w:val="uk-UA"/>
              </w:rPr>
              <w:lastRenderedPageBreak/>
              <w:t>0</w:t>
            </w:r>
          </w:p>
        </w:tc>
      </w:tr>
      <w:tr w:rsidR="006A16DF" w:rsidRPr="00122825" w14:paraId="6ABD34DB" w14:textId="77777777" w:rsidTr="005D22CE">
        <w:tc>
          <w:tcPr>
            <w:tcW w:w="7227" w:type="dxa"/>
            <w:shd w:val="clear" w:color="auto" w:fill="auto"/>
          </w:tcPr>
          <w:p w14:paraId="77419B7C" w14:textId="77777777" w:rsidR="006A16DF" w:rsidRPr="00122825" w:rsidRDefault="006A16DF" w:rsidP="006A16DF">
            <w:pPr>
              <w:spacing w:after="0"/>
              <w:contextualSpacing/>
              <w:rPr>
                <w:rFonts w:ascii="Times New Roman" w:eastAsia="Calibri" w:hAnsi="Times New Roman" w:cs="Times New Roman"/>
                <w:i/>
                <w:sz w:val="24"/>
                <w:szCs w:val="24"/>
                <w:lang w:val="uk-UA"/>
              </w:rPr>
            </w:pPr>
            <w:r w:rsidRPr="00122825">
              <w:rPr>
                <w:rFonts w:ascii="Times New Roman" w:eastAsia="Calibri" w:hAnsi="Times New Roman" w:cs="Times New Roman"/>
                <w:sz w:val="24"/>
                <w:szCs w:val="24"/>
                <w:lang w:val="uk-UA"/>
              </w:rPr>
              <w:lastRenderedPageBreak/>
              <w:t>Альтернатива 2</w:t>
            </w:r>
          </w:p>
          <w:p w14:paraId="2AF6CADA" w14:textId="77777777" w:rsidR="006A16DF" w:rsidRPr="00122825" w:rsidRDefault="006A16DF" w:rsidP="006A16DF">
            <w:pPr>
              <w:spacing w:after="0"/>
              <w:jc w:val="both"/>
              <w:rPr>
                <w:rFonts w:ascii="Times New Roman" w:eastAsia="Calibri" w:hAnsi="Times New Roman" w:cs="Times New Roman"/>
                <w:i/>
                <w:sz w:val="24"/>
                <w:szCs w:val="24"/>
                <w:lang w:val="uk-UA"/>
              </w:rPr>
            </w:pPr>
            <w:r w:rsidRPr="00122825">
              <w:rPr>
                <w:rFonts w:ascii="Times New Roman" w:eastAsia="Calibri" w:hAnsi="Times New Roman" w:cs="Times New Roman"/>
                <w:i/>
                <w:sz w:val="24"/>
                <w:szCs w:val="24"/>
                <w:lang w:val="uk-UA"/>
              </w:rPr>
              <w:t xml:space="preserve">Прийняття регуляторного </w:t>
            </w:r>
            <w:proofErr w:type="spellStart"/>
            <w:r w:rsidRPr="00122825">
              <w:rPr>
                <w:rFonts w:ascii="Times New Roman" w:eastAsia="Calibri" w:hAnsi="Times New Roman" w:cs="Times New Roman"/>
                <w:i/>
                <w:sz w:val="24"/>
                <w:szCs w:val="24"/>
                <w:lang w:val="uk-UA"/>
              </w:rPr>
              <w:t>акта</w:t>
            </w:r>
            <w:proofErr w:type="spellEnd"/>
          </w:p>
          <w:p w14:paraId="58D0C8C3" w14:textId="77777777" w:rsidR="006A16DF" w:rsidRPr="00122825" w:rsidRDefault="006A16DF" w:rsidP="006A16DF">
            <w:pPr>
              <w:spacing w:after="0"/>
              <w:jc w:val="both"/>
              <w:rPr>
                <w:rFonts w:ascii="Times New Roman" w:eastAsia="Calibri" w:hAnsi="Times New Roman" w:cs="Times New Roman"/>
                <w:color w:val="000000"/>
                <w:sz w:val="24"/>
                <w:szCs w:val="24"/>
                <w:shd w:val="clear" w:color="auto" w:fill="FFFFFF"/>
                <w:lang w:val="uk-UA"/>
              </w:rPr>
            </w:pPr>
            <w:r w:rsidRPr="00122825">
              <w:rPr>
                <w:rFonts w:ascii="Times New Roman" w:eastAsia="Calibri"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w:t>
            </w:r>
            <w:r w:rsidRPr="00122825">
              <w:rPr>
                <w:rFonts w:ascii="Times New Roman" w:eastAsia="Calibri" w:hAnsi="Times New Roman" w:cs="Times New Roman"/>
                <w:color w:val="000000"/>
                <w:sz w:val="24"/>
                <w:szCs w:val="24"/>
                <w:lang w:val="uk-UA"/>
              </w:rPr>
              <w:t xml:space="preserve">проведення аналізу впливу регуляторного </w:t>
            </w:r>
            <w:proofErr w:type="spellStart"/>
            <w:r w:rsidRPr="00122825">
              <w:rPr>
                <w:rFonts w:ascii="Times New Roman" w:eastAsia="Calibri" w:hAnsi="Times New Roman" w:cs="Times New Roman"/>
                <w:color w:val="000000"/>
                <w:sz w:val="24"/>
                <w:szCs w:val="24"/>
                <w:lang w:val="uk-UA"/>
              </w:rPr>
              <w:t>акта</w:t>
            </w:r>
            <w:proofErr w:type="spellEnd"/>
            <w:r w:rsidRPr="00122825">
              <w:rPr>
                <w:rFonts w:ascii="Times New Roman" w:eastAsia="Calibri" w:hAnsi="Times New Roman" w:cs="Times New Roman"/>
                <w:color w:val="000000"/>
                <w:sz w:val="24"/>
                <w:szCs w:val="24"/>
                <w:shd w:val="clear" w:color="auto" w:fill="FFFFFF"/>
                <w:lang w:val="uk-UA"/>
              </w:rPr>
              <w:t xml:space="preserve"> </w:t>
            </w:r>
            <w:r w:rsidRPr="00122825">
              <w:rPr>
                <w:rFonts w:ascii="Times New Roman" w:eastAsia="Calibri" w:hAnsi="Times New Roman" w:cs="Times New Roman"/>
                <w:sz w:val="24"/>
                <w:szCs w:val="24"/>
                <w:lang w:val="uk-UA"/>
              </w:rPr>
              <w:t xml:space="preserve">(рядок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122825">
              <w:rPr>
                <w:rFonts w:ascii="Times New Roman" w:eastAsia="Calibri" w:hAnsi="Times New Roman" w:cs="Times New Roman"/>
                <w:sz w:val="24"/>
                <w:szCs w:val="24"/>
                <w:lang w:val="uk-UA"/>
              </w:rPr>
              <w:t>акта</w:t>
            </w:r>
            <w:proofErr w:type="spellEnd"/>
            <w:r w:rsidRPr="00122825">
              <w:rPr>
                <w:rFonts w:ascii="Times New Roman" w:eastAsia="Calibri" w:hAnsi="Times New Roman" w:cs="Times New Roman"/>
                <w:sz w:val="24"/>
                <w:szCs w:val="24"/>
                <w:lang w:val="uk-UA"/>
              </w:rPr>
              <w:t>")</w:t>
            </w:r>
          </w:p>
        </w:tc>
        <w:tc>
          <w:tcPr>
            <w:tcW w:w="2271" w:type="dxa"/>
            <w:shd w:val="clear" w:color="auto" w:fill="auto"/>
            <w:vAlign w:val="center"/>
          </w:tcPr>
          <w:p w14:paraId="686DC5A1" w14:textId="77777777" w:rsidR="004C59E2" w:rsidRPr="00122825" w:rsidRDefault="004C59E2" w:rsidP="004C59E2">
            <w:pPr>
              <w:spacing w:after="0"/>
              <w:jc w:val="center"/>
              <w:rPr>
                <w:rFonts w:ascii="Times New Roman" w:hAnsi="Times New Roman" w:cs="Times New Roman"/>
                <w:sz w:val="24"/>
                <w:szCs w:val="24"/>
                <w:lang w:val="uk-UA"/>
              </w:rPr>
            </w:pPr>
            <w:r w:rsidRPr="00122825">
              <w:rPr>
                <w:rFonts w:ascii="Times New Roman" w:eastAsia="Calibri" w:hAnsi="Times New Roman" w:cs="Times New Roman"/>
                <w:sz w:val="24"/>
                <w:szCs w:val="24"/>
                <w:lang w:val="uk-UA"/>
              </w:rPr>
              <w:t>15 920 000</w:t>
            </w:r>
            <w:r w:rsidRPr="00122825">
              <w:rPr>
                <w:rFonts w:ascii="Times New Roman" w:hAnsi="Times New Roman" w:cs="Times New Roman"/>
                <w:sz w:val="24"/>
                <w:szCs w:val="24"/>
                <w:lang w:val="uk-UA"/>
              </w:rPr>
              <w:t xml:space="preserve"> грн (1 рік)</w:t>
            </w:r>
          </w:p>
          <w:p w14:paraId="5643A9D2" w14:textId="77777777" w:rsidR="004C59E2" w:rsidRPr="00122825" w:rsidRDefault="004C59E2" w:rsidP="004C59E2">
            <w:pPr>
              <w:spacing w:after="0"/>
              <w:jc w:val="center"/>
              <w:rPr>
                <w:rFonts w:ascii="Times New Roman" w:hAnsi="Times New Roman" w:cs="Times New Roman"/>
                <w:sz w:val="24"/>
                <w:szCs w:val="24"/>
                <w:lang w:val="uk-UA"/>
              </w:rPr>
            </w:pPr>
          </w:p>
          <w:p w14:paraId="52037C1D" w14:textId="7CD6D28C" w:rsidR="006A16DF" w:rsidRPr="00122825" w:rsidRDefault="004C59E2" w:rsidP="004C59E2">
            <w:pPr>
              <w:jc w:val="center"/>
              <w:rPr>
                <w:rFonts w:ascii="Times New Roman" w:eastAsia="Calibri" w:hAnsi="Times New Roman" w:cs="Times New Roman"/>
                <w:sz w:val="24"/>
                <w:szCs w:val="24"/>
                <w:lang w:val="uk-UA"/>
              </w:rPr>
            </w:pPr>
            <w:r w:rsidRPr="00122825">
              <w:rPr>
                <w:rFonts w:ascii="Times New Roman" w:hAnsi="Times New Roman" w:cs="Times New Roman"/>
                <w:sz w:val="24"/>
                <w:szCs w:val="24"/>
                <w:lang w:val="uk-UA"/>
              </w:rPr>
              <w:t>79 600 000 грн (5 років)</w:t>
            </w:r>
          </w:p>
        </w:tc>
      </w:tr>
    </w:tbl>
    <w:p w14:paraId="7F7036A3" w14:textId="77777777" w:rsidR="0003298D" w:rsidRPr="00122825" w:rsidRDefault="0003298D" w:rsidP="000E3F1D">
      <w:pPr>
        <w:spacing w:after="120" w:line="240" w:lineRule="auto"/>
        <w:rPr>
          <w:rFonts w:ascii="Times New Roman" w:hAnsi="Times New Roman" w:cs="Times New Roman"/>
          <w:b/>
          <w:sz w:val="28"/>
          <w:szCs w:val="28"/>
          <w:lang w:val="uk-UA"/>
        </w:rPr>
      </w:pPr>
    </w:p>
    <w:p w14:paraId="1300CB5F" w14:textId="77777777" w:rsidR="003704D5" w:rsidRPr="00122825" w:rsidRDefault="004767B8" w:rsidP="00902EB5">
      <w:pPr>
        <w:spacing w:after="120" w:line="240" w:lineRule="auto"/>
        <w:jc w:val="center"/>
        <w:rPr>
          <w:rFonts w:ascii="Times New Roman" w:hAnsi="Times New Roman" w:cs="Times New Roman"/>
          <w:b/>
          <w:sz w:val="28"/>
          <w:szCs w:val="28"/>
          <w:lang w:val="uk-UA"/>
        </w:rPr>
      </w:pPr>
      <w:r w:rsidRPr="00122825">
        <w:rPr>
          <w:rFonts w:ascii="Times New Roman" w:hAnsi="Times New Roman" w:cs="Times New Roman"/>
          <w:b/>
          <w:sz w:val="28"/>
          <w:szCs w:val="28"/>
          <w:lang w:val="uk-UA"/>
        </w:rPr>
        <w:t xml:space="preserve">IV. Вибір найбільш оптимального альтернативного способу </w:t>
      </w:r>
    </w:p>
    <w:p w14:paraId="1028DE23" w14:textId="2086BE0D" w:rsidR="00C9367F" w:rsidRPr="00122825" w:rsidRDefault="004767B8" w:rsidP="00902EB5">
      <w:pPr>
        <w:spacing w:after="120" w:line="240" w:lineRule="auto"/>
        <w:jc w:val="center"/>
        <w:rPr>
          <w:rFonts w:ascii="Times New Roman" w:hAnsi="Times New Roman" w:cs="Times New Roman"/>
          <w:b/>
          <w:sz w:val="28"/>
          <w:szCs w:val="28"/>
          <w:lang w:val="uk-UA"/>
        </w:rPr>
      </w:pPr>
      <w:r w:rsidRPr="00122825">
        <w:rPr>
          <w:rFonts w:ascii="Times New Roman" w:hAnsi="Times New Roman" w:cs="Times New Roman"/>
          <w:b/>
          <w:sz w:val="28"/>
          <w:szCs w:val="28"/>
          <w:lang w:val="uk-UA"/>
        </w:rPr>
        <w:t>досягнення цілей</w:t>
      </w:r>
    </w:p>
    <w:p w14:paraId="0ADEA9E1" w14:textId="77777777" w:rsidR="00897116" w:rsidRPr="00122825" w:rsidRDefault="00897116" w:rsidP="00897116">
      <w:pPr>
        <w:spacing w:after="0" w:line="276" w:lineRule="auto"/>
        <w:jc w:val="center"/>
        <w:rPr>
          <w:rFonts w:ascii="Times New Roman" w:hAnsi="Times New Roman" w:cs="Times New Roman"/>
          <w:sz w:val="8"/>
          <w:szCs w:val="8"/>
          <w:lang w:val="uk-UA"/>
        </w:rPr>
      </w:pP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1409"/>
        <w:gridCol w:w="5953"/>
      </w:tblGrid>
      <w:tr w:rsidR="006A16DF" w:rsidRPr="00122825" w14:paraId="6230D0C8" w14:textId="77777777" w:rsidTr="00902EB5">
        <w:trPr>
          <w:trHeight w:val="2089"/>
        </w:trPr>
        <w:tc>
          <w:tcPr>
            <w:tcW w:w="1972" w:type="dxa"/>
          </w:tcPr>
          <w:p w14:paraId="1B27C2F4" w14:textId="77777777" w:rsidR="006A16DF" w:rsidRPr="00122825" w:rsidRDefault="006A16DF" w:rsidP="00902EB5">
            <w:pPr>
              <w:spacing w:line="240" w:lineRule="auto"/>
              <w:jc w:val="center"/>
              <w:rPr>
                <w:rFonts w:ascii="Times New Roman" w:hAnsi="Times New Roman" w:cs="Times New Roman"/>
                <w:sz w:val="24"/>
                <w:szCs w:val="24"/>
                <w:lang w:val="uk-UA"/>
              </w:rPr>
            </w:pPr>
            <w:r w:rsidRPr="00122825">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1409" w:type="dxa"/>
          </w:tcPr>
          <w:p w14:paraId="5F6ED68B" w14:textId="77777777" w:rsidR="006A16DF" w:rsidRPr="00122825" w:rsidRDefault="006A16DF" w:rsidP="00902EB5">
            <w:pPr>
              <w:spacing w:line="240" w:lineRule="auto"/>
              <w:jc w:val="center"/>
              <w:rPr>
                <w:rFonts w:ascii="Times New Roman" w:hAnsi="Times New Roman" w:cs="Times New Roman"/>
                <w:sz w:val="24"/>
                <w:szCs w:val="24"/>
                <w:lang w:val="uk-UA"/>
              </w:rPr>
            </w:pPr>
            <w:r w:rsidRPr="00122825">
              <w:rPr>
                <w:rFonts w:ascii="Times New Roman" w:hAnsi="Times New Roman" w:cs="Times New Roman"/>
                <w:sz w:val="24"/>
                <w:szCs w:val="24"/>
                <w:lang w:val="uk-UA"/>
              </w:rPr>
              <w:t>Бал результативності (за чотири</w:t>
            </w:r>
            <w:r w:rsidR="00D92977" w:rsidRPr="00122825">
              <w:rPr>
                <w:rFonts w:ascii="Times New Roman" w:hAnsi="Times New Roman" w:cs="Times New Roman"/>
                <w:sz w:val="24"/>
                <w:szCs w:val="24"/>
                <w:lang w:val="uk-UA"/>
              </w:rPr>
              <w:t>-</w:t>
            </w:r>
            <w:r w:rsidRPr="00122825">
              <w:rPr>
                <w:rFonts w:ascii="Times New Roman" w:hAnsi="Times New Roman" w:cs="Times New Roman"/>
                <w:sz w:val="24"/>
                <w:szCs w:val="24"/>
                <w:lang w:val="uk-UA"/>
              </w:rPr>
              <w:t>бальною системою оцінки)</w:t>
            </w:r>
          </w:p>
        </w:tc>
        <w:tc>
          <w:tcPr>
            <w:tcW w:w="5953" w:type="dxa"/>
          </w:tcPr>
          <w:p w14:paraId="3A296C69" w14:textId="77777777" w:rsidR="006A16DF" w:rsidRPr="00122825" w:rsidRDefault="006A16DF" w:rsidP="00902EB5">
            <w:pPr>
              <w:spacing w:line="240" w:lineRule="auto"/>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Коментарі щодо присвоєння відповідного </w:t>
            </w:r>
            <w:proofErr w:type="spellStart"/>
            <w:r w:rsidRPr="00122825">
              <w:rPr>
                <w:rFonts w:ascii="Times New Roman" w:hAnsi="Times New Roman" w:cs="Times New Roman"/>
                <w:sz w:val="24"/>
                <w:szCs w:val="24"/>
                <w:lang w:val="uk-UA"/>
              </w:rPr>
              <w:t>бала</w:t>
            </w:r>
            <w:proofErr w:type="spellEnd"/>
          </w:p>
        </w:tc>
      </w:tr>
      <w:tr w:rsidR="006A16DF" w:rsidRPr="00122825" w14:paraId="08264FA3" w14:textId="77777777" w:rsidTr="005D22CE">
        <w:trPr>
          <w:trHeight w:val="548"/>
        </w:trPr>
        <w:tc>
          <w:tcPr>
            <w:tcW w:w="1972" w:type="dxa"/>
          </w:tcPr>
          <w:p w14:paraId="05C6844B" w14:textId="77777777" w:rsidR="006A16DF" w:rsidRPr="00122825" w:rsidRDefault="006A16DF" w:rsidP="006A16DF">
            <w:pPr>
              <w:pStyle w:val="a9"/>
              <w:ind w:left="0"/>
              <w:rPr>
                <w:rFonts w:ascii="Times New Roman" w:hAnsi="Times New Roman" w:cs="Times New Roman"/>
                <w:i/>
                <w:sz w:val="24"/>
                <w:szCs w:val="24"/>
                <w:lang w:val="uk-UA"/>
              </w:rPr>
            </w:pPr>
            <w:r w:rsidRPr="00122825">
              <w:rPr>
                <w:rFonts w:ascii="Times New Roman" w:hAnsi="Times New Roman" w:cs="Times New Roman"/>
                <w:sz w:val="24"/>
                <w:szCs w:val="24"/>
                <w:lang w:val="uk-UA"/>
              </w:rPr>
              <w:t>Альтернатива 1</w:t>
            </w:r>
          </w:p>
          <w:p w14:paraId="2BCDD97C" w14:textId="77777777" w:rsidR="006A16DF" w:rsidRPr="00122825" w:rsidRDefault="006A16DF" w:rsidP="006A16DF">
            <w:pPr>
              <w:spacing w:before="120"/>
              <w:ind w:left="-11"/>
              <w:jc w:val="both"/>
              <w:rPr>
                <w:rFonts w:ascii="Times New Roman" w:hAnsi="Times New Roman" w:cs="Times New Roman"/>
                <w:b/>
                <w:i/>
                <w:sz w:val="24"/>
                <w:szCs w:val="24"/>
                <w:lang w:val="uk-UA"/>
              </w:rPr>
            </w:pPr>
            <w:r w:rsidRPr="00122825">
              <w:rPr>
                <w:rFonts w:ascii="Times New Roman" w:hAnsi="Times New Roman" w:cs="Times New Roman"/>
                <w:i/>
                <w:sz w:val="24"/>
                <w:szCs w:val="24"/>
                <w:lang w:val="uk-UA"/>
              </w:rPr>
              <w:t>Залишити ситуацію без змін</w:t>
            </w:r>
            <w:r w:rsidRPr="00122825">
              <w:rPr>
                <w:rFonts w:ascii="Times New Roman" w:hAnsi="Times New Roman" w:cs="Times New Roman"/>
                <w:sz w:val="24"/>
                <w:szCs w:val="24"/>
                <w:lang w:val="uk-UA"/>
              </w:rPr>
              <w:t xml:space="preserve"> </w:t>
            </w:r>
          </w:p>
          <w:p w14:paraId="131D3248" w14:textId="77777777" w:rsidR="006A16DF" w:rsidRPr="00122825" w:rsidRDefault="006A16DF" w:rsidP="006A16DF">
            <w:pPr>
              <w:jc w:val="both"/>
              <w:rPr>
                <w:rFonts w:ascii="Times New Roman" w:hAnsi="Times New Roman" w:cs="Times New Roman"/>
                <w:sz w:val="24"/>
                <w:szCs w:val="24"/>
                <w:lang w:val="uk-UA"/>
              </w:rPr>
            </w:pPr>
          </w:p>
        </w:tc>
        <w:tc>
          <w:tcPr>
            <w:tcW w:w="1409" w:type="dxa"/>
          </w:tcPr>
          <w:p w14:paraId="621EAB87" w14:textId="77777777" w:rsidR="006A16DF" w:rsidRPr="00122825" w:rsidRDefault="006A16DF" w:rsidP="006A16DF">
            <w:pPr>
              <w:jc w:val="center"/>
              <w:rPr>
                <w:rFonts w:ascii="Times New Roman" w:hAnsi="Times New Roman" w:cs="Times New Roman"/>
                <w:sz w:val="24"/>
                <w:szCs w:val="24"/>
                <w:lang w:val="uk-UA"/>
              </w:rPr>
            </w:pPr>
            <w:r w:rsidRPr="00122825">
              <w:rPr>
                <w:rFonts w:ascii="Times New Roman" w:hAnsi="Times New Roman" w:cs="Times New Roman"/>
                <w:sz w:val="24"/>
                <w:szCs w:val="24"/>
                <w:lang w:val="uk-UA"/>
              </w:rPr>
              <w:t>1</w:t>
            </w:r>
          </w:p>
        </w:tc>
        <w:tc>
          <w:tcPr>
            <w:tcW w:w="5953" w:type="dxa"/>
          </w:tcPr>
          <w:p w14:paraId="4DA73CCC" w14:textId="77777777" w:rsidR="006A16DF" w:rsidRPr="00122825" w:rsidRDefault="006A16DF" w:rsidP="006A16DF">
            <w:pPr>
              <w:pStyle w:val="a9"/>
              <w:ind w:left="0"/>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Відмова від запровадження системи </w:t>
            </w:r>
            <w:proofErr w:type="spellStart"/>
            <w:r w:rsidR="00A664AC" w:rsidRPr="00122825">
              <w:rPr>
                <w:rFonts w:ascii="Times New Roman" w:hAnsi="Times New Roman" w:cs="Times New Roman"/>
                <w:sz w:val="24"/>
                <w:szCs w:val="24"/>
                <w:lang w:val="uk-UA"/>
              </w:rPr>
              <w:t>екодизайну</w:t>
            </w:r>
            <w:proofErr w:type="spellEnd"/>
            <w:r w:rsidR="00361295" w:rsidRPr="00122825">
              <w:rPr>
                <w:rFonts w:ascii="Times New Roman" w:hAnsi="Times New Roman" w:cs="Times New Roman"/>
                <w:sz w:val="24"/>
                <w:szCs w:val="24"/>
                <w:lang w:val="uk-UA"/>
              </w:rPr>
              <w:t xml:space="preserve"> не дає змоги досяг</w:t>
            </w:r>
            <w:r w:rsidRPr="00122825">
              <w:rPr>
                <w:rFonts w:ascii="Times New Roman" w:hAnsi="Times New Roman" w:cs="Times New Roman"/>
                <w:sz w:val="24"/>
                <w:szCs w:val="24"/>
                <w:lang w:val="uk-UA"/>
              </w:rPr>
              <w:t xml:space="preserve">ти поставлених цілей державного регулювання та призведе до: </w:t>
            </w:r>
          </w:p>
          <w:p w14:paraId="23D44763" w14:textId="77777777" w:rsidR="006A16DF" w:rsidRPr="00122825" w:rsidRDefault="006A16DF" w:rsidP="006A16DF">
            <w:pPr>
              <w:pStyle w:val="a9"/>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загальнодержавний рівень </w:t>
            </w:r>
            <w:r w:rsidR="007B21BC" w:rsidRPr="00122825">
              <w:rPr>
                <w:rFonts w:ascii="Times New Roman" w:hAnsi="Times New Roman" w:cs="Times New Roman"/>
                <w:sz w:val="24"/>
                <w:szCs w:val="24"/>
                <w:lang w:val="uk-UA"/>
              </w:rPr>
              <w:t>енергетичного споживання</w:t>
            </w:r>
            <w:r w:rsidRPr="00122825">
              <w:rPr>
                <w:rFonts w:ascii="Times New Roman" w:hAnsi="Times New Roman" w:cs="Times New Roman"/>
                <w:sz w:val="24"/>
                <w:szCs w:val="24"/>
                <w:lang w:val="uk-UA"/>
              </w:rPr>
              <w:t xml:space="preserve"> залишиться на високому рівні за рахунок відсутності енергоефективних</w:t>
            </w:r>
            <w:r w:rsidR="007B21BC" w:rsidRPr="00122825">
              <w:rPr>
                <w:rFonts w:ascii="Times New Roman" w:hAnsi="Times New Roman" w:cs="Times New Roman"/>
                <w:sz w:val="24"/>
                <w:szCs w:val="24"/>
                <w:lang w:val="uk-UA"/>
              </w:rPr>
              <w:t xml:space="preserve"> та безпечних</w:t>
            </w:r>
            <w:r w:rsidRPr="00122825">
              <w:rPr>
                <w:rFonts w:ascii="Times New Roman" w:hAnsi="Times New Roman" w:cs="Times New Roman"/>
                <w:sz w:val="24"/>
                <w:szCs w:val="24"/>
                <w:lang w:val="uk-UA"/>
              </w:rPr>
              <w:t xml:space="preserve"> товарів на ринку, що, у свою чергу, залишає високий рівень енергоємності валового внутрішнього продукту;</w:t>
            </w:r>
          </w:p>
          <w:p w14:paraId="21C35C4F" w14:textId="77777777" w:rsidR="006A16DF" w:rsidRPr="00122825" w:rsidRDefault="007B21BC" w:rsidP="006A16DF">
            <w:pPr>
              <w:pStyle w:val="a9"/>
              <w:spacing w:after="0"/>
              <w:ind w:left="0" w:firstLine="317"/>
              <w:jc w:val="both"/>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 xml:space="preserve">збільшення негативного </w:t>
            </w:r>
            <w:r w:rsidR="0001208D" w:rsidRPr="00122825">
              <w:rPr>
                <w:rFonts w:ascii="Times New Roman" w:hAnsi="Times New Roman" w:cs="Times New Roman"/>
                <w:color w:val="000000"/>
                <w:sz w:val="24"/>
                <w:szCs w:val="24"/>
                <w:lang w:val="uk-UA"/>
              </w:rPr>
              <w:t xml:space="preserve">впливу на екологію та викидів </w:t>
            </w:r>
            <w:r w:rsidR="0001208D" w:rsidRPr="00122825">
              <w:rPr>
                <w:rFonts w:ascii="Times New Roman" w:hAnsi="Times New Roman" w:cs="Times New Roman"/>
                <w:color w:val="000000"/>
                <w:sz w:val="24"/>
                <w:szCs w:val="24"/>
                <w:lang w:val="en-US"/>
              </w:rPr>
              <w:t>CO</w:t>
            </w:r>
            <w:r w:rsidR="0001208D" w:rsidRPr="00122825">
              <w:rPr>
                <w:rFonts w:ascii="Times New Roman" w:hAnsi="Times New Roman" w:cs="Times New Roman"/>
                <w:color w:val="000000"/>
                <w:sz w:val="24"/>
                <w:szCs w:val="24"/>
                <w:vertAlign w:val="subscript"/>
              </w:rPr>
              <w:t>2</w:t>
            </w:r>
            <w:r w:rsidR="0001208D" w:rsidRPr="00122825">
              <w:rPr>
                <w:rFonts w:ascii="Times New Roman" w:hAnsi="Times New Roman" w:cs="Times New Roman"/>
                <w:color w:val="000000"/>
                <w:sz w:val="24"/>
                <w:szCs w:val="24"/>
                <w:lang w:val="uk-UA"/>
              </w:rPr>
              <w:t>;</w:t>
            </w:r>
          </w:p>
          <w:p w14:paraId="097C0B12" w14:textId="38E7AD82" w:rsidR="000E3F1D" w:rsidRPr="00122825" w:rsidRDefault="000E3F1D" w:rsidP="000E3F1D">
            <w:pPr>
              <w:pStyle w:val="a9"/>
              <w:spacing w:after="0" w:line="240" w:lineRule="auto"/>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підвищення рівня плати за споживання енергетичних ресурсів під час використання енергоефективних товарів, оскільки тарифи на енергетичні ресурси зростатимуть;</w:t>
            </w:r>
          </w:p>
          <w:p w14:paraId="5EB91724" w14:textId="77777777" w:rsidR="006A16DF" w:rsidRPr="00122825" w:rsidRDefault="006A16DF" w:rsidP="006A16DF">
            <w:pPr>
              <w:spacing w:after="0"/>
              <w:ind w:firstLine="317"/>
              <w:jc w:val="both"/>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відсутності можливості мати імідж підприємства, що виробляє та продає енергоефективне обладнання;</w:t>
            </w:r>
          </w:p>
          <w:p w14:paraId="7DB9B51D" w14:textId="77777777" w:rsidR="006A16DF" w:rsidRPr="00122825" w:rsidRDefault="006A16DF" w:rsidP="006A16DF">
            <w:pPr>
              <w:spacing w:after="0"/>
              <w:ind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надмірних витрат за використання електричної енергії;</w:t>
            </w:r>
          </w:p>
          <w:p w14:paraId="58660F19" w14:textId="77777777" w:rsidR="006A16DF" w:rsidRPr="00122825" w:rsidRDefault="006A16DF" w:rsidP="006A16DF">
            <w:pPr>
              <w:pStyle w:val="a9"/>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створення технічних бар’єрів під час торгівлі між Україною та ЄС;</w:t>
            </w:r>
          </w:p>
          <w:p w14:paraId="5E5E0BC5" w14:textId="77777777" w:rsidR="006A16DF" w:rsidRPr="00122825" w:rsidRDefault="006A16DF" w:rsidP="006A16DF">
            <w:pPr>
              <w:pStyle w:val="a9"/>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відсутності споживчого вибору між дешевою, енергоємною продукцією та дорожчою, енергоефективною;</w:t>
            </w:r>
          </w:p>
          <w:p w14:paraId="58F66EAA" w14:textId="77777777" w:rsidR="006A16DF" w:rsidRPr="00122825" w:rsidRDefault="0001208D" w:rsidP="006A16DF">
            <w:pPr>
              <w:pStyle w:val="a9"/>
              <w:ind w:left="0" w:firstLine="317"/>
              <w:jc w:val="both"/>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використання неефективного та неекологічного обладнання, питання утилізації якого залишається неврегульоване</w:t>
            </w:r>
            <w:r w:rsidR="006A16DF" w:rsidRPr="00122825">
              <w:rPr>
                <w:rFonts w:ascii="Times New Roman" w:hAnsi="Times New Roman" w:cs="Times New Roman"/>
                <w:color w:val="000000"/>
                <w:sz w:val="24"/>
                <w:szCs w:val="24"/>
                <w:lang w:val="uk-UA"/>
              </w:rPr>
              <w:t>;</w:t>
            </w:r>
          </w:p>
          <w:p w14:paraId="0F9BA1E0" w14:textId="2857DB04" w:rsidR="000E3F1D" w:rsidRPr="00122825" w:rsidRDefault="000E3F1D" w:rsidP="000E3F1D">
            <w:pPr>
              <w:pStyle w:val="a9"/>
              <w:spacing w:after="0" w:line="240" w:lineRule="auto"/>
              <w:ind w:left="0" w:firstLine="317"/>
              <w:jc w:val="both"/>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втрати можливості мати  конкурентні переваги, оскільки споживач матиме повну інформацію про енергоефективність продукту;</w:t>
            </w:r>
          </w:p>
          <w:p w14:paraId="01005165" w14:textId="77777777" w:rsidR="006A16DF" w:rsidRPr="00122825" w:rsidRDefault="006A16DF" w:rsidP="006A16DF">
            <w:pPr>
              <w:pStyle w:val="a9"/>
              <w:ind w:left="0" w:firstLine="317"/>
              <w:jc w:val="both"/>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lastRenderedPageBreak/>
              <w:t>втрати практичного досвіду «правил гри» на європейському ринку;</w:t>
            </w:r>
          </w:p>
          <w:p w14:paraId="043F36CF" w14:textId="4A4A9728" w:rsidR="000E3F1D" w:rsidRPr="00122825" w:rsidRDefault="006A16DF" w:rsidP="00BF01B5">
            <w:pPr>
              <w:pStyle w:val="a9"/>
              <w:ind w:left="0" w:firstLine="317"/>
              <w:jc w:val="both"/>
              <w:rPr>
                <w:rFonts w:ascii="Times New Roman" w:hAnsi="Times New Roman" w:cs="Times New Roman"/>
                <w:color w:val="000000"/>
                <w:sz w:val="24"/>
                <w:szCs w:val="24"/>
                <w:lang w:val="uk-UA"/>
              </w:rPr>
            </w:pPr>
            <w:r w:rsidRPr="00122825">
              <w:rPr>
                <w:rFonts w:ascii="Times New Roman" w:hAnsi="Times New Roman" w:cs="Times New Roman"/>
                <w:color w:val="000000"/>
                <w:sz w:val="24"/>
                <w:szCs w:val="24"/>
                <w:lang w:val="uk-UA"/>
              </w:rPr>
              <w:t>неможливості надання своєї продукції на ринок ЄС.</w:t>
            </w:r>
          </w:p>
        </w:tc>
      </w:tr>
      <w:tr w:rsidR="006A16DF" w:rsidRPr="00122825" w14:paraId="5B05EAEC" w14:textId="77777777" w:rsidTr="005D22CE">
        <w:trPr>
          <w:trHeight w:val="450"/>
        </w:trPr>
        <w:tc>
          <w:tcPr>
            <w:tcW w:w="1972" w:type="dxa"/>
          </w:tcPr>
          <w:p w14:paraId="40C9D42C" w14:textId="77777777" w:rsidR="006A16DF" w:rsidRPr="00122825" w:rsidRDefault="006A16DF" w:rsidP="006A16DF">
            <w:pPr>
              <w:pStyle w:val="a9"/>
              <w:ind w:left="0"/>
              <w:jc w:val="both"/>
              <w:rPr>
                <w:rFonts w:ascii="Times New Roman" w:hAnsi="Times New Roman" w:cs="Times New Roman"/>
                <w:i/>
                <w:sz w:val="24"/>
                <w:szCs w:val="24"/>
                <w:lang w:val="uk-UA"/>
              </w:rPr>
            </w:pPr>
            <w:r w:rsidRPr="00122825">
              <w:rPr>
                <w:rFonts w:ascii="Times New Roman" w:hAnsi="Times New Roman" w:cs="Times New Roman"/>
                <w:sz w:val="24"/>
                <w:szCs w:val="24"/>
                <w:lang w:val="uk-UA"/>
              </w:rPr>
              <w:lastRenderedPageBreak/>
              <w:t>Альтернатива 2</w:t>
            </w:r>
          </w:p>
          <w:p w14:paraId="19DD8026" w14:textId="77777777" w:rsidR="006A16DF" w:rsidRPr="00122825" w:rsidRDefault="006A16DF" w:rsidP="006A16DF">
            <w:pPr>
              <w:jc w:val="both"/>
              <w:rPr>
                <w:rFonts w:ascii="Times New Roman" w:hAnsi="Times New Roman" w:cs="Times New Roman"/>
                <w:i/>
                <w:sz w:val="24"/>
                <w:szCs w:val="24"/>
                <w:lang w:val="uk-UA"/>
              </w:rPr>
            </w:pPr>
            <w:r w:rsidRPr="00122825">
              <w:rPr>
                <w:rFonts w:ascii="Times New Roman" w:hAnsi="Times New Roman" w:cs="Times New Roman"/>
                <w:i/>
                <w:sz w:val="24"/>
                <w:szCs w:val="24"/>
                <w:lang w:val="uk-UA"/>
              </w:rPr>
              <w:t xml:space="preserve">Прийняття регуляторного </w:t>
            </w:r>
            <w:proofErr w:type="spellStart"/>
            <w:r w:rsidRPr="00122825">
              <w:rPr>
                <w:rFonts w:ascii="Times New Roman" w:hAnsi="Times New Roman" w:cs="Times New Roman"/>
                <w:i/>
                <w:sz w:val="24"/>
                <w:szCs w:val="24"/>
                <w:lang w:val="uk-UA"/>
              </w:rPr>
              <w:t>акта</w:t>
            </w:r>
            <w:proofErr w:type="spellEnd"/>
          </w:p>
          <w:p w14:paraId="6189E787" w14:textId="77777777" w:rsidR="006A16DF" w:rsidRPr="00122825" w:rsidRDefault="006A16DF" w:rsidP="006A16DF">
            <w:pPr>
              <w:jc w:val="both"/>
              <w:rPr>
                <w:rFonts w:ascii="Times New Roman" w:hAnsi="Times New Roman" w:cs="Times New Roman"/>
                <w:i/>
                <w:sz w:val="24"/>
                <w:szCs w:val="24"/>
                <w:lang w:val="uk-UA"/>
              </w:rPr>
            </w:pPr>
          </w:p>
        </w:tc>
        <w:tc>
          <w:tcPr>
            <w:tcW w:w="1409" w:type="dxa"/>
          </w:tcPr>
          <w:p w14:paraId="028408F4" w14:textId="77777777" w:rsidR="006A16DF" w:rsidRPr="00122825" w:rsidRDefault="006A16DF" w:rsidP="00762BE3">
            <w:pPr>
              <w:jc w:val="center"/>
              <w:rPr>
                <w:rFonts w:ascii="Times New Roman" w:hAnsi="Times New Roman" w:cs="Times New Roman"/>
                <w:sz w:val="24"/>
                <w:szCs w:val="24"/>
                <w:lang w:val="uk-UA"/>
              </w:rPr>
            </w:pPr>
            <w:r w:rsidRPr="00122825">
              <w:rPr>
                <w:rFonts w:ascii="Times New Roman" w:hAnsi="Times New Roman" w:cs="Times New Roman"/>
                <w:sz w:val="24"/>
                <w:szCs w:val="24"/>
                <w:lang w:val="uk-UA"/>
              </w:rPr>
              <w:t>4</w:t>
            </w:r>
          </w:p>
        </w:tc>
        <w:tc>
          <w:tcPr>
            <w:tcW w:w="5953" w:type="dxa"/>
          </w:tcPr>
          <w:p w14:paraId="1E582321" w14:textId="1865767A" w:rsidR="006A16DF" w:rsidRPr="00122825" w:rsidRDefault="006A16DF" w:rsidP="006A16DF">
            <w:pPr>
              <w:pStyle w:val="a9"/>
              <w:ind w:left="0"/>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w:t>
            </w:r>
            <w:r w:rsidRPr="00122825">
              <w:rPr>
                <w:rFonts w:ascii="Times New Roman" w:hAnsi="Times New Roman" w:cs="Times New Roman"/>
                <w:color w:val="000000"/>
                <w:sz w:val="24"/>
                <w:szCs w:val="24"/>
                <w:lang w:val="uk-UA"/>
              </w:rPr>
              <w:t xml:space="preserve">скорочення споживання енергетичних ресурсів під час </w:t>
            </w:r>
            <w:r w:rsidR="000E3F1D" w:rsidRPr="00122825">
              <w:rPr>
                <w:rFonts w:ascii="Times New Roman" w:hAnsi="Times New Roman" w:cs="Times New Roman"/>
                <w:color w:val="000000"/>
                <w:sz w:val="24"/>
                <w:szCs w:val="24"/>
                <w:lang w:val="uk-UA"/>
              </w:rPr>
              <w:t>використання енергоефективного обладнання</w:t>
            </w:r>
            <w:r w:rsidRPr="00122825">
              <w:rPr>
                <w:rFonts w:ascii="Times New Roman" w:hAnsi="Times New Roman" w:cs="Times New Roman"/>
                <w:color w:val="000000"/>
                <w:sz w:val="24"/>
                <w:szCs w:val="24"/>
                <w:lang w:val="uk-UA"/>
              </w:rPr>
              <w:t xml:space="preserve">, а також покращення іміджу підприємства за рахунок </w:t>
            </w:r>
            <w:r w:rsidR="00B24B81" w:rsidRPr="00122825">
              <w:rPr>
                <w:rFonts w:ascii="Times New Roman" w:hAnsi="Times New Roman" w:cs="Times New Roman"/>
                <w:color w:val="000000"/>
                <w:sz w:val="24"/>
                <w:szCs w:val="24"/>
                <w:lang w:val="uk-UA"/>
              </w:rPr>
              <w:t xml:space="preserve">використання екологічного та </w:t>
            </w:r>
            <w:r w:rsidRPr="00122825">
              <w:rPr>
                <w:rFonts w:ascii="Times New Roman" w:hAnsi="Times New Roman" w:cs="Times New Roman"/>
                <w:color w:val="000000"/>
                <w:sz w:val="24"/>
                <w:szCs w:val="24"/>
                <w:lang w:val="uk-UA"/>
              </w:rPr>
              <w:t xml:space="preserve"> енергоефективного обладнання, з</w:t>
            </w:r>
            <w:r w:rsidRPr="00122825">
              <w:rPr>
                <w:rFonts w:ascii="Times New Roman" w:hAnsi="Times New Roman" w:cs="Times New Roman"/>
                <w:sz w:val="24"/>
                <w:szCs w:val="24"/>
                <w:lang w:val="uk-UA"/>
              </w:rPr>
              <w:t>меншення витрат за використання електричної енергії.</w:t>
            </w:r>
          </w:p>
          <w:p w14:paraId="36485C18" w14:textId="77777777" w:rsidR="00B24B81" w:rsidRPr="00122825" w:rsidRDefault="00B24B81" w:rsidP="006A16DF">
            <w:pPr>
              <w:pStyle w:val="a9"/>
              <w:ind w:left="0"/>
              <w:jc w:val="both"/>
              <w:rPr>
                <w:rFonts w:ascii="Times New Roman" w:hAnsi="Times New Roman" w:cs="Times New Roman"/>
                <w:sz w:val="24"/>
                <w:szCs w:val="24"/>
                <w:lang w:val="uk-UA"/>
              </w:rPr>
            </w:pPr>
            <w:r w:rsidRPr="00122825">
              <w:rPr>
                <w:rFonts w:ascii="Times New Roman" w:hAnsi="Times New Roman" w:cs="Times New Roman"/>
                <w:color w:val="000000"/>
                <w:sz w:val="24"/>
                <w:szCs w:val="24"/>
                <w:lang w:val="uk-UA"/>
              </w:rPr>
              <w:t xml:space="preserve">Зменшення негативного впливу на екологію та викидів </w:t>
            </w:r>
            <w:r w:rsidRPr="00122825">
              <w:rPr>
                <w:rFonts w:ascii="Times New Roman" w:hAnsi="Times New Roman" w:cs="Times New Roman"/>
                <w:color w:val="000000"/>
                <w:sz w:val="24"/>
                <w:szCs w:val="24"/>
                <w:lang w:val="en-US"/>
              </w:rPr>
              <w:t>CO</w:t>
            </w:r>
            <w:r w:rsidRPr="00122825">
              <w:rPr>
                <w:rFonts w:ascii="Times New Roman" w:hAnsi="Times New Roman" w:cs="Times New Roman"/>
                <w:color w:val="000000"/>
                <w:sz w:val="24"/>
                <w:szCs w:val="24"/>
                <w:vertAlign w:val="subscript"/>
              </w:rPr>
              <w:t>2</w:t>
            </w:r>
            <w:r w:rsidRPr="00122825">
              <w:rPr>
                <w:rFonts w:ascii="Times New Roman" w:hAnsi="Times New Roman" w:cs="Times New Roman"/>
                <w:color w:val="000000"/>
                <w:sz w:val="24"/>
                <w:szCs w:val="24"/>
                <w:vertAlign w:val="subscript"/>
                <w:lang w:val="uk-UA"/>
              </w:rPr>
              <w:t>.</w:t>
            </w:r>
          </w:p>
          <w:p w14:paraId="1101CA8E" w14:textId="77777777" w:rsidR="006A16DF" w:rsidRPr="00122825" w:rsidRDefault="006A16DF" w:rsidP="006A16DF">
            <w:pPr>
              <w:pStyle w:val="a9"/>
              <w:ind w:left="0"/>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Усунення технічних бар’єрів під час торгівлі між Україною та ЄС.</w:t>
            </w:r>
          </w:p>
          <w:p w14:paraId="0CC46828" w14:textId="77777777" w:rsidR="006A16DF" w:rsidRPr="00122825" w:rsidRDefault="006A16DF" w:rsidP="006A16DF">
            <w:pPr>
              <w:pStyle w:val="a9"/>
              <w:ind w:left="0"/>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Запровадження європейських стандартів та підходу до енергоефективності </w:t>
            </w:r>
            <w:r w:rsidR="00B24B81" w:rsidRPr="00122825">
              <w:rPr>
                <w:rFonts w:ascii="Times New Roman" w:hAnsi="Times New Roman" w:cs="Times New Roman"/>
                <w:sz w:val="24"/>
                <w:szCs w:val="24"/>
                <w:lang w:val="uk-UA"/>
              </w:rPr>
              <w:t>місцевих обігрівачів</w:t>
            </w:r>
            <w:r w:rsidRPr="00122825">
              <w:rPr>
                <w:rFonts w:ascii="Times New Roman" w:hAnsi="Times New Roman" w:cs="Times New Roman"/>
                <w:sz w:val="24"/>
                <w:szCs w:val="24"/>
                <w:lang w:val="uk-UA"/>
              </w:rPr>
              <w:t>.</w:t>
            </w:r>
          </w:p>
          <w:p w14:paraId="65DC6D58" w14:textId="77777777" w:rsidR="006A16DF" w:rsidRPr="00122825" w:rsidRDefault="006A16DF" w:rsidP="006A16DF">
            <w:pPr>
              <w:pStyle w:val="a9"/>
              <w:spacing w:after="0"/>
              <w:ind w:left="0"/>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14:paraId="287918A7" w14:textId="2C3F2CCA" w:rsidR="000E3F1D" w:rsidRPr="00122825" w:rsidRDefault="000E3F1D" w:rsidP="000E3F1D">
            <w:pPr>
              <w:pStyle w:val="a9"/>
              <w:spacing w:after="0" w:line="240" w:lineRule="auto"/>
              <w:ind w:left="0"/>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Можливість мати конкурентні переваги, оскільки споживач матиме повну інформацію про енергоефективність продукту. </w:t>
            </w:r>
          </w:p>
          <w:p w14:paraId="545BA641" w14:textId="77777777" w:rsidR="006A16DF" w:rsidRPr="00122825" w:rsidRDefault="006A16DF" w:rsidP="006A16DF">
            <w:pPr>
              <w:pStyle w:val="a9"/>
              <w:ind w:left="0"/>
              <w:jc w:val="both"/>
              <w:rPr>
                <w:rFonts w:ascii="Times New Roman" w:hAnsi="Times New Roman" w:cs="Times New Roman"/>
                <w:sz w:val="24"/>
                <w:szCs w:val="24"/>
                <w:lang w:val="uk-UA"/>
              </w:rPr>
            </w:pPr>
            <w:r w:rsidRPr="00122825">
              <w:rPr>
                <w:rFonts w:ascii="Times New Roman" w:eastAsia="Times New Roman" w:hAnsi="Times New Roman" w:cs="Times New Roman"/>
                <w:color w:val="000000"/>
                <w:spacing w:val="-1"/>
                <w:kern w:val="65535"/>
                <w:position w:val="-1"/>
                <w:sz w:val="24"/>
                <w:szCs w:val="24"/>
                <w:lang w:val="uk-UA"/>
              </w:rPr>
              <w:t>Отримання практичного досвіду відповідності законодавству ЄС. Можливість надання своєї продукції на ринок ЄС.</w:t>
            </w:r>
          </w:p>
        </w:tc>
      </w:tr>
    </w:tbl>
    <w:p w14:paraId="7BD3B856" w14:textId="77777777" w:rsidR="00A37CDA" w:rsidRPr="00122825" w:rsidRDefault="00A37CDA" w:rsidP="006B1301">
      <w:pPr>
        <w:spacing w:after="0" w:line="276" w:lineRule="auto"/>
        <w:rPr>
          <w:rFonts w:ascii="Times New Roman" w:hAnsi="Times New Roman" w:cs="Times New Roman"/>
          <w:b/>
          <w:sz w:val="26"/>
          <w:szCs w:val="26"/>
          <w:lang w:val="uk-UA"/>
        </w:rPr>
      </w:pP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302"/>
        <w:gridCol w:w="2940"/>
        <w:gridCol w:w="1984"/>
      </w:tblGrid>
      <w:tr w:rsidR="008256D8" w:rsidRPr="00122825" w14:paraId="2431DD3A" w14:textId="77777777" w:rsidTr="0060499F">
        <w:trPr>
          <w:trHeight w:val="255"/>
        </w:trPr>
        <w:tc>
          <w:tcPr>
            <w:tcW w:w="2108" w:type="dxa"/>
            <w:vAlign w:val="center"/>
          </w:tcPr>
          <w:p w14:paraId="0453A592" w14:textId="77777777" w:rsidR="00762BE3" w:rsidRPr="00122825" w:rsidRDefault="00762BE3" w:rsidP="00BF01B5">
            <w:pPr>
              <w:spacing w:after="0" w:line="240" w:lineRule="auto"/>
              <w:ind w:firstLine="12"/>
              <w:jc w:val="center"/>
              <w:rPr>
                <w:rFonts w:ascii="Times New Roman" w:hAnsi="Times New Roman" w:cs="Times New Roman"/>
                <w:b/>
                <w:sz w:val="24"/>
                <w:szCs w:val="24"/>
                <w:lang w:val="uk-UA"/>
              </w:rPr>
            </w:pPr>
            <w:r w:rsidRPr="00122825">
              <w:rPr>
                <w:rFonts w:ascii="Times New Roman" w:hAnsi="Times New Roman" w:cs="Times New Roman"/>
                <w:b/>
                <w:sz w:val="24"/>
                <w:szCs w:val="24"/>
                <w:lang w:val="uk-UA"/>
              </w:rPr>
              <w:t>Рейтинг результативності</w:t>
            </w:r>
          </w:p>
        </w:tc>
        <w:tc>
          <w:tcPr>
            <w:tcW w:w="2302" w:type="dxa"/>
            <w:vAlign w:val="center"/>
          </w:tcPr>
          <w:p w14:paraId="18037BED" w14:textId="77777777" w:rsidR="00762BE3" w:rsidRPr="00122825" w:rsidRDefault="00762BE3" w:rsidP="00BF01B5">
            <w:pPr>
              <w:spacing w:after="0" w:line="240" w:lineRule="auto"/>
              <w:ind w:left="120" w:hanging="108"/>
              <w:jc w:val="center"/>
              <w:rPr>
                <w:rFonts w:ascii="Times New Roman" w:hAnsi="Times New Roman" w:cs="Times New Roman"/>
                <w:b/>
                <w:sz w:val="24"/>
                <w:szCs w:val="24"/>
                <w:lang w:val="uk-UA"/>
              </w:rPr>
            </w:pPr>
            <w:r w:rsidRPr="00122825">
              <w:rPr>
                <w:rFonts w:ascii="Times New Roman" w:hAnsi="Times New Roman" w:cs="Times New Roman"/>
                <w:b/>
                <w:sz w:val="24"/>
                <w:szCs w:val="24"/>
                <w:lang w:val="uk-UA"/>
              </w:rPr>
              <w:t>Вигоди (підсумок)</w:t>
            </w:r>
          </w:p>
        </w:tc>
        <w:tc>
          <w:tcPr>
            <w:tcW w:w="2940" w:type="dxa"/>
            <w:vAlign w:val="center"/>
          </w:tcPr>
          <w:p w14:paraId="58B5FB2D" w14:textId="77777777" w:rsidR="00762BE3" w:rsidRPr="00122825" w:rsidRDefault="00762BE3" w:rsidP="00BF01B5">
            <w:pPr>
              <w:spacing w:after="0" w:line="240" w:lineRule="auto"/>
              <w:jc w:val="center"/>
              <w:rPr>
                <w:rFonts w:ascii="Times New Roman" w:hAnsi="Times New Roman" w:cs="Times New Roman"/>
                <w:b/>
                <w:sz w:val="24"/>
                <w:szCs w:val="24"/>
                <w:lang w:val="uk-UA"/>
              </w:rPr>
            </w:pPr>
            <w:r w:rsidRPr="00122825">
              <w:rPr>
                <w:rFonts w:ascii="Times New Roman" w:hAnsi="Times New Roman" w:cs="Times New Roman"/>
                <w:b/>
                <w:sz w:val="24"/>
                <w:szCs w:val="24"/>
                <w:lang w:val="uk-UA"/>
              </w:rPr>
              <w:t>Витрати (підсумок)</w:t>
            </w:r>
          </w:p>
        </w:tc>
        <w:tc>
          <w:tcPr>
            <w:tcW w:w="1984" w:type="dxa"/>
            <w:vAlign w:val="center"/>
          </w:tcPr>
          <w:p w14:paraId="5871E382" w14:textId="77777777" w:rsidR="00762BE3" w:rsidRPr="00122825" w:rsidRDefault="00762BE3" w:rsidP="00BF01B5">
            <w:pPr>
              <w:spacing w:after="0" w:line="240" w:lineRule="auto"/>
              <w:ind w:firstLine="12"/>
              <w:jc w:val="center"/>
              <w:rPr>
                <w:rFonts w:ascii="Times New Roman" w:hAnsi="Times New Roman" w:cs="Times New Roman"/>
                <w:b/>
                <w:sz w:val="24"/>
                <w:szCs w:val="24"/>
                <w:lang w:val="uk-UA"/>
              </w:rPr>
            </w:pPr>
            <w:r w:rsidRPr="00122825">
              <w:rPr>
                <w:rFonts w:ascii="Times New Roman" w:hAnsi="Times New Roman" w:cs="Times New Roman"/>
                <w:b/>
                <w:sz w:val="24"/>
                <w:szCs w:val="24"/>
                <w:lang w:val="uk-UA"/>
              </w:rPr>
              <w:t>Обґрунтування відповідного місця альтернативи у рейтингу</w:t>
            </w:r>
          </w:p>
        </w:tc>
      </w:tr>
      <w:tr w:rsidR="008256D8" w:rsidRPr="00122825" w14:paraId="11FFFEED" w14:textId="77777777" w:rsidTr="0060499F">
        <w:trPr>
          <w:trHeight w:val="274"/>
        </w:trPr>
        <w:tc>
          <w:tcPr>
            <w:tcW w:w="2108" w:type="dxa"/>
          </w:tcPr>
          <w:p w14:paraId="2800BC3C" w14:textId="77777777" w:rsidR="00762BE3" w:rsidRPr="00122825" w:rsidRDefault="00762BE3" w:rsidP="00915DA7">
            <w:pPr>
              <w:pStyle w:val="a9"/>
              <w:ind w:left="0"/>
              <w:jc w:val="both"/>
              <w:rPr>
                <w:rFonts w:ascii="Times New Roman" w:hAnsi="Times New Roman" w:cs="Times New Roman"/>
                <w:i/>
                <w:sz w:val="24"/>
                <w:szCs w:val="24"/>
                <w:lang w:val="uk-UA"/>
              </w:rPr>
            </w:pPr>
            <w:r w:rsidRPr="00122825">
              <w:rPr>
                <w:rFonts w:ascii="Times New Roman" w:hAnsi="Times New Roman" w:cs="Times New Roman"/>
                <w:sz w:val="24"/>
                <w:szCs w:val="24"/>
                <w:lang w:val="uk-UA"/>
              </w:rPr>
              <w:t>Альтернатива 1</w:t>
            </w:r>
          </w:p>
          <w:p w14:paraId="3F420C2F" w14:textId="77777777" w:rsidR="00762BE3" w:rsidRPr="00122825" w:rsidRDefault="00762BE3" w:rsidP="00915DA7">
            <w:pPr>
              <w:spacing w:before="120" w:after="0"/>
              <w:ind w:left="-11"/>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Не видавати запропонованого регуляторного </w:t>
            </w:r>
            <w:proofErr w:type="spellStart"/>
            <w:r w:rsidRPr="00122825">
              <w:rPr>
                <w:rFonts w:ascii="Times New Roman" w:hAnsi="Times New Roman" w:cs="Times New Roman"/>
                <w:sz w:val="24"/>
                <w:szCs w:val="24"/>
                <w:lang w:val="uk-UA"/>
              </w:rPr>
              <w:t>акта</w:t>
            </w:r>
            <w:proofErr w:type="spellEnd"/>
          </w:p>
          <w:p w14:paraId="63DA3E5D" w14:textId="77777777" w:rsidR="00762BE3" w:rsidRPr="00122825" w:rsidRDefault="00762BE3" w:rsidP="00915DA7">
            <w:pPr>
              <w:spacing w:after="0"/>
              <w:jc w:val="both"/>
              <w:rPr>
                <w:rFonts w:ascii="Times New Roman" w:hAnsi="Times New Roman" w:cs="Times New Roman"/>
                <w:sz w:val="24"/>
                <w:szCs w:val="24"/>
                <w:lang w:val="uk-UA"/>
              </w:rPr>
            </w:pPr>
          </w:p>
        </w:tc>
        <w:tc>
          <w:tcPr>
            <w:tcW w:w="2302" w:type="dxa"/>
          </w:tcPr>
          <w:p w14:paraId="46976714" w14:textId="77777777" w:rsidR="00762BE3" w:rsidRPr="00122825" w:rsidRDefault="00762BE3" w:rsidP="00915DA7">
            <w:pPr>
              <w:spacing w:after="0"/>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Вигоди відсутні</w:t>
            </w:r>
          </w:p>
          <w:p w14:paraId="395A3652" w14:textId="77777777" w:rsidR="00762BE3" w:rsidRPr="00122825" w:rsidRDefault="00762BE3" w:rsidP="00915DA7">
            <w:pPr>
              <w:spacing w:after="0"/>
              <w:jc w:val="both"/>
              <w:rPr>
                <w:rFonts w:ascii="Times New Roman" w:hAnsi="Times New Roman" w:cs="Times New Roman"/>
                <w:sz w:val="24"/>
                <w:szCs w:val="24"/>
                <w:lang w:val="uk-UA"/>
              </w:rPr>
            </w:pPr>
          </w:p>
          <w:p w14:paraId="54E2A947" w14:textId="77777777" w:rsidR="00762BE3" w:rsidRPr="00122825" w:rsidRDefault="00762BE3" w:rsidP="00915DA7">
            <w:pPr>
              <w:spacing w:after="0"/>
              <w:jc w:val="both"/>
              <w:rPr>
                <w:rFonts w:ascii="Times New Roman" w:hAnsi="Times New Roman" w:cs="Times New Roman"/>
                <w:sz w:val="24"/>
                <w:szCs w:val="24"/>
                <w:lang w:val="uk-UA"/>
              </w:rPr>
            </w:pPr>
          </w:p>
          <w:p w14:paraId="1684D932" w14:textId="77777777" w:rsidR="00762BE3" w:rsidRPr="00122825" w:rsidRDefault="00762BE3" w:rsidP="00915DA7">
            <w:pPr>
              <w:spacing w:after="0"/>
              <w:jc w:val="both"/>
              <w:rPr>
                <w:rFonts w:ascii="Times New Roman" w:hAnsi="Times New Roman" w:cs="Times New Roman"/>
                <w:sz w:val="24"/>
                <w:szCs w:val="24"/>
                <w:lang w:val="uk-UA"/>
              </w:rPr>
            </w:pPr>
          </w:p>
        </w:tc>
        <w:tc>
          <w:tcPr>
            <w:tcW w:w="2940" w:type="dxa"/>
          </w:tcPr>
          <w:p w14:paraId="018D02D3" w14:textId="77777777" w:rsidR="00762BE3" w:rsidRPr="00122825" w:rsidRDefault="00762BE3" w:rsidP="00BB3E26">
            <w:pPr>
              <w:pStyle w:val="a9"/>
              <w:spacing w:line="240" w:lineRule="auto"/>
              <w:ind w:left="0"/>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Відмова від запровадження системи </w:t>
            </w:r>
            <w:proofErr w:type="spellStart"/>
            <w:r w:rsidR="00446315" w:rsidRPr="00122825">
              <w:rPr>
                <w:rFonts w:ascii="Times New Roman" w:hAnsi="Times New Roman" w:cs="Times New Roman"/>
                <w:sz w:val="24"/>
                <w:szCs w:val="24"/>
                <w:lang w:val="uk-UA"/>
              </w:rPr>
              <w:t>екодизайну</w:t>
            </w:r>
            <w:proofErr w:type="spellEnd"/>
            <w:r w:rsidRPr="00122825">
              <w:rPr>
                <w:rFonts w:ascii="Times New Roman" w:hAnsi="Times New Roman" w:cs="Times New Roman"/>
                <w:sz w:val="24"/>
                <w:szCs w:val="24"/>
                <w:lang w:val="uk-UA"/>
              </w:rPr>
              <w:t xml:space="preserve"> не дає змоги досягнути поставлених цілей державного регулювання та призведе до: </w:t>
            </w:r>
          </w:p>
          <w:p w14:paraId="19B1F9D9" w14:textId="77777777" w:rsidR="00762BE3" w:rsidRPr="00122825" w:rsidRDefault="00762BE3" w:rsidP="00BB3E26">
            <w:pPr>
              <w:pStyle w:val="a9"/>
              <w:spacing w:line="240" w:lineRule="auto"/>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w:t>
            </w:r>
            <w:r w:rsidR="00446315" w:rsidRPr="00122825">
              <w:rPr>
                <w:rFonts w:ascii="Times New Roman" w:hAnsi="Times New Roman" w:cs="Times New Roman"/>
                <w:sz w:val="24"/>
                <w:szCs w:val="24"/>
                <w:lang w:val="uk-UA"/>
              </w:rPr>
              <w:t xml:space="preserve"> </w:t>
            </w:r>
            <w:r w:rsidR="008256D8" w:rsidRPr="00122825">
              <w:rPr>
                <w:rFonts w:ascii="Times New Roman" w:hAnsi="Times New Roman" w:cs="Times New Roman"/>
                <w:sz w:val="24"/>
                <w:szCs w:val="24"/>
                <w:lang w:val="uk-UA"/>
              </w:rPr>
              <w:t>екологі</w:t>
            </w:r>
            <w:r w:rsidR="00446315" w:rsidRPr="00122825">
              <w:rPr>
                <w:rFonts w:ascii="Times New Roman" w:hAnsi="Times New Roman" w:cs="Times New Roman"/>
                <w:sz w:val="24"/>
                <w:szCs w:val="24"/>
                <w:lang w:val="uk-UA"/>
              </w:rPr>
              <w:t xml:space="preserve">чних та </w:t>
            </w:r>
            <w:r w:rsidRPr="00122825">
              <w:rPr>
                <w:rFonts w:ascii="Times New Roman" w:hAnsi="Times New Roman" w:cs="Times New Roman"/>
                <w:sz w:val="24"/>
                <w:szCs w:val="24"/>
                <w:lang w:val="uk-UA"/>
              </w:rPr>
              <w:t xml:space="preserve"> енергоефективних товарів на ринку, що </w:t>
            </w:r>
            <w:r w:rsidR="00446315" w:rsidRPr="00122825">
              <w:rPr>
                <w:rFonts w:ascii="Times New Roman" w:hAnsi="Times New Roman" w:cs="Times New Roman"/>
                <w:sz w:val="24"/>
                <w:szCs w:val="24"/>
                <w:lang w:val="uk-UA"/>
              </w:rPr>
              <w:t>у</w:t>
            </w:r>
            <w:r w:rsidRPr="00122825">
              <w:rPr>
                <w:rFonts w:ascii="Times New Roman" w:hAnsi="Times New Roman" w:cs="Times New Roman"/>
                <w:sz w:val="24"/>
                <w:szCs w:val="24"/>
                <w:lang w:val="uk-UA"/>
              </w:rPr>
              <w:t xml:space="preserve"> свою чергу залишає високий рівень </w:t>
            </w:r>
            <w:r w:rsidRPr="00122825">
              <w:rPr>
                <w:rFonts w:ascii="Times New Roman" w:hAnsi="Times New Roman" w:cs="Times New Roman"/>
                <w:sz w:val="24"/>
                <w:szCs w:val="24"/>
                <w:lang w:val="uk-UA"/>
              </w:rPr>
              <w:lastRenderedPageBreak/>
              <w:t>енергоємності</w:t>
            </w:r>
            <w:r w:rsidR="00446315" w:rsidRPr="00122825">
              <w:rPr>
                <w:rFonts w:ascii="Times New Roman" w:hAnsi="Times New Roman" w:cs="Times New Roman"/>
                <w:sz w:val="24"/>
                <w:szCs w:val="24"/>
                <w:lang w:val="uk-UA"/>
              </w:rPr>
              <w:t xml:space="preserve"> валового внутрішнього продукту;</w:t>
            </w:r>
          </w:p>
          <w:p w14:paraId="5BCABF37" w14:textId="77777777" w:rsidR="002655C4" w:rsidRPr="00122825" w:rsidRDefault="002655C4" w:rsidP="00BB3E26">
            <w:pPr>
              <w:pStyle w:val="a9"/>
              <w:spacing w:line="240" w:lineRule="auto"/>
              <w:ind w:left="0" w:firstLine="280"/>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збільшення негативного впливу на екологію </w:t>
            </w:r>
            <w:r w:rsidRPr="00122825">
              <w:rPr>
                <w:rFonts w:ascii="Times New Roman" w:hAnsi="Times New Roman" w:cs="Times New Roman"/>
                <w:color w:val="000000"/>
                <w:sz w:val="24"/>
                <w:szCs w:val="24"/>
                <w:lang w:val="uk-UA"/>
              </w:rPr>
              <w:t xml:space="preserve">та викидів </w:t>
            </w:r>
            <w:r w:rsidRPr="00122825">
              <w:rPr>
                <w:rFonts w:ascii="Times New Roman" w:hAnsi="Times New Roman" w:cs="Times New Roman"/>
                <w:color w:val="000000"/>
                <w:sz w:val="24"/>
                <w:szCs w:val="24"/>
                <w:lang w:val="en-US"/>
              </w:rPr>
              <w:t>CO</w:t>
            </w:r>
            <w:r w:rsidRPr="00122825">
              <w:rPr>
                <w:rFonts w:ascii="Times New Roman" w:hAnsi="Times New Roman" w:cs="Times New Roman"/>
                <w:color w:val="000000"/>
                <w:sz w:val="24"/>
                <w:szCs w:val="24"/>
                <w:vertAlign w:val="subscript"/>
              </w:rPr>
              <w:t>2</w:t>
            </w:r>
            <w:r w:rsidRPr="00122825">
              <w:rPr>
                <w:rFonts w:ascii="Times New Roman" w:hAnsi="Times New Roman" w:cs="Times New Roman"/>
                <w:color w:val="000000"/>
                <w:sz w:val="24"/>
                <w:szCs w:val="24"/>
                <w:lang w:val="uk-UA"/>
              </w:rPr>
              <w:t>;</w:t>
            </w:r>
          </w:p>
          <w:p w14:paraId="0C168DF8" w14:textId="77777777" w:rsidR="00762BE3" w:rsidRPr="00122825" w:rsidRDefault="00762BE3" w:rsidP="00BB3E26">
            <w:pPr>
              <w:pStyle w:val="a9"/>
              <w:spacing w:after="0" w:line="240" w:lineRule="auto"/>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підвищення рівня плати за споживання енергетичних ресурсів під час використання </w:t>
            </w:r>
            <w:r w:rsidR="00446315" w:rsidRPr="00122825">
              <w:rPr>
                <w:rFonts w:ascii="Times New Roman" w:hAnsi="Times New Roman" w:cs="Times New Roman"/>
                <w:sz w:val="24"/>
                <w:szCs w:val="24"/>
                <w:lang w:val="uk-UA"/>
              </w:rPr>
              <w:t>місцевих обігрівачів</w:t>
            </w:r>
            <w:r w:rsidRPr="00122825">
              <w:rPr>
                <w:rFonts w:ascii="Times New Roman" w:hAnsi="Times New Roman" w:cs="Times New Roman"/>
                <w:sz w:val="24"/>
                <w:szCs w:val="24"/>
                <w:lang w:val="uk-UA"/>
              </w:rPr>
              <w:t>, оскільки тарифи на енергетичні ресурси зростатимуть;</w:t>
            </w:r>
          </w:p>
          <w:p w14:paraId="58510AF4" w14:textId="7C9CD9DB" w:rsidR="00762BE3" w:rsidRPr="00122825" w:rsidRDefault="00762BE3" w:rsidP="00BB3E26">
            <w:pPr>
              <w:spacing w:after="0" w:line="240" w:lineRule="auto"/>
              <w:ind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відсутності </w:t>
            </w:r>
            <w:proofErr w:type="spellStart"/>
            <w:r w:rsidRPr="00122825">
              <w:rPr>
                <w:rFonts w:ascii="Times New Roman" w:hAnsi="Times New Roman" w:cs="Times New Roman"/>
                <w:sz w:val="24"/>
                <w:szCs w:val="24"/>
                <w:lang w:val="uk-UA"/>
              </w:rPr>
              <w:t>можли-вості</w:t>
            </w:r>
            <w:proofErr w:type="spellEnd"/>
            <w:r w:rsidRPr="00122825">
              <w:rPr>
                <w:rFonts w:ascii="Times New Roman" w:hAnsi="Times New Roman" w:cs="Times New Roman"/>
                <w:sz w:val="24"/>
                <w:szCs w:val="24"/>
                <w:lang w:val="uk-UA"/>
              </w:rPr>
              <w:t xml:space="preserve"> мати імідж підприємства, що виробляє </w:t>
            </w:r>
            <w:r w:rsidR="00446315" w:rsidRPr="00122825">
              <w:rPr>
                <w:rFonts w:ascii="Times New Roman" w:hAnsi="Times New Roman" w:cs="Times New Roman"/>
                <w:sz w:val="24"/>
                <w:szCs w:val="24"/>
                <w:lang w:val="uk-UA"/>
              </w:rPr>
              <w:t>енергоефек</w:t>
            </w:r>
            <w:r w:rsidRPr="00122825">
              <w:rPr>
                <w:rFonts w:ascii="Times New Roman" w:hAnsi="Times New Roman" w:cs="Times New Roman"/>
                <w:sz w:val="24"/>
                <w:szCs w:val="24"/>
                <w:lang w:val="uk-UA"/>
              </w:rPr>
              <w:t>тивне обладнання;</w:t>
            </w:r>
          </w:p>
          <w:p w14:paraId="381E24C2" w14:textId="77777777" w:rsidR="00762BE3" w:rsidRPr="00122825" w:rsidRDefault="00762BE3" w:rsidP="00BB3E26">
            <w:pPr>
              <w:spacing w:after="0" w:line="240" w:lineRule="auto"/>
              <w:ind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надмірних витрат за використання електричної енергії;</w:t>
            </w:r>
          </w:p>
          <w:p w14:paraId="7774F273" w14:textId="285EABA2" w:rsidR="00762BE3" w:rsidRPr="00122825" w:rsidRDefault="00762BE3" w:rsidP="00BB3E26">
            <w:pPr>
              <w:tabs>
                <w:tab w:val="left" w:pos="175"/>
              </w:tabs>
              <w:spacing w:after="0" w:line="240" w:lineRule="auto"/>
              <w:ind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використання </w:t>
            </w:r>
            <w:proofErr w:type="spellStart"/>
            <w:r w:rsidRPr="00122825">
              <w:rPr>
                <w:rFonts w:ascii="Times New Roman" w:hAnsi="Times New Roman" w:cs="Times New Roman"/>
                <w:sz w:val="24"/>
                <w:szCs w:val="24"/>
                <w:lang w:val="uk-UA"/>
              </w:rPr>
              <w:t>неефек</w:t>
            </w:r>
            <w:r w:rsidR="000409CF" w:rsidRPr="00122825">
              <w:rPr>
                <w:rFonts w:ascii="Times New Roman" w:hAnsi="Times New Roman" w:cs="Times New Roman"/>
                <w:sz w:val="24"/>
                <w:szCs w:val="24"/>
                <w:lang w:val="uk-UA"/>
              </w:rPr>
              <w:t>-</w:t>
            </w:r>
            <w:r w:rsidRPr="00122825">
              <w:rPr>
                <w:rFonts w:ascii="Times New Roman" w:hAnsi="Times New Roman" w:cs="Times New Roman"/>
                <w:sz w:val="24"/>
                <w:szCs w:val="24"/>
                <w:lang w:val="uk-UA"/>
              </w:rPr>
              <w:t>тивного</w:t>
            </w:r>
            <w:proofErr w:type="spellEnd"/>
            <w:r w:rsidR="002655C4" w:rsidRPr="00122825">
              <w:rPr>
                <w:rFonts w:ascii="Times New Roman" w:hAnsi="Times New Roman" w:cs="Times New Roman"/>
                <w:sz w:val="24"/>
                <w:szCs w:val="24"/>
                <w:lang w:val="uk-UA"/>
              </w:rPr>
              <w:t xml:space="preserve"> </w:t>
            </w:r>
            <w:r w:rsidRPr="00122825">
              <w:rPr>
                <w:rFonts w:ascii="Times New Roman" w:hAnsi="Times New Roman" w:cs="Times New Roman"/>
                <w:sz w:val="24"/>
                <w:szCs w:val="24"/>
                <w:lang w:val="uk-UA"/>
              </w:rPr>
              <w:t>обладнання,</w:t>
            </w:r>
            <w:r w:rsidR="002655C4" w:rsidRPr="00122825">
              <w:rPr>
                <w:rFonts w:ascii="Times New Roman" w:hAnsi="Times New Roman" w:cs="Times New Roman"/>
                <w:sz w:val="24"/>
                <w:szCs w:val="24"/>
                <w:lang w:val="uk-UA"/>
              </w:rPr>
              <w:t xml:space="preserve"> питання утилізації якого не врегульоване;</w:t>
            </w:r>
          </w:p>
          <w:p w14:paraId="5C862D06" w14:textId="77777777" w:rsidR="00762BE3" w:rsidRPr="00122825" w:rsidRDefault="00762BE3" w:rsidP="00BB3E26">
            <w:pPr>
              <w:pStyle w:val="a9"/>
              <w:spacing w:line="240" w:lineRule="auto"/>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 коротко</w:t>
            </w:r>
            <w:r w:rsidR="000409CF" w:rsidRPr="00122825">
              <w:rPr>
                <w:rFonts w:ascii="Times New Roman" w:hAnsi="Times New Roman" w:cs="Times New Roman"/>
                <w:sz w:val="24"/>
                <w:szCs w:val="24"/>
                <w:lang w:val="uk-UA"/>
              </w:rPr>
              <w:t>го терміну експлуатації обладнан</w:t>
            </w:r>
            <w:r w:rsidRPr="00122825">
              <w:rPr>
                <w:rFonts w:ascii="Times New Roman" w:hAnsi="Times New Roman" w:cs="Times New Roman"/>
                <w:sz w:val="24"/>
                <w:szCs w:val="24"/>
                <w:lang w:val="uk-UA"/>
              </w:rPr>
              <w:t>ня;</w:t>
            </w:r>
          </w:p>
          <w:p w14:paraId="227A13C7" w14:textId="77777777" w:rsidR="00762BE3" w:rsidRPr="00122825" w:rsidRDefault="00762BE3" w:rsidP="00BB3E26">
            <w:pPr>
              <w:pStyle w:val="a9"/>
              <w:spacing w:line="240" w:lineRule="auto"/>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створення технічних бар’єрів під час торгівлі між Україною та ЄС;</w:t>
            </w:r>
          </w:p>
          <w:p w14:paraId="23A155E0" w14:textId="36564893" w:rsidR="000A38BA" w:rsidRPr="00122825" w:rsidRDefault="000A38BA" w:rsidP="00BB3E26">
            <w:pPr>
              <w:pStyle w:val="a9"/>
              <w:spacing w:line="240" w:lineRule="auto"/>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відсутності європейського підходу до </w:t>
            </w:r>
            <w:proofErr w:type="spellStart"/>
            <w:r w:rsidRPr="00122825">
              <w:rPr>
                <w:rFonts w:ascii="Times New Roman" w:hAnsi="Times New Roman" w:cs="Times New Roman"/>
                <w:sz w:val="24"/>
                <w:szCs w:val="24"/>
                <w:lang w:val="uk-UA"/>
              </w:rPr>
              <w:t>енероефективності</w:t>
            </w:r>
            <w:proofErr w:type="spellEnd"/>
            <w:r w:rsidRPr="00122825">
              <w:rPr>
                <w:rFonts w:ascii="Times New Roman" w:hAnsi="Times New Roman" w:cs="Times New Roman"/>
                <w:sz w:val="24"/>
                <w:szCs w:val="24"/>
                <w:lang w:val="uk-UA"/>
              </w:rPr>
              <w:t xml:space="preserve"> даного обладнання;</w:t>
            </w:r>
          </w:p>
          <w:p w14:paraId="40556F8B" w14:textId="272B03B3" w:rsidR="00762BE3" w:rsidRPr="00122825" w:rsidRDefault="00762BE3" w:rsidP="00BB3E26">
            <w:pPr>
              <w:pStyle w:val="a9"/>
              <w:spacing w:line="240" w:lineRule="auto"/>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відсутності спожив-чого вибору між дешевою, енергоємною продукцією та дорож-</w:t>
            </w:r>
            <w:proofErr w:type="spellStart"/>
            <w:r w:rsidRPr="00122825">
              <w:rPr>
                <w:rFonts w:ascii="Times New Roman" w:hAnsi="Times New Roman" w:cs="Times New Roman"/>
                <w:sz w:val="24"/>
                <w:szCs w:val="24"/>
                <w:lang w:val="uk-UA"/>
              </w:rPr>
              <w:t>чою</w:t>
            </w:r>
            <w:proofErr w:type="spellEnd"/>
            <w:r w:rsidRPr="00122825">
              <w:rPr>
                <w:rFonts w:ascii="Times New Roman" w:hAnsi="Times New Roman" w:cs="Times New Roman"/>
                <w:sz w:val="24"/>
                <w:szCs w:val="24"/>
                <w:lang w:val="uk-UA"/>
              </w:rPr>
              <w:t>, енергоефективною;</w:t>
            </w:r>
          </w:p>
          <w:p w14:paraId="28A4EE74" w14:textId="77777777" w:rsidR="00762BE3" w:rsidRPr="00122825" w:rsidRDefault="00762BE3" w:rsidP="00BB3E26">
            <w:pPr>
              <w:pStyle w:val="a9"/>
              <w:spacing w:after="0" w:line="240" w:lineRule="auto"/>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втрати можливості мати конкурентні переваги, оскільки споживач матиме повну інформацію про енергоефективність </w:t>
            </w:r>
            <w:r w:rsidR="002655C4" w:rsidRPr="00122825">
              <w:rPr>
                <w:rFonts w:ascii="Times New Roman" w:hAnsi="Times New Roman" w:cs="Times New Roman"/>
                <w:sz w:val="24"/>
                <w:szCs w:val="24"/>
                <w:lang w:val="uk-UA"/>
              </w:rPr>
              <w:t xml:space="preserve"> та екологічність </w:t>
            </w:r>
            <w:r w:rsidRPr="00122825">
              <w:rPr>
                <w:rFonts w:ascii="Times New Roman" w:hAnsi="Times New Roman" w:cs="Times New Roman"/>
                <w:sz w:val="24"/>
                <w:szCs w:val="24"/>
                <w:lang w:val="uk-UA"/>
              </w:rPr>
              <w:t>продукту;</w:t>
            </w:r>
          </w:p>
          <w:p w14:paraId="5A5CB281" w14:textId="77777777" w:rsidR="00762BE3" w:rsidRPr="00122825" w:rsidRDefault="00762BE3" w:rsidP="00BB3E26">
            <w:pPr>
              <w:pStyle w:val="a9"/>
              <w:spacing w:after="0" w:line="240" w:lineRule="auto"/>
              <w:ind w:left="0"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втрати можливості відповідати вимогам законодавства ЄС;</w:t>
            </w:r>
          </w:p>
          <w:p w14:paraId="3138DAF4" w14:textId="77777777" w:rsidR="00762BE3" w:rsidRPr="00122825" w:rsidRDefault="00762BE3" w:rsidP="00BB3E26">
            <w:pPr>
              <w:spacing w:after="0" w:line="240" w:lineRule="auto"/>
              <w:ind w:firstLine="317"/>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неможливості надання своєї продукції на ринок ЄС.</w:t>
            </w:r>
          </w:p>
        </w:tc>
        <w:tc>
          <w:tcPr>
            <w:tcW w:w="1984" w:type="dxa"/>
          </w:tcPr>
          <w:p w14:paraId="6D347F2E" w14:textId="77777777" w:rsidR="00762BE3" w:rsidRPr="00122825" w:rsidRDefault="00762BE3" w:rsidP="00BB3E26">
            <w:pPr>
              <w:spacing w:after="0" w:line="240" w:lineRule="auto"/>
              <w:jc w:val="both"/>
              <w:rPr>
                <w:rFonts w:ascii="Times New Roman" w:hAnsi="Times New Roman" w:cs="Times New Roman"/>
                <w:sz w:val="24"/>
                <w:szCs w:val="24"/>
                <w:lang w:val="uk-UA"/>
              </w:rPr>
            </w:pPr>
            <w:r w:rsidRPr="00122825">
              <w:rPr>
                <w:rFonts w:ascii="Times New Roman" w:hAnsi="Times New Roman" w:cs="Times New Roman"/>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8256D8" w:rsidRPr="00122825" w14:paraId="7E610A21" w14:textId="77777777" w:rsidTr="0060499F">
        <w:trPr>
          <w:trHeight w:val="840"/>
        </w:trPr>
        <w:tc>
          <w:tcPr>
            <w:tcW w:w="2108" w:type="dxa"/>
          </w:tcPr>
          <w:p w14:paraId="24E37D47" w14:textId="77777777" w:rsidR="00762BE3" w:rsidRPr="00122825" w:rsidRDefault="00762BE3" w:rsidP="00915DA7">
            <w:pPr>
              <w:pStyle w:val="a9"/>
              <w:ind w:left="0"/>
              <w:rPr>
                <w:rFonts w:ascii="Times New Roman" w:hAnsi="Times New Roman" w:cs="Times New Roman"/>
                <w:i/>
                <w:sz w:val="24"/>
                <w:szCs w:val="24"/>
                <w:lang w:val="uk-UA"/>
              </w:rPr>
            </w:pPr>
            <w:r w:rsidRPr="00122825">
              <w:rPr>
                <w:rFonts w:ascii="Times New Roman" w:hAnsi="Times New Roman" w:cs="Times New Roman"/>
                <w:sz w:val="24"/>
                <w:szCs w:val="24"/>
                <w:lang w:val="uk-UA"/>
              </w:rPr>
              <w:lastRenderedPageBreak/>
              <w:t>Альтернатива 2</w:t>
            </w:r>
          </w:p>
          <w:p w14:paraId="4649C297" w14:textId="77777777" w:rsidR="00762BE3" w:rsidRPr="00122825" w:rsidRDefault="00762BE3" w:rsidP="00915DA7">
            <w:pPr>
              <w:spacing w:after="0"/>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Прийняття регуляторного </w:t>
            </w:r>
            <w:proofErr w:type="spellStart"/>
            <w:r w:rsidRPr="00122825">
              <w:rPr>
                <w:rFonts w:ascii="Times New Roman" w:hAnsi="Times New Roman" w:cs="Times New Roman"/>
                <w:sz w:val="24"/>
                <w:szCs w:val="24"/>
                <w:lang w:val="uk-UA"/>
              </w:rPr>
              <w:t>акта</w:t>
            </w:r>
            <w:proofErr w:type="spellEnd"/>
          </w:p>
          <w:p w14:paraId="16BB04BB" w14:textId="77777777" w:rsidR="00762BE3" w:rsidRPr="00122825" w:rsidRDefault="00762BE3" w:rsidP="00915DA7">
            <w:pPr>
              <w:spacing w:after="0"/>
              <w:ind w:left="-11"/>
              <w:jc w:val="both"/>
              <w:rPr>
                <w:rFonts w:ascii="Times New Roman" w:hAnsi="Times New Roman" w:cs="Times New Roman"/>
                <w:b/>
                <w:i/>
                <w:sz w:val="24"/>
                <w:szCs w:val="24"/>
                <w:lang w:val="uk-UA"/>
              </w:rPr>
            </w:pPr>
          </w:p>
        </w:tc>
        <w:tc>
          <w:tcPr>
            <w:tcW w:w="2302" w:type="dxa"/>
          </w:tcPr>
          <w:p w14:paraId="1FB146AA" w14:textId="598AAE22" w:rsidR="00762BE3" w:rsidRPr="00122825" w:rsidRDefault="00762BE3" w:rsidP="00BB3E26">
            <w:pPr>
              <w:spacing w:after="0" w:line="240" w:lineRule="auto"/>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скорочення споживання енергетичних ресурсів під час використання </w:t>
            </w:r>
            <w:r w:rsidR="005D527B" w:rsidRPr="00122825">
              <w:rPr>
                <w:rFonts w:ascii="Times New Roman" w:hAnsi="Times New Roman" w:cs="Times New Roman"/>
                <w:sz w:val="24"/>
                <w:szCs w:val="24"/>
                <w:lang w:val="uk-UA"/>
              </w:rPr>
              <w:t>енергоефективного обладнання</w:t>
            </w:r>
            <w:r w:rsidRPr="00122825">
              <w:rPr>
                <w:rFonts w:ascii="Times New Roman" w:hAnsi="Times New Roman" w:cs="Times New Roman"/>
                <w:sz w:val="24"/>
                <w:szCs w:val="24"/>
                <w:lang w:val="uk-UA"/>
              </w:rPr>
              <w:t>, а також покращення іміджу підприємства, за рахунок виробництва енергоефективного обладнання, зменшення витрат за використання електричної енергії, використання</w:t>
            </w:r>
            <w:r w:rsidR="00AE58EB" w:rsidRPr="00122825">
              <w:rPr>
                <w:rFonts w:ascii="Times New Roman" w:hAnsi="Times New Roman" w:cs="Times New Roman"/>
                <w:sz w:val="24"/>
                <w:szCs w:val="24"/>
                <w:lang w:val="uk-UA"/>
              </w:rPr>
              <w:t xml:space="preserve"> </w:t>
            </w:r>
            <w:r w:rsidRPr="00122825">
              <w:rPr>
                <w:rFonts w:ascii="Times New Roman" w:hAnsi="Times New Roman" w:cs="Times New Roman"/>
                <w:sz w:val="24"/>
                <w:szCs w:val="24"/>
                <w:lang w:val="uk-UA"/>
              </w:rPr>
              <w:t>енергоефективного обладнання, довгий термін експлуатації.</w:t>
            </w:r>
          </w:p>
          <w:p w14:paraId="6EF09B3B" w14:textId="77777777" w:rsidR="00762BE3" w:rsidRPr="00122825" w:rsidRDefault="00762BE3" w:rsidP="00BB3E26">
            <w:pPr>
              <w:spacing w:after="0" w:line="240" w:lineRule="auto"/>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Усунення технічних бар’єрів під час торгівлі між Україною та ЄС.</w:t>
            </w:r>
          </w:p>
          <w:p w14:paraId="1F801E79" w14:textId="1F111821" w:rsidR="00762BE3" w:rsidRPr="00122825" w:rsidRDefault="00762BE3" w:rsidP="00BB3E26">
            <w:pPr>
              <w:spacing w:after="0" w:line="240" w:lineRule="auto"/>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Запровадження європейських стандартів та підходу до енергоефективності </w:t>
            </w:r>
            <w:r w:rsidR="005D527B" w:rsidRPr="00122825">
              <w:rPr>
                <w:rFonts w:ascii="Times New Roman" w:hAnsi="Times New Roman" w:cs="Times New Roman"/>
                <w:sz w:val="24"/>
                <w:szCs w:val="24"/>
                <w:lang w:val="uk-UA"/>
              </w:rPr>
              <w:t>даного обладнання</w:t>
            </w:r>
            <w:r w:rsidRPr="00122825">
              <w:rPr>
                <w:rFonts w:ascii="Times New Roman" w:hAnsi="Times New Roman" w:cs="Times New Roman"/>
                <w:sz w:val="24"/>
                <w:szCs w:val="24"/>
                <w:lang w:val="uk-UA"/>
              </w:rPr>
              <w:t>.</w:t>
            </w:r>
          </w:p>
          <w:p w14:paraId="111DBB23" w14:textId="77777777" w:rsidR="00762BE3" w:rsidRPr="00122825" w:rsidRDefault="00762BE3" w:rsidP="00BB3E26">
            <w:pPr>
              <w:spacing w:after="0" w:line="240" w:lineRule="auto"/>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14:paraId="3CA0E384" w14:textId="77777777" w:rsidR="00762BE3" w:rsidRPr="00122825" w:rsidRDefault="00762BE3" w:rsidP="00BB3E26">
            <w:pPr>
              <w:spacing w:after="0" w:line="240" w:lineRule="auto"/>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Можливість мати </w:t>
            </w:r>
            <w:r w:rsidRPr="00122825">
              <w:rPr>
                <w:rFonts w:ascii="Times New Roman" w:hAnsi="Times New Roman" w:cs="Times New Roman"/>
                <w:sz w:val="24"/>
                <w:szCs w:val="24"/>
                <w:lang w:val="uk-UA"/>
              </w:rPr>
              <w:lastRenderedPageBreak/>
              <w:t>конкурентні переваги, так як споживач матиме повну інформацію про енергоефективність продукту.</w:t>
            </w:r>
          </w:p>
          <w:p w14:paraId="03450278" w14:textId="77777777" w:rsidR="00762BE3" w:rsidRPr="00122825" w:rsidRDefault="00762BE3" w:rsidP="00BB3E26">
            <w:pPr>
              <w:spacing w:after="0" w:line="240" w:lineRule="auto"/>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2940" w:type="dxa"/>
            <w:shd w:val="clear" w:color="auto" w:fill="auto"/>
          </w:tcPr>
          <w:p w14:paraId="2EEC66BC" w14:textId="38E7B620" w:rsidR="00395DCE" w:rsidRPr="00122825" w:rsidRDefault="004C59E2" w:rsidP="00395DCE">
            <w:pPr>
              <w:spacing w:after="0"/>
              <w:jc w:val="center"/>
              <w:rPr>
                <w:rFonts w:ascii="Times New Roman" w:hAnsi="Times New Roman" w:cs="Times New Roman"/>
                <w:sz w:val="24"/>
                <w:szCs w:val="24"/>
                <w:lang w:val="uk-UA"/>
              </w:rPr>
            </w:pPr>
            <w:r w:rsidRPr="00122825">
              <w:rPr>
                <w:rFonts w:ascii="Times New Roman" w:eastAsia="Calibri" w:hAnsi="Times New Roman" w:cs="Times New Roman"/>
                <w:sz w:val="24"/>
                <w:szCs w:val="24"/>
                <w:lang w:val="uk-UA"/>
              </w:rPr>
              <w:lastRenderedPageBreak/>
              <w:t>15 920</w:t>
            </w:r>
            <w:r w:rsidR="00395DCE" w:rsidRPr="00122825">
              <w:rPr>
                <w:rFonts w:ascii="Times New Roman" w:eastAsia="Calibri" w:hAnsi="Times New Roman" w:cs="Times New Roman"/>
                <w:sz w:val="24"/>
                <w:szCs w:val="24"/>
                <w:lang w:val="uk-UA"/>
              </w:rPr>
              <w:t xml:space="preserve"> 000</w:t>
            </w:r>
            <w:r w:rsidR="00395DCE" w:rsidRPr="00122825">
              <w:rPr>
                <w:rFonts w:ascii="Times New Roman" w:hAnsi="Times New Roman" w:cs="Times New Roman"/>
                <w:sz w:val="24"/>
                <w:szCs w:val="24"/>
                <w:lang w:val="uk-UA"/>
              </w:rPr>
              <w:t xml:space="preserve"> грн </w:t>
            </w:r>
            <w:r w:rsidRPr="00122825">
              <w:rPr>
                <w:rFonts w:ascii="Times New Roman" w:hAnsi="Times New Roman" w:cs="Times New Roman"/>
                <w:sz w:val="24"/>
                <w:szCs w:val="24"/>
                <w:lang w:val="uk-UA"/>
              </w:rPr>
              <w:t>(1 рік)</w:t>
            </w:r>
          </w:p>
          <w:p w14:paraId="3E2E1782" w14:textId="77777777" w:rsidR="00395DCE" w:rsidRPr="00122825" w:rsidRDefault="00395DCE" w:rsidP="00395DCE">
            <w:pPr>
              <w:spacing w:after="0"/>
              <w:jc w:val="center"/>
              <w:rPr>
                <w:rFonts w:ascii="Times New Roman" w:hAnsi="Times New Roman" w:cs="Times New Roman"/>
                <w:sz w:val="24"/>
                <w:szCs w:val="24"/>
                <w:lang w:val="uk-UA"/>
              </w:rPr>
            </w:pPr>
          </w:p>
          <w:p w14:paraId="097C5BF6" w14:textId="2C42AAAA" w:rsidR="000A38BA" w:rsidRPr="00122825" w:rsidRDefault="004C59E2" w:rsidP="00395DCE">
            <w:pPr>
              <w:spacing w:after="0"/>
              <w:jc w:val="center"/>
              <w:rPr>
                <w:rFonts w:ascii="Times New Roman" w:hAnsi="Times New Roman" w:cs="Times New Roman"/>
                <w:sz w:val="24"/>
                <w:szCs w:val="24"/>
                <w:lang w:val="uk-UA"/>
              </w:rPr>
            </w:pPr>
            <w:r w:rsidRPr="00122825">
              <w:rPr>
                <w:rFonts w:ascii="Times New Roman" w:hAnsi="Times New Roman" w:cs="Times New Roman"/>
                <w:sz w:val="24"/>
                <w:szCs w:val="24"/>
                <w:lang w:val="uk-UA"/>
              </w:rPr>
              <w:t>79 </w:t>
            </w:r>
            <w:r w:rsidR="00395DCE" w:rsidRPr="00122825">
              <w:rPr>
                <w:rFonts w:ascii="Times New Roman" w:hAnsi="Times New Roman" w:cs="Times New Roman"/>
                <w:sz w:val="24"/>
                <w:szCs w:val="24"/>
                <w:lang w:val="uk-UA"/>
              </w:rPr>
              <w:t>6</w:t>
            </w:r>
            <w:r w:rsidRPr="00122825">
              <w:rPr>
                <w:rFonts w:ascii="Times New Roman" w:hAnsi="Times New Roman" w:cs="Times New Roman"/>
                <w:sz w:val="24"/>
                <w:szCs w:val="24"/>
                <w:lang w:val="uk-UA"/>
              </w:rPr>
              <w:t>0</w:t>
            </w:r>
            <w:r w:rsidR="00395DCE" w:rsidRPr="00122825">
              <w:rPr>
                <w:rFonts w:ascii="Times New Roman" w:hAnsi="Times New Roman" w:cs="Times New Roman"/>
                <w:sz w:val="24"/>
                <w:szCs w:val="24"/>
                <w:lang w:val="uk-UA"/>
              </w:rPr>
              <w:t>0 000 грн</w:t>
            </w:r>
            <w:r w:rsidRPr="00122825">
              <w:rPr>
                <w:rFonts w:ascii="Times New Roman" w:hAnsi="Times New Roman" w:cs="Times New Roman"/>
                <w:sz w:val="24"/>
                <w:szCs w:val="24"/>
                <w:lang w:val="uk-UA"/>
              </w:rPr>
              <w:t xml:space="preserve"> (5 років)</w:t>
            </w:r>
          </w:p>
        </w:tc>
        <w:tc>
          <w:tcPr>
            <w:tcW w:w="1984" w:type="dxa"/>
          </w:tcPr>
          <w:p w14:paraId="02E09FD9" w14:textId="77777777" w:rsidR="00762BE3" w:rsidRPr="00122825" w:rsidRDefault="00762BE3" w:rsidP="00BB3E26">
            <w:pPr>
              <w:spacing w:after="0" w:line="240" w:lineRule="auto"/>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14:paraId="6BCEA1C8" w14:textId="77777777" w:rsidR="00762BE3" w:rsidRPr="00122825" w:rsidRDefault="00762BE3" w:rsidP="006B1301">
      <w:pPr>
        <w:spacing w:after="0" w:line="276" w:lineRule="auto"/>
        <w:rPr>
          <w:rFonts w:ascii="Times New Roman" w:hAnsi="Times New Roman" w:cs="Times New Roman"/>
          <w:b/>
          <w:sz w:val="26"/>
          <w:szCs w:val="26"/>
          <w:lang w:val="uk-UA"/>
        </w:rPr>
      </w:pPr>
    </w:p>
    <w:tbl>
      <w:tblPr>
        <w:tblStyle w:val="ac"/>
        <w:tblW w:w="9322" w:type="dxa"/>
        <w:tblLook w:val="04A0" w:firstRow="1" w:lastRow="0" w:firstColumn="1" w:lastColumn="0" w:noHBand="0" w:noVBand="1"/>
      </w:tblPr>
      <w:tblGrid>
        <w:gridCol w:w="1916"/>
        <w:gridCol w:w="3434"/>
        <w:gridCol w:w="3972"/>
      </w:tblGrid>
      <w:tr w:rsidR="00752ED7" w:rsidRPr="00122825" w14:paraId="7DA69A49" w14:textId="77777777" w:rsidTr="005D22CE">
        <w:tc>
          <w:tcPr>
            <w:tcW w:w="1916" w:type="dxa"/>
          </w:tcPr>
          <w:p w14:paraId="71216107" w14:textId="77777777" w:rsidR="00752ED7" w:rsidRPr="00122825" w:rsidRDefault="00752ED7" w:rsidP="00AB35C1">
            <w:pPr>
              <w:spacing w:before="120" w:line="276" w:lineRule="auto"/>
              <w:jc w:val="center"/>
              <w:rPr>
                <w:rFonts w:ascii="Times New Roman" w:hAnsi="Times New Roman" w:cs="Times New Roman"/>
                <w:b/>
                <w:sz w:val="24"/>
                <w:szCs w:val="24"/>
                <w:lang w:val="uk-UA"/>
              </w:rPr>
            </w:pPr>
            <w:r w:rsidRPr="00122825">
              <w:rPr>
                <w:rFonts w:ascii="Times New Roman" w:hAnsi="Times New Roman" w:cs="Times New Roman"/>
                <w:b/>
                <w:sz w:val="24"/>
                <w:szCs w:val="24"/>
                <w:lang w:val="uk-UA"/>
              </w:rPr>
              <w:t>Рейтинг</w:t>
            </w:r>
          </w:p>
        </w:tc>
        <w:tc>
          <w:tcPr>
            <w:tcW w:w="3434" w:type="dxa"/>
          </w:tcPr>
          <w:p w14:paraId="28942E9F" w14:textId="77777777" w:rsidR="00752ED7" w:rsidRPr="00122825" w:rsidRDefault="00752ED7" w:rsidP="00AB35C1">
            <w:pPr>
              <w:spacing w:before="120" w:line="276" w:lineRule="auto"/>
              <w:jc w:val="center"/>
              <w:rPr>
                <w:rFonts w:ascii="Times New Roman" w:hAnsi="Times New Roman" w:cs="Times New Roman"/>
                <w:b/>
                <w:sz w:val="24"/>
                <w:szCs w:val="24"/>
                <w:lang w:val="uk-UA"/>
              </w:rPr>
            </w:pPr>
            <w:r w:rsidRPr="00122825">
              <w:rPr>
                <w:rFonts w:ascii="Times New Roman" w:hAnsi="Times New Roman" w:cs="Times New Roman"/>
                <w:b/>
                <w:sz w:val="24"/>
                <w:szCs w:val="24"/>
                <w:lang w:val="uk-UA"/>
              </w:rPr>
              <w:t>Аргументи щодо переваги обраної альтернативи/причини відмови від альтернативи</w:t>
            </w:r>
          </w:p>
        </w:tc>
        <w:tc>
          <w:tcPr>
            <w:tcW w:w="3972" w:type="dxa"/>
          </w:tcPr>
          <w:p w14:paraId="57CD64F3" w14:textId="77777777" w:rsidR="00752ED7" w:rsidRPr="00122825" w:rsidRDefault="00752ED7" w:rsidP="00AB35C1">
            <w:pPr>
              <w:spacing w:before="120" w:line="276" w:lineRule="auto"/>
              <w:jc w:val="center"/>
              <w:rPr>
                <w:rFonts w:ascii="Times New Roman" w:hAnsi="Times New Roman" w:cs="Times New Roman"/>
                <w:b/>
                <w:sz w:val="24"/>
                <w:szCs w:val="24"/>
                <w:lang w:val="uk-UA"/>
              </w:rPr>
            </w:pPr>
            <w:r w:rsidRPr="00122825">
              <w:rPr>
                <w:rFonts w:ascii="Times New Roman" w:hAnsi="Times New Roman" w:cs="Times New Roman"/>
                <w:b/>
                <w:sz w:val="24"/>
                <w:szCs w:val="24"/>
                <w:lang w:val="uk-UA"/>
              </w:rPr>
              <w:t xml:space="preserve">Оцінка ризику зовнішніх чинників на дію запропонованого регуляторного </w:t>
            </w:r>
            <w:proofErr w:type="spellStart"/>
            <w:r w:rsidRPr="00122825">
              <w:rPr>
                <w:rFonts w:ascii="Times New Roman" w:hAnsi="Times New Roman" w:cs="Times New Roman"/>
                <w:b/>
                <w:sz w:val="24"/>
                <w:szCs w:val="24"/>
                <w:lang w:val="uk-UA"/>
              </w:rPr>
              <w:t>акта</w:t>
            </w:r>
            <w:proofErr w:type="spellEnd"/>
          </w:p>
        </w:tc>
      </w:tr>
      <w:tr w:rsidR="00752ED7" w:rsidRPr="00122825" w14:paraId="378D2F3A" w14:textId="77777777" w:rsidTr="005D22CE">
        <w:tc>
          <w:tcPr>
            <w:tcW w:w="1916" w:type="dxa"/>
          </w:tcPr>
          <w:p w14:paraId="7B79E4D1" w14:textId="77777777" w:rsidR="00752ED7" w:rsidRPr="00122825" w:rsidRDefault="00752ED7" w:rsidP="00752ED7">
            <w:pPr>
              <w:pStyle w:val="a9"/>
              <w:ind w:left="0"/>
              <w:rPr>
                <w:rFonts w:ascii="Times New Roman" w:hAnsi="Times New Roman" w:cs="Times New Roman"/>
                <w:i/>
                <w:sz w:val="24"/>
                <w:szCs w:val="24"/>
                <w:lang w:val="uk-UA"/>
              </w:rPr>
            </w:pPr>
            <w:r w:rsidRPr="00122825">
              <w:rPr>
                <w:rFonts w:ascii="Times New Roman" w:hAnsi="Times New Roman" w:cs="Times New Roman"/>
                <w:sz w:val="24"/>
                <w:szCs w:val="24"/>
                <w:lang w:val="uk-UA"/>
              </w:rPr>
              <w:t>Альтернатива 1</w:t>
            </w:r>
          </w:p>
          <w:p w14:paraId="0E4C2156" w14:textId="77777777" w:rsidR="00752ED7" w:rsidRPr="00122825" w:rsidRDefault="00752ED7" w:rsidP="00752ED7">
            <w:pPr>
              <w:ind w:left="-11"/>
              <w:rPr>
                <w:rFonts w:ascii="Times New Roman" w:hAnsi="Times New Roman" w:cs="Times New Roman"/>
                <w:b/>
                <w:i/>
                <w:sz w:val="24"/>
                <w:szCs w:val="24"/>
                <w:lang w:val="uk-UA"/>
              </w:rPr>
            </w:pPr>
            <w:r w:rsidRPr="00122825">
              <w:rPr>
                <w:rFonts w:ascii="Times New Roman" w:hAnsi="Times New Roman" w:cs="Times New Roman"/>
                <w:i/>
                <w:sz w:val="24"/>
                <w:szCs w:val="24"/>
                <w:lang w:val="uk-UA"/>
              </w:rPr>
              <w:t>Залишити ситуацію без змін</w:t>
            </w:r>
          </w:p>
          <w:p w14:paraId="19A79A04" w14:textId="77777777" w:rsidR="00752ED7" w:rsidRPr="00122825" w:rsidRDefault="00752ED7" w:rsidP="00752ED7">
            <w:pPr>
              <w:spacing w:line="276" w:lineRule="auto"/>
              <w:rPr>
                <w:rFonts w:ascii="Times New Roman" w:hAnsi="Times New Roman" w:cs="Times New Roman"/>
                <w:b/>
                <w:sz w:val="24"/>
                <w:szCs w:val="24"/>
                <w:lang w:val="uk-UA"/>
              </w:rPr>
            </w:pPr>
          </w:p>
        </w:tc>
        <w:tc>
          <w:tcPr>
            <w:tcW w:w="3434" w:type="dxa"/>
          </w:tcPr>
          <w:p w14:paraId="4DCC40A7" w14:textId="77777777" w:rsidR="00752ED7" w:rsidRPr="00122825" w:rsidRDefault="00752ED7" w:rsidP="005D527B">
            <w:pPr>
              <w:jc w:val="both"/>
              <w:rPr>
                <w:rFonts w:ascii="Times New Roman" w:hAnsi="Times New Roman" w:cs="Times New Roman"/>
                <w:b/>
                <w:sz w:val="24"/>
                <w:szCs w:val="24"/>
                <w:lang w:val="uk-UA"/>
              </w:rPr>
            </w:pPr>
            <w:r w:rsidRPr="00122825">
              <w:rPr>
                <w:rFonts w:ascii="Times New Roman" w:hAnsi="Times New Roman" w:cs="Times New Roman"/>
                <w:sz w:val="24"/>
                <w:szCs w:val="24"/>
                <w:lang w:val="uk-UA"/>
              </w:rPr>
              <w:t>Дана альтернатива не дозволяє вирішити проблему та п</w:t>
            </w:r>
            <w:r w:rsidRPr="00122825">
              <w:rPr>
                <w:rFonts w:ascii="Times New Roman" w:hAnsi="Times New Roman" w:cs="Times New Roman"/>
                <w:color w:val="000000"/>
                <w:sz w:val="24"/>
                <w:szCs w:val="24"/>
                <w:shd w:val="clear" w:color="auto" w:fill="FFFFFF"/>
                <w:lang w:val="uk-UA"/>
              </w:rPr>
              <w:t>ризведе до невідповідності вимог законодавства України</w:t>
            </w:r>
          </w:p>
        </w:tc>
        <w:tc>
          <w:tcPr>
            <w:tcW w:w="3972" w:type="dxa"/>
          </w:tcPr>
          <w:p w14:paraId="2FD91F29" w14:textId="79C7B44C" w:rsidR="00752ED7" w:rsidRPr="00122825" w:rsidRDefault="00752ED7" w:rsidP="005D527B">
            <w:pPr>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Зовнішні чинники на дію регуляторного </w:t>
            </w:r>
            <w:proofErr w:type="spellStart"/>
            <w:r w:rsidRPr="00122825">
              <w:rPr>
                <w:rFonts w:ascii="Times New Roman" w:hAnsi="Times New Roman" w:cs="Times New Roman"/>
                <w:sz w:val="24"/>
                <w:szCs w:val="24"/>
                <w:lang w:val="uk-UA"/>
              </w:rPr>
              <w:t>акта</w:t>
            </w:r>
            <w:proofErr w:type="spellEnd"/>
            <w:r w:rsidR="005D527B" w:rsidRPr="00122825">
              <w:rPr>
                <w:rFonts w:ascii="Times New Roman" w:hAnsi="Times New Roman" w:cs="Times New Roman"/>
                <w:sz w:val="24"/>
                <w:szCs w:val="24"/>
                <w:lang w:val="uk-UA"/>
              </w:rPr>
              <w:t>,</w:t>
            </w:r>
            <w:r w:rsidRPr="00122825">
              <w:rPr>
                <w:rFonts w:ascii="Times New Roman" w:hAnsi="Times New Roman" w:cs="Times New Roman"/>
                <w:sz w:val="24"/>
                <w:szCs w:val="24"/>
                <w:lang w:val="uk-UA"/>
              </w:rPr>
              <w:t xml:space="preserve"> у разі залишення існуючої на даний момент ситуації без змін</w:t>
            </w:r>
            <w:r w:rsidR="005D527B" w:rsidRPr="00122825">
              <w:rPr>
                <w:rFonts w:ascii="Times New Roman" w:hAnsi="Times New Roman" w:cs="Times New Roman"/>
                <w:sz w:val="24"/>
                <w:szCs w:val="24"/>
                <w:lang w:val="uk-UA"/>
              </w:rPr>
              <w:t>,</w:t>
            </w:r>
            <w:r w:rsidRPr="00122825">
              <w:rPr>
                <w:rFonts w:ascii="Times New Roman" w:hAnsi="Times New Roman" w:cs="Times New Roman"/>
                <w:sz w:val="24"/>
                <w:szCs w:val="24"/>
                <w:lang w:val="uk-UA"/>
              </w:rPr>
              <w:t xml:space="preserve"> відсутні.</w:t>
            </w:r>
          </w:p>
        </w:tc>
      </w:tr>
      <w:tr w:rsidR="00752ED7" w:rsidRPr="00122825" w14:paraId="0DAFBDD3" w14:textId="77777777" w:rsidTr="005D22CE">
        <w:tc>
          <w:tcPr>
            <w:tcW w:w="1916" w:type="dxa"/>
          </w:tcPr>
          <w:p w14:paraId="3E599AEA" w14:textId="77777777" w:rsidR="00752ED7" w:rsidRPr="00122825" w:rsidRDefault="00752ED7" w:rsidP="00752ED7">
            <w:pPr>
              <w:pStyle w:val="a9"/>
              <w:ind w:left="0"/>
              <w:rPr>
                <w:rFonts w:ascii="Times New Roman" w:hAnsi="Times New Roman" w:cs="Times New Roman"/>
                <w:i/>
                <w:sz w:val="24"/>
                <w:szCs w:val="24"/>
                <w:lang w:val="uk-UA"/>
              </w:rPr>
            </w:pPr>
            <w:r w:rsidRPr="00122825">
              <w:rPr>
                <w:rFonts w:ascii="Times New Roman" w:hAnsi="Times New Roman" w:cs="Times New Roman"/>
                <w:sz w:val="24"/>
                <w:szCs w:val="24"/>
                <w:lang w:val="uk-UA"/>
              </w:rPr>
              <w:t>Альтернатива 2</w:t>
            </w:r>
          </w:p>
          <w:p w14:paraId="0E98CA7E" w14:textId="77777777" w:rsidR="00752ED7" w:rsidRPr="00122825" w:rsidRDefault="00752ED7" w:rsidP="00752ED7">
            <w:pPr>
              <w:rPr>
                <w:rFonts w:ascii="Times New Roman" w:hAnsi="Times New Roman" w:cs="Times New Roman"/>
                <w:i/>
                <w:sz w:val="24"/>
                <w:szCs w:val="24"/>
                <w:lang w:val="uk-UA"/>
              </w:rPr>
            </w:pPr>
            <w:r w:rsidRPr="00122825">
              <w:rPr>
                <w:rFonts w:ascii="Times New Roman" w:hAnsi="Times New Roman" w:cs="Times New Roman"/>
                <w:i/>
                <w:sz w:val="24"/>
                <w:szCs w:val="24"/>
                <w:lang w:val="uk-UA"/>
              </w:rPr>
              <w:t xml:space="preserve">Прийняття регуляторного </w:t>
            </w:r>
            <w:proofErr w:type="spellStart"/>
            <w:r w:rsidRPr="00122825">
              <w:rPr>
                <w:rFonts w:ascii="Times New Roman" w:hAnsi="Times New Roman" w:cs="Times New Roman"/>
                <w:i/>
                <w:sz w:val="24"/>
                <w:szCs w:val="24"/>
                <w:lang w:val="uk-UA"/>
              </w:rPr>
              <w:t>акт</w:t>
            </w:r>
            <w:r w:rsidR="00846AAD" w:rsidRPr="00122825">
              <w:rPr>
                <w:rFonts w:ascii="Times New Roman" w:hAnsi="Times New Roman" w:cs="Times New Roman"/>
                <w:i/>
                <w:sz w:val="24"/>
                <w:szCs w:val="24"/>
                <w:lang w:val="uk-UA"/>
              </w:rPr>
              <w:t>а</w:t>
            </w:r>
            <w:proofErr w:type="spellEnd"/>
          </w:p>
          <w:p w14:paraId="169D0231" w14:textId="77777777" w:rsidR="00752ED7" w:rsidRPr="00122825" w:rsidRDefault="00752ED7" w:rsidP="00752ED7">
            <w:pPr>
              <w:spacing w:line="276" w:lineRule="auto"/>
              <w:rPr>
                <w:rFonts w:ascii="Times New Roman" w:hAnsi="Times New Roman" w:cs="Times New Roman"/>
                <w:b/>
                <w:sz w:val="24"/>
                <w:szCs w:val="24"/>
                <w:lang w:val="uk-UA"/>
              </w:rPr>
            </w:pPr>
          </w:p>
        </w:tc>
        <w:tc>
          <w:tcPr>
            <w:tcW w:w="3434" w:type="dxa"/>
          </w:tcPr>
          <w:p w14:paraId="2069D10B" w14:textId="77777777" w:rsidR="00752ED7" w:rsidRPr="00122825" w:rsidRDefault="00752ED7" w:rsidP="005D527B">
            <w:pPr>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w:t>
            </w:r>
            <w:proofErr w:type="spellStart"/>
            <w:r w:rsidRPr="00122825">
              <w:rPr>
                <w:rFonts w:ascii="Times New Roman" w:hAnsi="Times New Roman" w:cs="Times New Roman"/>
                <w:sz w:val="24"/>
                <w:szCs w:val="24"/>
                <w:lang w:val="uk-UA"/>
              </w:rPr>
              <w:t>акта</w:t>
            </w:r>
            <w:proofErr w:type="spellEnd"/>
            <w:r w:rsidRPr="00122825">
              <w:rPr>
                <w:rFonts w:ascii="Times New Roman" w:hAnsi="Times New Roman" w:cs="Times New Roman"/>
                <w:sz w:val="24"/>
                <w:szCs w:val="24"/>
                <w:lang w:val="uk-UA"/>
              </w:rPr>
              <w:t xml:space="preserve"> забезпечить поступове досягнення встановлених цілей.</w:t>
            </w:r>
          </w:p>
        </w:tc>
        <w:tc>
          <w:tcPr>
            <w:tcW w:w="3972" w:type="dxa"/>
          </w:tcPr>
          <w:p w14:paraId="1685522A" w14:textId="77777777" w:rsidR="00752ED7" w:rsidRPr="00122825" w:rsidRDefault="00752ED7" w:rsidP="005D527B">
            <w:pPr>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Забезпечення виконання вимог законодавства. Збільшення кількості енергоефективних товарів на ринку. </w:t>
            </w:r>
          </w:p>
          <w:p w14:paraId="13ADCD75" w14:textId="77777777" w:rsidR="00752ED7" w:rsidRPr="00122825" w:rsidRDefault="00752ED7" w:rsidP="005D527B">
            <w:pPr>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Зменшення загальнодержавного рівня енергетичного споживання та рівня енергоємності валового внутрішнього продукту, що наразі в два-три рази більший ніж в країнах Європейського Союзу.</w:t>
            </w:r>
          </w:p>
        </w:tc>
      </w:tr>
    </w:tbl>
    <w:p w14:paraId="2A120399" w14:textId="77777777" w:rsidR="00042B63" w:rsidRPr="00122825" w:rsidRDefault="00042B63" w:rsidP="001437FA">
      <w:pPr>
        <w:spacing w:before="240" w:line="276" w:lineRule="auto"/>
        <w:jc w:val="center"/>
        <w:rPr>
          <w:rFonts w:ascii="Times New Roman" w:hAnsi="Times New Roman" w:cs="Times New Roman"/>
          <w:b/>
          <w:sz w:val="28"/>
          <w:szCs w:val="28"/>
          <w:lang w:val="uk-UA"/>
        </w:rPr>
      </w:pPr>
      <w:r w:rsidRPr="00122825">
        <w:rPr>
          <w:rFonts w:ascii="Times New Roman" w:hAnsi="Times New Roman" w:cs="Times New Roman"/>
          <w:b/>
          <w:sz w:val="28"/>
          <w:szCs w:val="28"/>
          <w:lang w:val="uk-UA"/>
        </w:rPr>
        <w:t>V. Механізми та заходи, які забезпечать розв'язання визначеної проблеми</w:t>
      </w:r>
    </w:p>
    <w:p w14:paraId="1020C40D" w14:textId="77777777" w:rsidR="00042B63" w:rsidRPr="00122825" w:rsidRDefault="00042B63" w:rsidP="00042B63">
      <w:pPr>
        <w:spacing w:after="0" w:line="240" w:lineRule="auto"/>
        <w:ind w:firstLine="709"/>
        <w:jc w:val="both"/>
        <w:rPr>
          <w:rFonts w:ascii="Times New Roman" w:hAnsi="Times New Roman" w:cs="Times New Roman"/>
          <w:sz w:val="28"/>
          <w:szCs w:val="28"/>
          <w:lang w:val="uk-UA"/>
        </w:rPr>
      </w:pPr>
      <w:r w:rsidRPr="00122825">
        <w:rPr>
          <w:rFonts w:ascii="Times New Roman" w:hAnsi="Times New Roman" w:cs="Times New Roman"/>
          <w:sz w:val="28"/>
          <w:szCs w:val="28"/>
          <w:lang w:val="uk-UA"/>
        </w:rPr>
        <w:t xml:space="preserve">1. Механізми дії регуляторного </w:t>
      </w:r>
      <w:proofErr w:type="spellStart"/>
      <w:r w:rsidRPr="00122825">
        <w:rPr>
          <w:rFonts w:ascii="Times New Roman" w:hAnsi="Times New Roman" w:cs="Times New Roman"/>
          <w:sz w:val="28"/>
          <w:szCs w:val="28"/>
          <w:lang w:val="uk-UA"/>
        </w:rPr>
        <w:t>акт</w:t>
      </w:r>
      <w:r w:rsidR="006D0A98" w:rsidRPr="00122825">
        <w:rPr>
          <w:rFonts w:ascii="Times New Roman" w:hAnsi="Times New Roman" w:cs="Times New Roman"/>
          <w:sz w:val="28"/>
          <w:szCs w:val="28"/>
          <w:lang w:val="uk-UA"/>
        </w:rPr>
        <w:t>а</w:t>
      </w:r>
      <w:proofErr w:type="spellEnd"/>
      <w:r w:rsidRPr="00122825">
        <w:rPr>
          <w:rFonts w:ascii="Times New Roman" w:hAnsi="Times New Roman" w:cs="Times New Roman"/>
          <w:sz w:val="28"/>
          <w:szCs w:val="28"/>
          <w:lang w:val="uk-UA"/>
        </w:rPr>
        <w:t>.</w:t>
      </w:r>
    </w:p>
    <w:p w14:paraId="540DD46E" w14:textId="0EA9D785" w:rsidR="002B7D16" w:rsidRPr="00122825" w:rsidRDefault="002B7D16" w:rsidP="005D527B">
      <w:pPr>
        <w:spacing w:after="0" w:line="240" w:lineRule="auto"/>
        <w:ind w:firstLine="709"/>
        <w:jc w:val="both"/>
        <w:rPr>
          <w:rFonts w:ascii="Times New Roman" w:hAnsi="Times New Roman" w:cs="Times New Roman"/>
          <w:sz w:val="28"/>
          <w:szCs w:val="28"/>
          <w:lang w:val="uk-UA"/>
        </w:rPr>
      </w:pPr>
      <w:r w:rsidRPr="00122825">
        <w:rPr>
          <w:rFonts w:ascii="Times New Roman" w:hAnsi="Times New Roman" w:cs="Times New Roman"/>
          <w:sz w:val="28"/>
          <w:szCs w:val="28"/>
          <w:lang w:val="uk-UA"/>
        </w:rPr>
        <w:t xml:space="preserve">Затвердження Технічного регламенту щодо вимог до </w:t>
      </w:r>
      <w:proofErr w:type="spellStart"/>
      <w:r w:rsidRPr="00122825">
        <w:rPr>
          <w:rFonts w:ascii="Times New Roman" w:hAnsi="Times New Roman" w:cs="Times New Roman"/>
          <w:sz w:val="28"/>
          <w:szCs w:val="28"/>
          <w:lang w:val="uk-UA"/>
        </w:rPr>
        <w:t>екодизайну</w:t>
      </w:r>
      <w:proofErr w:type="spellEnd"/>
      <w:r w:rsidRPr="00122825">
        <w:rPr>
          <w:rFonts w:ascii="Times New Roman" w:hAnsi="Times New Roman" w:cs="Times New Roman"/>
          <w:sz w:val="28"/>
          <w:szCs w:val="28"/>
          <w:lang w:val="uk-UA"/>
        </w:rPr>
        <w:t xml:space="preserve"> для місцевих обігрівачів дозволить забезпечити споживачів повною інформацією стосовно екологічності та енергоефективності місцевих обігрівачів, а виробникам – підвищити конкурентоспроможність на міжнародному ринку</w:t>
      </w:r>
      <w:r w:rsidR="005D527B" w:rsidRPr="00122825">
        <w:rPr>
          <w:rFonts w:ascii="Times New Roman" w:hAnsi="Times New Roman" w:cs="Times New Roman"/>
          <w:sz w:val="28"/>
          <w:szCs w:val="28"/>
          <w:lang w:val="uk-UA"/>
        </w:rPr>
        <w:t>, поступово усувати з ринку енергоємне обладнання з найбільш негативним впливом на навколишнє середовище.</w:t>
      </w:r>
    </w:p>
    <w:p w14:paraId="208A2C31" w14:textId="52105164" w:rsidR="005D527B" w:rsidRPr="00122825" w:rsidRDefault="005D527B" w:rsidP="005D527B">
      <w:pPr>
        <w:spacing w:after="0" w:line="240" w:lineRule="auto"/>
        <w:ind w:firstLine="709"/>
        <w:jc w:val="both"/>
        <w:rPr>
          <w:rFonts w:ascii="Times New Roman" w:hAnsi="Times New Roman" w:cs="Times New Roman"/>
          <w:sz w:val="28"/>
          <w:szCs w:val="28"/>
          <w:lang w:val="uk-UA"/>
        </w:rPr>
      </w:pPr>
      <w:r w:rsidRPr="00122825">
        <w:rPr>
          <w:rFonts w:ascii="Times New Roman" w:hAnsi="Times New Roman" w:cs="Times New Roman"/>
          <w:sz w:val="28"/>
          <w:szCs w:val="28"/>
          <w:lang w:val="uk-UA"/>
        </w:rPr>
        <w:t xml:space="preserve">Технічний регламент з </w:t>
      </w:r>
      <w:proofErr w:type="spellStart"/>
      <w:r w:rsidRPr="00122825">
        <w:rPr>
          <w:rFonts w:ascii="Times New Roman" w:hAnsi="Times New Roman" w:cs="Times New Roman"/>
          <w:sz w:val="28"/>
          <w:szCs w:val="28"/>
          <w:lang w:val="uk-UA"/>
        </w:rPr>
        <w:t>екодизайну</w:t>
      </w:r>
      <w:proofErr w:type="spellEnd"/>
      <w:r w:rsidRPr="00122825">
        <w:rPr>
          <w:rFonts w:ascii="Times New Roman" w:hAnsi="Times New Roman" w:cs="Times New Roman"/>
          <w:sz w:val="28"/>
          <w:szCs w:val="28"/>
          <w:lang w:val="uk-UA"/>
        </w:rPr>
        <w:t xml:space="preserve"> розглядає всі впливи на навколишнє середовище протягом всього життєвого циклу обладнання – починаючи від концепції, </w:t>
      </w:r>
      <w:proofErr w:type="spellStart"/>
      <w:r w:rsidRPr="00122825">
        <w:rPr>
          <w:rFonts w:ascii="Times New Roman" w:hAnsi="Times New Roman" w:cs="Times New Roman"/>
          <w:sz w:val="28"/>
          <w:szCs w:val="28"/>
          <w:lang w:val="uk-UA"/>
        </w:rPr>
        <w:t>проєктування</w:t>
      </w:r>
      <w:proofErr w:type="spellEnd"/>
      <w:r w:rsidRPr="00122825">
        <w:rPr>
          <w:rFonts w:ascii="Times New Roman" w:hAnsi="Times New Roman" w:cs="Times New Roman"/>
          <w:sz w:val="28"/>
          <w:szCs w:val="28"/>
          <w:lang w:val="uk-UA"/>
        </w:rPr>
        <w:t>, виробництва, використання і до утилізації.</w:t>
      </w:r>
    </w:p>
    <w:p w14:paraId="319B5229" w14:textId="77777777" w:rsidR="00042B63" w:rsidRPr="00122825" w:rsidRDefault="00042B63" w:rsidP="00042B63">
      <w:pPr>
        <w:spacing w:after="0" w:line="240" w:lineRule="auto"/>
        <w:ind w:firstLine="709"/>
        <w:jc w:val="both"/>
        <w:rPr>
          <w:rFonts w:ascii="Times New Roman" w:hAnsi="Times New Roman" w:cs="Times New Roman"/>
          <w:sz w:val="28"/>
          <w:szCs w:val="28"/>
          <w:lang w:val="uk-UA"/>
        </w:rPr>
      </w:pPr>
      <w:r w:rsidRPr="00122825">
        <w:rPr>
          <w:rFonts w:ascii="Times New Roman" w:hAnsi="Times New Roman" w:cs="Times New Roman"/>
          <w:sz w:val="28"/>
          <w:szCs w:val="28"/>
          <w:lang w:val="uk-UA"/>
        </w:rPr>
        <w:lastRenderedPageBreak/>
        <w:t xml:space="preserve">2. Організаційні заходи, які необхідно здійснити для впровадження </w:t>
      </w:r>
      <w:proofErr w:type="spellStart"/>
      <w:r w:rsidRPr="00122825">
        <w:rPr>
          <w:rFonts w:ascii="Times New Roman" w:hAnsi="Times New Roman" w:cs="Times New Roman"/>
          <w:sz w:val="28"/>
          <w:szCs w:val="28"/>
          <w:lang w:val="uk-UA"/>
        </w:rPr>
        <w:t>проєкту</w:t>
      </w:r>
      <w:proofErr w:type="spellEnd"/>
      <w:r w:rsidRPr="00122825">
        <w:rPr>
          <w:rFonts w:ascii="Times New Roman" w:hAnsi="Times New Roman" w:cs="Times New Roman"/>
          <w:sz w:val="28"/>
          <w:szCs w:val="28"/>
          <w:lang w:val="uk-UA"/>
        </w:rPr>
        <w:t xml:space="preserve"> постанови:</w:t>
      </w:r>
    </w:p>
    <w:p w14:paraId="6644E2B5" w14:textId="64CD4934" w:rsidR="009A3226" w:rsidRPr="00122825" w:rsidRDefault="00042B63" w:rsidP="009A3226">
      <w:pPr>
        <w:spacing w:after="0" w:line="240" w:lineRule="auto"/>
        <w:ind w:firstLine="709"/>
        <w:jc w:val="both"/>
        <w:rPr>
          <w:rFonts w:ascii="Times New Roman" w:hAnsi="Times New Roman" w:cs="Times New Roman"/>
          <w:sz w:val="28"/>
          <w:szCs w:val="28"/>
          <w:lang w:val="uk-UA"/>
        </w:rPr>
      </w:pPr>
      <w:r w:rsidRPr="00122825">
        <w:rPr>
          <w:rFonts w:ascii="Times New Roman" w:hAnsi="Times New Roman" w:cs="Times New Roman"/>
          <w:sz w:val="28"/>
          <w:szCs w:val="28"/>
          <w:lang w:val="uk-UA"/>
        </w:rPr>
        <w:t xml:space="preserve">а) дії суб’єктів господарювання – ознайомлення з </w:t>
      </w:r>
      <w:proofErr w:type="spellStart"/>
      <w:r w:rsidRPr="00122825">
        <w:rPr>
          <w:rFonts w:ascii="Times New Roman" w:hAnsi="Times New Roman" w:cs="Times New Roman"/>
          <w:sz w:val="28"/>
          <w:szCs w:val="28"/>
          <w:lang w:val="uk-UA"/>
        </w:rPr>
        <w:t>проєктом</w:t>
      </w:r>
      <w:proofErr w:type="spellEnd"/>
      <w:r w:rsidRPr="00122825">
        <w:rPr>
          <w:rFonts w:ascii="Times New Roman" w:hAnsi="Times New Roman" w:cs="Times New Roman"/>
          <w:sz w:val="28"/>
          <w:szCs w:val="28"/>
          <w:lang w:val="uk-UA"/>
        </w:rPr>
        <w:t xml:space="preserve"> </w:t>
      </w:r>
      <w:proofErr w:type="spellStart"/>
      <w:r w:rsidRPr="00122825">
        <w:rPr>
          <w:rFonts w:ascii="Times New Roman" w:hAnsi="Times New Roman" w:cs="Times New Roman"/>
          <w:sz w:val="28"/>
          <w:szCs w:val="28"/>
          <w:lang w:val="uk-UA"/>
        </w:rPr>
        <w:t>акта</w:t>
      </w:r>
      <w:proofErr w:type="spellEnd"/>
      <w:r w:rsidRPr="00122825">
        <w:rPr>
          <w:rFonts w:ascii="Times New Roman" w:hAnsi="Times New Roman" w:cs="Times New Roman"/>
          <w:sz w:val="28"/>
          <w:szCs w:val="28"/>
          <w:lang w:val="uk-UA"/>
        </w:rPr>
        <w:t xml:space="preserve"> та заходами, як</w:t>
      </w:r>
      <w:r w:rsidR="00870F8B" w:rsidRPr="00122825">
        <w:rPr>
          <w:rFonts w:ascii="Times New Roman" w:hAnsi="Times New Roman" w:cs="Times New Roman"/>
          <w:sz w:val="28"/>
          <w:szCs w:val="28"/>
          <w:lang w:val="uk-UA"/>
        </w:rPr>
        <w:t>і спрямовані на його реалізацію</w:t>
      </w:r>
      <w:r w:rsidR="00555002" w:rsidRPr="00122825">
        <w:rPr>
          <w:rFonts w:ascii="Times New Roman" w:hAnsi="Times New Roman" w:cs="Times New Roman"/>
          <w:sz w:val="28"/>
          <w:szCs w:val="28"/>
          <w:lang w:val="uk-UA"/>
        </w:rPr>
        <w:t>.</w:t>
      </w:r>
      <w:r w:rsidR="00B60C15" w:rsidRPr="00122825">
        <w:rPr>
          <w:rFonts w:ascii="Times New Roman" w:hAnsi="Times New Roman" w:cs="Times New Roman"/>
          <w:sz w:val="28"/>
          <w:szCs w:val="28"/>
          <w:lang w:val="uk-UA"/>
        </w:rPr>
        <w:t xml:space="preserve"> </w:t>
      </w:r>
      <w:r w:rsidR="00555002" w:rsidRPr="00122825">
        <w:rPr>
          <w:rFonts w:ascii="Times New Roman" w:hAnsi="Times New Roman" w:cs="Times New Roman"/>
          <w:sz w:val="28"/>
          <w:szCs w:val="28"/>
          <w:lang w:val="uk-UA"/>
        </w:rPr>
        <w:t>Вдосконалення технологій виробництва шляхом встановлення нового чи часткової заміни устаткування</w:t>
      </w:r>
      <w:r w:rsidR="004A02EF" w:rsidRPr="00122825">
        <w:rPr>
          <w:rFonts w:ascii="Times New Roman" w:hAnsi="Times New Roman" w:cs="Times New Roman"/>
          <w:sz w:val="28"/>
          <w:szCs w:val="28"/>
          <w:lang w:val="uk-UA"/>
        </w:rPr>
        <w:t xml:space="preserve"> з метою виготовлення місцевих обігрівачів, що мають </w:t>
      </w:r>
      <w:r w:rsidR="00421D94" w:rsidRPr="00122825">
        <w:rPr>
          <w:rFonts w:ascii="Times New Roman" w:hAnsi="Times New Roman" w:cs="Times New Roman"/>
          <w:sz w:val="28"/>
          <w:szCs w:val="28"/>
          <w:lang w:val="uk-UA"/>
        </w:rPr>
        <w:t xml:space="preserve">відповідати вимогам технічних регламентів з </w:t>
      </w:r>
      <w:proofErr w:type="spellStart"/>
      <w:r w:rsidR="00421D94" w:rsidRPr="00122825">
        <w:rPr>
          <w:rFonts w:ascii="Times New Roman" w:hAnsi="Times New Roman" w:cs="Times New Roman"/>
          <w:sz w:val="28"/>
          <w:szCs w:val="28"/>
          <w:lang w:val="uk-UA"/>
        </w:rPr>
        <w:t>екодизайну</w:t>
      </w:r>
      <w:proofErr w:type="spellEnd"/>
      <w:r w:rsidR="009A3226" w:rsidRPr="00122825">
        <w:rPr>
          <w:rFonts w:ascii="Times New Roman" w:hAnsi="Times New Roman" w:cs="Times New Roman"/>
          <w:sz w:val="28"/>
          <w:szCs w:val="28"/>
          <w:lang w:val="uk-UA"/>
        </w:rPr>
        <w:t>;</w:t>
      </w:r>
    </w:p>
    <w:p w14:paraId="7BED2FEB" w14:textId="1164E228" w:rsidR="00042B63" w:rsidRPr="00122825" w:rsidRDefault="00042B63" w:rsidP="001437FA">
      <w:pPr>
        <w:spacing w:after="0" w:line="240" w:lineRule="auto"/>
        <w:ind w:firstLine="709"/>
        <w:jc w:val="both"/>
        <w:rPr>
          <w:rFonts w:ascii="Times New Roman" w:hAnsi="Times New Roman" w:cs="Times New Roman"/>
          <w:sz w:val="28"/>
          <w:szCs w:val="28"/>
          <w:lang w:val="uk-UA"/>
        </w:rPr>
      </w:pPr>
      <w:r w:rsidRPr="00122825">
        <w:rPr>
          <w:rFonts w:ascii="Times New Roman" w:hAnsi="Times New Roman" w:cs="Times New Roman"/>
          <w:sz w:val="28"/>
          <w:szCs w:val="28"/>
          <w:lang w:val="uk-UA"/>
        </w:rPr>
        <w:t xml:space="preserve">б) дії органів виконавчої влади – забезпечення інформування громадськості про положення </w:t>
      </w:r>
      <w:proofErr w:type="spellStart"/>
      <w:r w:rsidRPr="00122825">
        <w:rPr>
          <w:rFonts w:ascii="Times New Roman" w:hAnsi="Times New Roman" w:cs="Times New Roman"/>
          <w:sz w:val="28"/>
          <w:szCs w:val="28"/>
          <w:lang w:val="uk-UA"/>
        </w:rPr>
        <w:t>проєкту</w:t>
      </w:r>
      <w:proofErr w:type="spellEnd"/>
      <w:r w:rsidRPr="00122825">
        <w:rPr>
          <w:rFonts w:ascii="Times New Roman" w:hAnsi="Times New Roman" w:cs="Times New Roman"/>
          <w:sz w:val="28"/>
          <w:szCs w:val="28"/>
          <w:lang w:val="uk-UA"/>
        </w:rPr>
        <w:t xml:space="preserve"> </w:t>
      </w:r>
      <w:proofErr w:type="spellStart"/>
      <w:r w:rsidRPr="00122825">
        <w:rPr>
          <w:rFonts w:ascii="Times New Roman" w:hAnsi="Times New Roman" w:cs="Times New Roman"/>
          <w:sz w:val="28"/>
          <w:szCs w:val="28"/>
          <w:lang w:val="uk-UA"/>
        </w:rPr>
        <w:t>акта</w:t>
      </w:r>
      <w:proofErr w:type="spellEnd"/>
      <w:r w:rsidRPr="00122825">
        <w:rPr>
          <w:rFonts w:ascii="Times New Roman" w:hAnsi="Times New Roman" w:cs="Times New Roman"/>
          <w:sz w:val="28"/>
          <w:szCs w:val="28"/>
          <w:lang w:val="uk-UA"/>
        </w:rPr>
        <w:t xml:space="preserve"> шляхом оприлюднення </w:t>
      </w:r>
      <w:r w:rsidR="00403134" w:rsidRPr="00122825">
        <w:rPr>
          <w:rFonts w:ascii="Times New Roman" w:hAnsi="Times New Roman" w:cs="Times New Roman"/>
          <w:sz w:val="28"/>
          <w:szCs w:val="28"/>
          <w:lang w:val="uk-UA"/>
        </w:rPr>
        <w:t>у</w:t>
      </w:r>
      <w:r w:rsidRPr="00122825">
        <w:rPr>
          <w:rFonts w:ascii="Times New Roman" w:hAnsi="Times New Roman" w:cs="Times New Roman"/>
          <w:sz w:val="28"/>
          <w:szCs w:val="28"/>
          <w:lang w:val="uk-UA"/>
        </w:rPr>
        <w:t xml:space="preserve"> засобах масової</w:t>
      </w:r>
      <w:r w:rsidR="009B432B" w:rsidRPr="00122825">
        <w:rPr>
          <w:rFonts w:ascii="Times New Roman" w:hAnsi="Times New Roman" w:cs="Times New Roman"/>
          <w:sz w:val="28"/>
          <w:szCs w:val="28"/>
          <w:lang w:val="uk-UA"/>
        </w:rPr>
        <w:t xml:space="preserve"> інформації та на офіційних </w:t>
      </w:r>
      <w:proofErr w:type="spellStart"/>
      <w:r w:rsidR="009B432B" w:rsidRPr="00122825">
        <w:rPr>
          <w:rFonts w:ascii="Times New Roman" w:hAnsi="Times New Roman" w:cs="Times New Roman"/>
          <w:sz w:val="28"/>
          <w:szCs w:val="28"/>
          <w:lang w:val="uk-UA"/>
        </w:rPr>
        <w:t>веб</w:t>
      </w:r>
      <w:r w:rsidRPr="00122825">
        <w:rPr>
          <w:rFonts w:ascii="Times New Roman" w:hAnsi="Times New Roman" w:cs="Times New Roman"/>
          <w:sz w:val="28"/>
          <w:szCs w:val="28"/>
          <w:lang w:val="uk-UA"/>
        </w:rPr>
        <w:t>сайтах</w:t>
      </w:r>
      <w:proofErr w:type="spellEnd"/>
      <w:r w:rsidRPr="00122825">
        <w:rPr>
          <w:rFonts w:ascii="Times New Roman" w:hAnsi="Times New Roman" w:cs="Times New Roman"/>
          <w:sz w:val="28"/>
          <w:szCs w:val="28"/>
          <w:lang w:val="uk-UA"/>
        </w:rPr>
        <w:t xml:space="preserve"> Міненерго та </w:t>
      </w:r>
      <w:proofErr w:type="spellStart"/>
      <w:r w:rsidRPr="00122825">
        <w:rPr>
          <w:rFonts w:ascii="Times New Roman" w:hAnsi="Times New Roman" w:cs="Times New Roman"/>
          <w:sz w:val="28"/>
          <w:szCs w:val="28"/>
          <w:lang w:val="uk-UA"/>
        </w:rPr>
        <w:t>Держенергоефективності</w:t>
      </w:r>
      <w:proofErr w:type="spellEnd"/>
      <w:r w:rsidRPr="00122825">
        <w:rPr>
          <w:rFonts w:ascii="Times New Roman" w:hAnsi="Times New Roman" w:cs="Times New Roman"/>
          <w:sz w:val="28"/>
          <w:szCs w:val="28"/>
          <w:lang w:val="uk-UA"/>
        </w:rPr>
        <w:t>.</w:t>
      </w:r>
    </w:p>
    <w:p w14:paraId="506B2275" w14:textId="77777777" w:rsidR="001437FA" w:rsidRPr="00122825" w:rsidRDefault="001437FA" w:rsidP="001437FA">
      <w:pPr>
        <w:spacing w:after="0" w:line="240" w:lineRule="auto"/>
        <w:ind w:firstLine="709"/>
        <w:jc w:val="both"/>
        <w:rPr>
          <w:rFonts w:ascii="Times New Roman" w:hAnsi="Times New Roman" w:cs="Times New Roman"/>
          <w:sz w:val="28"/>
          <w:szCs w:val="28"/>
          <w:lang w:val="uk-UA"/>
        </w:rPr>
      </w:pPr>
    </w:p>
    <w:p w14:paraId="55544A6C" w14:textId="77777777" w:rsidR="002A0149" w:rsidRPr="00122825" w:rsidRDefault="002A0149" w:rsidP="009A3226">
      <w:pPr>
        <w:pStyle w:val="aa"/>
        <w:spacing w:after="0"/>
        <w:ind w:left="0"/>
        <w:jc w:val="center"/>
        <w:rPr>
          <w:b/>
          <w:sz w:val="28"/>
          <w:szCs w:val="28"/>
        </w:rPr>
      </w:pPr>
      <w:r w:rsidRPr="00122825">
        <w:rPr>
          <w:b/>
          <w:sz w:val="28"/>
          <w:szCs w:val="28"/>
        </w:rPr>
        <w:t xml:space="preserve">VI. Оцінка виконання вимог регуляторного </w:t>
      </w:r>
      <w:proofErr w:type="spellStart"/>
      <w:r w:rsidRPr="00122825">
        <w:rPr>
          <w:b/>
          <w:sz w:val="28"/>
          <w:szCs w:val="28"/>
        </w:rPr>
        <w:t>акта</w:t>
      </w:r>
      <w:proofErr w:type="spellEnd"/>
      <w:r w:rsidRPr="00122825">
        <w:rPr>
          <w:b/>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6D437B81" w14:textId="77777777" w:rsidR="009A3226" w:rsidRPr="00122825" w:rsidRDefault="009A3226" w:rsidP="009A3226">
      <w:pPr>
        <w:pStyle w:val="aa"/>
        <w:spacing w:after="0"/>
        <w:ind w:left="0"/>
        <w:jc w:val="center"/>
        <w:rPr>
          <w:b/>
          <w:sz w:val="28"/>
          <w:szCs w:val="28"/>
        </w:rPr>
      </w:pPr>
    </w:p>
    <w:p w14:paraId="1DB7FB69" w14:textId="77777777" w:rsidR="00EA146B" w:rsidRPr="00122825" w:rsidRDefault="00EA146B" w:rsidP="009B432B">
      <w:pPr>
        <w:spacing w:after="120" w:line="240" w:lineRule="auto"/>
        <w:ind w:firstLine="709"/>
        <w:jc w:val="both"/>
        <w:rPr>
          <w:rFonts w:ascii="Times New Roman" w:hAnsi="Times New Roman" w:cs="Times New Roman"/>
          <w:sz w:val="28"/>
          <w:szCs w:val="28"/>
          <w:lang w:val="uk-UA"/>
        </w:rPr>
      </w:pPr>
      <w:r w:rsidRPr="00122825">
        <w:rPr>
          <w:rFonts w:ascii="Times New Roman" w:hAnsi="Times New Roman" w:cs="Times New Roman"/>
          <w:sz w:val="28"/>
          <w:szCs w:val="28"/>
          <w:lang w:val="uk-UA"/>
        </w:rPr>
        <w:t xml:space="preserve">Витрати на виконання вимог регуляторного </w:t>
      </w:r>
      <w:proofErr w:type="spellStart"/>
      <w:r w:rsidRPr="00122825">
        <w:rPr>
          <w:rFonts w:ascii="Times New Roman" w:hAnsi="Times New Roman" w:cs="Times New Roman"/>
          <w:sz w:val="28"/>
          <w:szCs w:val="28"/>
          <w:lang w:val="uk-UA"/>
        </w:rPr>
        <w:t>акта</w:t>
      </w:r>
      <w:proofErr w:type="spellEnd"/>
      <w:r w:rsidRPr="00122825">
        <w:rPr>
          <w:rFonts w:ascii="Times New Roman" w:hAnsi="Times New Roman" w:cs="Times New Roman"/>
          <w:sz w:val="28"/>
          <w:szCs w:val="28"/>
          <w:lang w:val="uk-UA"/>
        </w:rPr>
        <w:t xml:space="preserve"> для органів виконавчої влади, органів місцевого самоврядування не передбачені.</w:t>
      </w:r>
    </w:p>
    <w:p w14:paraId="3634AD62" w14:textId="77777777" w:rsidR="00F37C41" w:rsidRPr="00122825" w:rsidRDefault="00F37C41" w:rsidP="00F37C41">
      <w:pPr>
        <w:spacing w:after="0" w:line="240" w:lineRule="auto"/>
        <w:ind w:firstLine="709"/>
        <w:jc w:val="both"/>
        <w:rPr>
          <w:rFonts w:ascii="Times New Roman" w:hAnsi="Times New Roman" w:cs="Times New Roman"/>
          <w:sz w:val="28"/>
          <w:szCs w:val="28"/>
          <w:lang w:val="uk-UA"/>
        </w:rPr>
      </w:pPr>
      <w:r w:rsidRPr="00122825">
        <w:rPr>
          <w:rFonts w:ascii="Times New Roman" w:hAnsi="Times New Roman" w:cs="Times New Roman"/>
          <w:sz w:val="28"/>
          <w:szCs w:val="28"/>
          <w:lang w:val="uk-UA"/>
        </w:rPr>
        <w:t>Тест малого підприємництва (М-Тест) не проводився, 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w:t>
      </w:r>
    </w:p>
    <w:p w14:paraId="31E4A5C2" w14:textId="77777777" w:rsidR="003704D5" w:rsidRPr="00122825" w:rsidRDefault="003704D5" w:rsidP="00F37C41">
      <w:pPr>
        <w:spacing w:after="0" w:line="240" w:lineRule="auto"/>
        <w:ind w:firstLine="709"/>
        <w:jc w:val="both"/>
        <w:rPr>
          <w:rFonts w:ascii="Times New Roman" w:hAnsi="Times New Roman" w:cs="Times New Roman"/>
          <w:sz w:val="28"/>
          <w:szCs w:val="28"/>
          <w:lang w:val="uk-UA"/>
        </w:rPr>
      </w:pPr>
    </w:p>
    <w:p w14:paraId="1DEC51F5" w14:textId="77777777" w:rsidR="00042B63" w:rsidRPr="00122825" w:rsidRDefault="00042B63" w:rsidP="00042B63">
      <w:pPr>
        <w:spacing w:before="120" w:after="120" w:line="240" w:lineRule="auto"/>
        <w:jc w:val="center"/>
        <w:rPr>
          <w:rFonts w:ascii="Times New Roman" w:hAnsi="Times New Roman" w:cs="Times New Roman"/>
          <w:b/>
          <w:sz w:val="28"/>
          <w:szCs w:val="28"/>
          <w:lang w:val="uk-UA"/>
        </w:rPr>
      </w:pPr>
      <w:r w:rsidRPr="00122825">
        <w:rPr>
          <w:rFonts w:ascii="Times New Roman" w:hAnsi="Times New Roman" w:cs="Times New Roman"/>
          <w:b/>
          <w:sz w:val="28"/>
          <w:szCs w:val="28"/>
          <w:lang w:val="uk-UA"/>
        </w:rPr>
        <w:t xml:space="preserve">VII. Обґрунтування запропонованого строку дії регуляторного </w:t>
      </w:r>
      <w:proofErr w:type="spellStart"/>
      <w:r w:rsidRPr="00122825">
        <w:rPr>
          <w:rFonts w:ascii="Times New Roman" w:hAnsi="Times New Roman" w:cs="Times New Roman"/>
          <w:b/>
          <w:sz w:val="28"/>
          <w:szCs w:val="28"/>
          <w:lang w:val="uk-UA"/>
        </w:rPr>
        <w:t>акта</w:t>
      </w:r>
      <w:proofErr w:type="spellEnd"/>
    </w:p>
    <w:p w14:paraId="0E10F72D" w14:textId="77777777" w:rsidR="00042B63" w:rsidRPr="00122825" w:rsidRDefault="00042B63" w:rsidP="00042B63">
      <w:pPr>
        <w:spacing w:after="0" w:line="240" w:lineRule="auto"/>
        <w:ind w:firstLine="709"/>
        <w:jc w:val="both"/>
        <w:rPr>
          <w:rFonts w:ascii="Times New Roman" w:hAnsi="Times New Roman" w:cs="Times New Roman"/>
          <w:sz w:val="28"/>
          <w:szCs w:val="28"/>
          <w:lang w:val="uk-UA"/>
        </w:rPr>
      </w:pPr>
      <w:r w:rsidRPr="00122825">
        <w:rPr>
          <w:rFonts w:ascii="Times New Roman" w:hAnsi="Times New Roman" w:cs="Times New Roman"/>
          <w:sz w:val="28"/>
          <w:szCs w:val="28"/>
          <w:lang w:val="uk-UA"/>
        </w:rPr>
        <w:t xml:space="preserve">Строк дії регуляторного </w:t>
      </w:r>
      <w:proofErr w:type="spellStart"/>
      <w:r w:rsidRPr="00122825">
        <w:rPr>
          <w:rFonts w:ascii="Times New Roman" w:hAnsi="Times New Roman" w:cs="Times New Roman"/>
          <w:sz w:val="28"/>
          <w:szCs w:val="28"/>
          <w:lang w:val="uk-UA"/>
        </w:rPr>
        <w:t>акта</w:t>
      </w:r>
      <w:proofErr w:type="spellEnd"/>
      <w:r w:rsidRPr="00122825">
        <w:rPr>
          <w:rFonts w:ascii="Times New Roman" w:hAnsi="Times New Roman" w:cs="Times New Roman"/>
          <w:sz w:val="28"/>
          <w:szCs w:val="28"/>
          <w:lang w:val="uk-UA"/>
        </w:rPr>
        <w:t xml:space="preserve"> не може бути обмежений у часі, оскільки його прийняття необхідне для дотримання вимог чинного законодавства.</w:t>
      </w:r>
    </w:p>
    <w:p w14:paraId="32418333" w14:textId="32D5E6C5" w:rsidR="00042B63" w:rsidRPr="00122825" w:rsidRDefault="00042B63" w:rsidP="003704D5">
      <w:pPr>
        <w:spacing w:after="0" w:line="240" w:lineRule="auto"/>
        <w:ind w:firstLine="709"/>
        <w:jc w:val="both"/>
        <w:rPr>
          <w:rFonts w:ascii="Times New Roman" w:hAnsi="Times New Roman" w:cs="Times New Roman"/>
          <w:sz w:val="28"/>
          <w:szCs w:val="28"/>
          <w:lang w:val="uk-UA"/>
        </w:rPr>
      </w:pPr>
      <w:r w:rsidRPr="00122825">
        <w:rPr>
          <w:rFonts w:ascii="Times New Roman" w:hAnsi="Times New Roman" w:cs="Times New Roman"/>
          <w:sz w:val="28"/>
          <w:szCs w:val="28"/>
          <w:lang w:val="uk-UA"/>
        </w:rPr>
        <w:t>Строк набрання чинності регуляторним актом − відповідно до законодавства через шість місяців з дня його опублікування.</w:t>
      </w:r>
    </w:p>
    <w:p w14:paraId="247A7A7A" w14:textId="77777777" w:rsidR="003704D5" w:rsidRPr="00122825" w:rsidRDefault="003704D5" w:rsidP="001437FA">
      <w:pPr>
        <w:spacing w:after="0" w:line="240" w:lineRule="auto"/>
        <w:jc w:val="both"/>
        <w:rPr>
          <w:rFonts w:ascii="Times New Roman" w:hAnsi="Times New Roman" w:cs="Times New Roman"/>
          <w:sz w:val="26"/>
          <w:szCs w:val="26"/>
          <w:lang w:val="uk-UA"/>
        </w:rPr>
      </w:pPr>
    </w:p>
    <w:p w14:paraId="16530EC7" w14:textId="77777777" w:rsidR="00042B63" w:rsidRPr="00122825" w:rsidRDefault="00042B63" w:rsidP="00042B63">
      <w:pPr>
        <w:spacing w:before="120" w:line="276" w:lineRule="auto"/>
        <w:jc w:val="center"/>
        <w:rPr>
          <w:rFonts w:ascii="Times New Roman" w:hAnsi="Times New Roman" w:cs="Times New Roman"/>
          <w:b/>
          <w:sz w:val="28"/>
          <w:szCs w:val="28"/>
          <w:lang w:val="uk-UA"/>
        </w:rPr>
      </w:pPr>
      <w:r w:rsidRPr="00122825">
        <w:rPr>
          <w:rFonts w:ascii="Times New Roman" w:hAnsi="Times New Roman" w:cs="Times New Roman"/>
          <w:b/>
          <w:sz w:val="28"/>
          <w:szCs w:val="28"/>
          <w:lang w:val="uk-UA"/>
        </w:rPr>
        <w:t>VIII. Визначення показників результативності дії регуляторного акт</w:t>
      </w:r>
      <w:r w:rsidR="005D22CE" w:rsidRPr="00122825">
        <w:rPr>
          <w:rFonts w:ascii="Times New Roman" w:hAnsi="Times New Roman" w:cs="Times New Roman"/>
          <w:b/>
          <w:sz w:val="28"/>
          <w:szCs w:val="28"/>
          <w:lang w:val="uk-UA"/>
        </w:rPr>
        <w:t>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45"/>
      </w:tblGrid>
      <w:tr w:rsidR="00042B63" w:rsidRPr="00122825" w14:paraId="10BC8499" w14:textId="77777777" w:rsidTr="005D22CE">
        <w:tc>
          <w:tcPr>
            <w:tcW w:w="4219" w:type="dxa"/>
          </w:tcPr>
          <w:p w14:paraId="0B6A9434" w14:textId="77777777" w:rsidR="00042B63" w:rsidRPr="00122825" w:rsidRDefault="00042B63" w:rsidP="00D52253">
            <w:pPr>
              <w:spacing w:after="0"/>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Рівень поінформованості суб’єктів господарювання та/або фізичних осіб з основних положень </w:t>
            </w:r>
            <w:proofErr w:type="spellStart"/>
            <w:r w:rsidRPr="00122825">
              <w:rPr>
                <w:rFonts w:ascii="Times New Roman" w:hAnsi="Times New Roman" w:cs="Times New Roman"/>
                <w:sz w:val="24"/>
                <w:szCs w:val="24"/>
                <w:lang w:val="uk-UA"/>
              </w:rPr>
              <w:t>акта</w:t>
            </w:r>
            <w:proofErr w:type="spellEnd"/>
          </w:p>
        </w:tc>
        <w:tc>
          <w:tcPr>
            <w:tcW w:w="5245" w:type="dxa"/>
          </w:tcPr>
          <w:p w14:paraId="12C4534E" w14:textId="3963DF8E" w:rsidR="00042B63" w:rsidRPr="00122825" w:rsidRDefault="005D22CE" w:rsidP="005D22CE">
            <w:pPr>
              <w:spacing w:after="0"/>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Вище середнього. Зокрема, </w:t>
            </w:r>
            <w:proofErr w:type="spellStart"/>
            <w:r w:rsidRPr="00122825">
              <w:rPr>
                <w:rFonts w:ascii="Times New Roman" w:hAnsi="Times New Roman" w:cs="Times New Roman"/>
                <w:sz w:val="24"/>
                <w:szCs w:val="24"/>
                <w:lang w:val="uk-UA"/>
              </w:rPr>
              <w:t>проєкт</w:t>
            </w:r>
            <w:proofErr w:type="spellEnd"/>
            <w:r w:rsidRPr="00122825">
              <w:rPr>
                <w:rFonts w:ascii="Times New Roman" w:hAnsi="Times New Roman" w:cs="Times New Roman"/>
                <w:sz w:val="24"/>
                <w:szCs w:val="24"/>
                <w:lang w:val="uk-UA"/>
              </w:rPr>
              <w:t xml:space="preserve"> постанови Кабінету Міністрів України</w:t>
            </w:r>
            <w:r w:rsidR="00042B63" w:rsidRPr="00122825">
              <w:rPr>
                <w:rFonts w:ascii="Times New Roman" w:hAnsi="Times New Roman" w:cs="Times New Roman"/>
                <w:sz w:val="24"/>
                <w:szCs w:val="24"/>
                <w:lang w:val="uk-UA"/>
              </w:rPr>
              <w:t xml:space="preserve"> оприлюднений на офіційному </w:t>
            </w:r>
            <w:proofErr w:type="spellStart"/>
            <w:r w:rsidR="009D5CB1" w:rsidRPr="00122825">
              <w:rPr>
                <w:rFonts w:ascii="Times New Roman" w:hAnsi="Times New Roman" w:cs="Times New Roman"/>
                <w:sz w:val="24"/>
                <w:szCs w:val="24"/>
                <w:lang w:val="uk-UA"/>
              </w:rPr>
              <w:t>веб</w:t>
            </w:r>
            <w:r w:rsidR="00042B63" w:rsidRPr="00122825">
              <w:rPr>
                <w:rFonts w:ascii="Times New Roman" w:hAnsi="Times New Roman" w:cs="Times New Roman"/>
                <w:sz w:val="24"/>
                <w:szCs w:val="24"/>
                <w:lang w:val="uk-UA"/>
              </w:rPr>
              <w:t>сайті</w:t>
            </w:r>
            <w:proofErr w:type="spellEnd"/>
            <w:r w:rsidR="00042B63" w:rsidRPr="00122825">
              <w:rPr>
                <w:rFonts w:ascii="Times New Roman" w:hAnsi="Times New Roman" w:cs="Times New Roman"/>
                <w:sz w:val="24"/>
                <w:szCs w:val="24"/>
                <w:lang w:val="uk-UA"/>
              </w:rPr>
              <w:t xml:space="preserve"> Міністерства енергетики України</w:t>
            </w:r>
            <w:r w:rsidR="005340D6" w:rsidRPr="00122825">
              <w:rPr>
                <w:rFonts w:ascii="Times New Roman" w:hAnsi="Times New Roman" w:cs="Times New Roman"/>
                <w:sz w:val="24"/>
                <w:szCs w:val="24"/>
                <w:lang w:val="uk-UA"/>
              </w:rPr>
              <w:t xml:space="preserve"> та </w:t>
            </w:r>
            <w:proofErr w:type="spellStart"/>
            <w:r w:rsidR="005340D6" w:rsidRPr="00122825">
              <w:rPr>
                <w:rFonts w:ascii="Times New Roman" w:hAnsi="Times New Roman" w:cs="Times New Roman"/>
                <w:sz w:val="24"/>
                <w:szCs w:val="24"/>
                <w:lang w:val="uk-UA"/>
              </w:rPr>
              <w:t>Держенергоефективності</w:t>
            </w:r>
            <w:proofErr w:type="spellEnd"/>
          </w:p>
        </w:tc>
      </w:tr>
      <w:tr w:rsidR="00042B63" w:rsidRPr="00122825" w14:paraId="0E0070D6" w14:textId="77777777" w:rsidTr="005D22CE">
        <w:trPr>
          <w:trHeight w:val="645"/>
        </w:trPr>
        <w:tc>
          <w:tcPr>
            <w:tcW w:w="4219" w:type="dxa"/>
            <w:shd w:val="clear" w:color="auto" w:fill="auto"/>
          </w:tcPr>
          <w:p w14:paraId="2B3789F8" w14:textId="77777777" w:rsidR="00042B63" w:rsidRPr="00122825" w:rsidRDefault="00042B63" w:rsidP="00D52253">
            <w:pPr>
              <w:spacing w:after="0"/>
              <w:rPr>
                <w:rFonts w:ascii="Times New Roman" w:hAnsi="Times New Roman" w:cs="Times New Roman"/>
                <w:sz w:val="24"/>
                <w:szCs w:val="24"/>
                <w:lang w:val="uk-UA"/>
              </w:rPr>
            </w:pPr>
            <w:r w:rsidRPr="00122825">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5245" w:type="dxa"/>
            <w:shd w:val="clear" w:color="auto" w:fill="auto"/>
            <w:vAlign w:val="center"/>
          </w:tcPr>
          <w:p w14:paraId="0CB4C544" w14:textId="4C16BE6C" w:rsidR="00042B63" w:rsidRPr="00122825" w:rsidRDefault="009A3226" w:rsidP="00D52253">
            <w:pPr>
              <w:spacing w:after="0"/>
              <w:ind w:right="-1"/>
              <w:jc w:val="center"/>
              <w:rPr>
                <w:rFonts w:ascii="Times New Roman" w:hAnsi="Times New Roman" w:cs="Times New Roman"/>
                <w:sz w:val="24"/>
                <w:szCs w:val="24"/>
                <w:lang w:val="uk-UA"/>
              </w:rPr>
            </w:pPr>
            <w:r w:rsidRPr="00122825">
              <w:rPr>
                <w:rFonts w:ascii="Times New Roman" w:hAnsi="Times New Roman" w:cs="Times New Roman"/>
                <w:sz w:val="24"/>
                <w:szCs w:val="24"/>
                <w:lang w:val="uk-UA"/>
              </w:rPr>
              <w:t>Виробники та постачальники – 8</w:t>
            </w:r>
          </w:p>
        </w:tc>
      </w:tr>
      <w:tr w:rsidR="00042B63" w:rsidRPr="00122825" w14:paraId="755B49BC" w14:textId="77777777" w:rsidTr="005D22CE">
        <w:trPr>
          <w:trHeight w:val="273"/>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41F57EE2" w14:textId="77777777" w:rsidR="00042B63" w:rsidRPr="00122825" w:rsidRDefault="00042B63" w:rsidP="005D22CE">
            <w:pPr>
              <w:spacing w:after="0"/>
              <w:rPr>
                <w:rFonts w:ascii="Times New Roman" w:hAnsi="Times New Roman" w:cs="Times New Roman"/>
                <w:sz w:val="24"/>
                <w:szCs w:val="24"/>
                <w:lang w:val="uk-UA"/>
              </w:rPr>
            </w:pPr>
            <w:r w:rsidRPr="00122825">
              <w:rPr>
                <w:rFonts w:ascii="Times New Roman" w:hAnsi="Times New Roman" w:cs="Times New Roman"/>
                <w:sz w:val="24"/>
                <w:szCs w:val="24"/>
                <w:lang w:val="uk-UA"/>
              </w:rPr>
              <w:t>Розмір надходжень до державного та місцевих бюджетів і державних цільових фондів, пов'язаних з дією акт</w:t>
            </w:r>
            <w:r w:rsidR="005D22CE" w:rsidRPr="00122825">
              <w:rPr>
                <w:rFonts w:ascii="Times New Roman" w:hAnsi="Times New Roman" w:cs="Times New Roman"/>
                <w:sz w:val="24"/>
                <w:szCs w:val="24"/>
                <w:lang w:val="uk-UA"/>
              </w:rPr>
              <w:t>у</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118656" w14:textId="34F1AA33" w:rsidR="00042B63" w:rsidRPr="00122825" w:rsidRDefault="00042B63" w:rsidP="006D0A98">
            <w:pPr>
              <w:spacing w:after="0"/>
              <w:ind w:right="-1"/>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Надходження до державного та місцевих бюджетів і державних цільових фондів, пов'язаних з дією </w:t>
            </w:r>
            <w:proofErr w:type="spellStart"/>
            <w:r w:rsidRPr="00122825">
              <w:rPr>
                <w:rFonts w:ascii="Times New Roman" w:hAnsi="Times New Roman" w:cs="Times New Roman"/>
                <w:sz w:val="24"/>
                <w:szCs w:val="24"/>
                <w:lang w:val="uk-UA"/>
              </w:rPr>
              <w:t>акт</w:t>
            </w:r>
            <w:r w:rsidR="006D0A98" w:rsidRPr="00122825">
              <w:rPr>
                <w:rFonts w:ascii="Times New Roman" w:hAnsi="Times New Roman" w:cs="Times New Roman"/>
                <w:sz w:val="24"/>
                <w:szCs w:val="24"/>
                <w:lang w:val="uk-UA"/>
              </w:rPr>
              <w:t>а</w:t>
            </w:r>
            <w:proofErr w:type="spellEnd"/>
            <w:r w:rsidR="005340D6" w:rsidRPr="00122825">
              <w:rPr>
                <w:rFonts w:ascii="Times New Roman" w:hAnsi="Times New Roman" w:cs="Times New Roman"/>
                <w:sz w:val="24"/>
                <w:szCs w:val="24"/>
                <w:lang w:val="uk-UA"/>
              </w:rPr>
              <w:t xml:space="preserve"> відсутні</w:t>
            </w:r>
          </w:p>
        </w:tc>
      </w:tr>
      <w:tr w:rsidR="00042B63" w:rsidRPr="00122825" w14:paraId="12B8C914" w14:textId="77777777" w:rsidTr="005D22CE">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4A28AFDA" w14:textId="77777777" w:rsidR="00042B63" w:rsidRPr="00122825" w:rsidRDefault="00042B63" w:rsidP="006D0A98">
            <w:pPr>
              <w:spacing w:after="0"/>
              <w:rPr>
                <w:rFonts w:ascii="Times New Roman" w:hAnsi="Times New Roman" w:cs="Times New Roman"/>
                <w:sz w:val="24"/>
                <w:szCs w:val="24"/>
                <w:lang w:val="uk-UA"/>
              </w:rPr>
            </w:pPr>
            <w:r w:rsidRPr="00122825">
              <w:rPr>
                <w:rFonts w:ascii="Times New Roman" w:hAnsi="Times New Roman" w:cs="Times New Roman"/>
                <w:sz w:val="24"/>
                <w:szCs w:val="24"/>
                <w:lang w:val="uk-UA"/>
              </w:rPr>
              <w:t xml:space="preserve">Розмір коштів і час, що витрачатимуться суб'єктами </w:t>
            </w:r>
            <w:r w:rsidRPr="00122825">
              <w:rPr>
                <w:rFonts w:ascii="Times New Roman" w:hAnsi="Times New Roman" w:cs="Times New Roman"/>
                <w:sz w:val="24"/>
                <w:szCs w:val="24"/>
                <w:lang w:val="uk-UA"/>
              </w:rPr>
              <w:lastRenderedPageBreak/>
              <w:t xml:space="preserve">господарювання та/або фізичними особами, пов'язаними з виконанням вимог </w:t>
            </w:r>
            <w:proofErr w:type="spellStart"/>
            <w:r w:rsidRPr="00122825">
              <w:rPr>
                <w:rFonts w:ascii="Times New Roman" w:hAnsi="Times New Roman" w:cs="Times New Roman"/>
                <w:sz w:val="24"/>
                <w:szCs w:val="24"/>
                <w:lang w:val="uk-UA"/>
              </w:rPr>
              <w:t>акт</w:t>
            </w:r>
            <w:r w:rsidR="006D0A98" w:rsidRPr="00122825">
              <w:rPr>
                <w:rFonts w:ascii="Times New Roman" w:hAnsi="Times New Roman" w:cs="Times New Roman"/>
                <w:sz w:val="24"/>
                <w:szCs w:val="24"/>
                <w:lang w:val="uk-UA"/>
              </w:rPr>
              <w:t>а</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487FC35" w14:textId="14ECF365" w:rsidR="009A3226" w:rsidRPr="00122825" w:rsidRDefault="009A3226" w:rsidP="009A3226">
            <w:pPr>
              <w:spacing w:after="0"/>
              <w:ind w:right="-1"/>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lastRenderedPageBreak/>
              <w:t xml:space="preserve">Суб'єкти господарювання великого та середнього підприємництва (виробники) –       </w:t>
            </w:r>
            <w:r w:rsidR="005340D6" w:rsidRPr="00122825">
              <w:rPr>
                <w:rFonts w:ascii="Times New Roman" w:eastAsia="Calibri" w:hAnsi="Times New Roman" w:cs="Times New Roman"/>
                <w:sz w:val="24"/>
                <w:szCs w:val="24"/>
                <w:lang w:val="uk-UA"/>
              </w:rPr>
              <w:lastRenderedPageBreak/>
              <w:t>15</w:t>
            </w:r>
            <w:r w:rsidR="000878E4" w:rsidRPr="00122825">
              <w:rPr>
                <w:rFonts w:ascii="Times New Roman" w:eastAsia="Calibri" w:hAnsi="Times New Roman" w:cs="Times New Roman"/>
                <w:sz w:val="24"/>
                <w:szCs w:val="24"/>
                <w:lang w:val="uk-UA"/>
              </w:rPr>
              <w:t> </w:t>
            </w:r>
            <w:r w:rsidR="005340D6" w:rsidRPr="00122825">
              <w:rPr>
                <w:rFonts w:ascii="Times New Roman" w:eastAsia="Calibri" w:hAnsi="Times New Roman" w:cs="Times New Roman"/>
                <w:sz w:val="24"/>
                <w:szCs w:val="24"/>
                <w:lang w:val="uk-UA"/>
              </w:rPr>
              <w:t>920</w:t>
            </w:r>
            <w:r w:rsidRPr="00122825">
              <w:rPr>
                <w:rFonts w:ascii="Times New Roman" w:eastAsia="Calibri" w:hAnsi="Times New Roman" w:cs="Times New Roman"/>
                <w:sz w:val="24"/>
                <w:szCs w:val="24"/>
                <w:lang w:val="uk-UA"/>
              </w:rPr>
              <w:t xml:space="preserve"> </w:t>
            </w:r>
            <w:r w:rsidR="005340D6" w:rsidRPr="00122825">
              <w:rPr>
                <w:rFonts w:ascii="Times New Roman" w:eastAsia="Calibri" w:hAnsi="Times New Roman" w:cs="Times New Roman"/>
                <w:sz w:val="24"/>
                <w:szCs w:val="24"/>
                <w:lang w:val="uk-UA"/>
              </w:rPr>
              <w:t>0</w:t>
            </w:r>
            <w:r w:rsidRPr="00122825">
              <w:rPr>
                <w:rFonts w:ascii="Times New Roman" w:eastAsia="Calibri" w:hAnsi="Times New Roman" w:cs="Times New Roman"/>
                <w:sz w:val="24"/>
                <w:szCs w:val="24"/>
                <w:lang w:val="uk-UA"/>
              </w:rPr>
              <w:t>00</w:t>
            </w:r>
            <w:r w:rsidRPr="00122825">
              <w:rPr>
                <w:rFonts w:ascii="Times New Roman" w:hAnsi="Times New Roman" w:cs="Times New Roman"/>
                <w:sz w:val="24"/>
                <w:szCs w:val="24"/>
                <w:lang w:val="uk-UA"/>
              </w:rPr>
              <w:t xml:space="preserve"> грн</w:t>
            </w:r>
            <w:r w:rsidR="005340D6" w:rsidRPr="00122825">
              <w:rPr>
                <w:rFonts w:ascii="Times New Roman" w:hAnsi="Times New Roman" w:cs="Times New Roman"/>
                <w:sz w:val="24"/>
                <w:szCs w:val="24"/>
                <w:lang w:val="uk-UA"/>
              </w:rPr>
              <w:t>, а час – до трьох років</w:t>
            </w:r>
          </w:p>
          <w:p w14:paraId="15EF2706" w14:textId="257354C6" w:rsidR="00042B63" w:rsidRPr="00122825" w:rsidRDefault="00042B63" w:rsidP="0025022C">
            <w:pPr>
              <w:spacing w:after="0"/>
              <w:ind w:right="-1"/>
              <w:jc w:val="both"/>
              <w:rPr>
                <w:rFonts w:ascii="Times New Roman" w:hAnsi="Times New Roman" w:cs="Times New Roman"/>
                <w:sz w:val="24"/>
                <w:szCs w:val="24"/>
                <w:lang w:val="uk-UA"/>
              </w:rPr>
            </w:pPr>
          </w:p>
        </w:tc>
      </w:tr>
      <w:tr w:rsidR="009A3226" w:rsidRPr="00122825" w14:paraId="467ACED8" w14:textId="77777777" w:rsidTr="009A3226">
        <w:trPr>
          <w:trHeight w:val="371"/>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5606CB12" w14:textId="5C663072" w:rsidR="009A3226" w:rsidRPr="00122825" w:rsidRDefault="005340D6" w:rsidP="00D52253">
            <w:pPr>
              <w:rPr>
                <w:rFonts w:ascii="Times New Roman" w:hAnsi="Times New Roman" w:cs="Times New Roman"/>
                <w:sz w:val="24"/>
                <w:szCs w:val="24"/>
                <w:lang w:val="uk-UA"/>
              </w:rPr>
            </w:pPr>
            <w:r w:rsidRPr="00122825">
              <w:rPr>
                <w:rFonts w:ascii="Times New Roman" w:hAnsi="Times New Roman" w:cs="Times New Roman"/>
                <w:sz w:val="24"/>
                <w:szCs w:val="24"/>
                <w:lang w:val="uk-UA"/>
              </w:rPr>
              <w:lastRenderedPageBreak/>
              <w:t>Показники органу державного ринкового нагляду щодо кількості проведених перевірок</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A96454" w14:textId="44A73B47" w:rsidR="009A3226" w:rsidRPr="00122825" w:rsidRDefault="005340D6" w:rsidP="005D22CE">
            <w:pPr>
              <w:spacing w:after="0"/>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Зазначений показник представлятиме собою статистичні дані щодо кількості проведених перевірок</w:t>
            </w:r>
          </w:p>
        </w:tc>
      </w:tr>
      <w:tr w:rsidR="009A3226" w:rsidRPr="00122825" w14:paraId="08B705D8" w14:textId="77777777" w:rsidTr="005D22CE">
        <w:trPr>
          <w:trHeight w:val="348"/>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705E169F" w14:textId="4BB699D8" w:rsidR="009A3226" w:rsidRPr="00122825" w:rsidRDefault="005340D6" w:rsidP="00D52253">
            <w:pPr>
              <w:spacing w:after="0"/>
              <w:rPr>
                <w:rFonts w:ascii="Times New Roman" w:hAnsi="Times New Roman" w:cs="Times New Roman"/>
                <w:sz w:val="24"/>
                <w:szCs w:val="24"/>
                <w:lang w:val="uk-UA"/>
              </w:rPr>
            </w:pPr>
            <w:r w:rsidRPr="00122825">
              <w:rPr>
                <w:rFonts w:ascii="Times New Roman" w:hAnsi="Times New Roman" w:cs="Times New Roman"/>
                <w:sz w:val="24"/>
                <w:szCs w:val="24"/>
                <w:lang w:val="uk-UA"/>
              </w:rPr>
              <w:t>Показники органу державного ринкового нагляду щодо кількості виявлених порушень</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96D004" w14:textId="3738D2DA" w:rsidR="009A3226" w:rsidRPr="00122825" w:rsidRDefault="005340D6" w:rsidP="00D52253">
            <w:pPr>
              <w:spacing w:after="0"/>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Зазначений показник представлятиме собою статистичні дані щодо кількості порушень</w:t>
            </w:r>
          </w:p>
        </w:tc>
      </w:tr>
      <w:tr w:rsidR="009A3226" w:rsidRPr="00122825" w14:paraId="27468B09" w14:textId="77777777" w:rsidTr="009A3226">
        <w:trPr>
          <w:trHeight w:val="396"/>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7067E185" w14:textId="2FF7FF1D" w:rsidR="009A3226" w:rsidRPr="00122825" w:rsidRDefault="005340D6" w:rsidP="00D52253">
            <w:pPr>
              <w:spacing w:after="0"/>
              <w:rPr>
                <w:rFonts w:ascii="Times New Roman" w:hAnsi="Times New Roman" w:cs="Times New Roman"/>
                <w:sz w:val="24"/>
                <w:szCs w:val="24"/>
                <w:lang w:val="uk-UA"/>
              </w:rPr>
            </w:pPr>
            <w:r w:rsidRPr="00122825">
              <w:rPr>
                <w:rFonts w:ascii="Times New Roman" w:hAnsi="Times New Roman" w:cs="Times New Roman"/>
                <w:sz w:val="24"/>
                <w:szCs w:val="24"/>
                <w:lang w:val="uk-UA"/>
              </w:rPr>
              <w:t>Показники органу державного ринкового нагляду щодо кількості стягнень і штрафів</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43920B" w14:textId="0E92B9B4" w:rsidR="009A3226" w:rsidRPr="00122825" w:rsidRDefault="005340D6" w:rsidP="00D52253">
            <w:pPr>
              <w:spacing w:after="0"/>
              <w:jc w:val="both"/>
              <w:rPr>
                <w:rFonts w:ascii="Times New Roman" w:hAnsi="Times New Roman" w:cs="Times New Roman"/>
                <w:sz w:val="24"/>
                <w:szCs w:val="24"/>
                <w:lang w:val="uk-UA"/>
              </w:rPr>
            </w:pPr>
            <w:r w:rsidRPr="00122825">
              <w:rPr>
                <w:rFonts w:ascii="Times New Roman" w:hAnsi="Times New Roman" w:cs="Times New Roman"/>
                <w:sz w:val="24"/>
                <w:szCs w:val="24"/>
                <w:lang w:val="uk-UA"/>
              </w:rPr>
              <w:t>Зазначений показник представлятиме собою статистичні дані</w:t>
            </w:r>
            <w:r w:rsidR="004C59E2" w:rsidRPr="00122825">
              <w:rPr>
                <w:rFonts w:ascii="Times New Roman" w:hAnsi="Times New Roman" w:cs="Times New Roman"/>
                <w:sz w:val="24"/>
                <w:szCs w:val="24"/>
                <w:lang w:val="uk-UA"/>
              </w:rPr>
              <w:t xml:space="preserve"> щодо кількості стягнень штрафів</w:t>
            </w:r>
          </w:p>
        </w:tc>
      </w:tr>
    </w:tbl>
    <w:p w14:paraId="5850A658" w14:textId="77777777" w:rsidR="00042B63" w:rsidRPr="00122825" w:rsidRDefault="00042B63" w:rsidP="004603C6">
      <w:pPr>
        <w:pStyle w:val="21"/>
        <w:tabs>
          <w:tab w:val="left" w:pos="993"/>
        </w:tabs>
        <w:spacing w:line="276" w:lineRule="auto"/>
        <w:ind w:firstLine="0"/>
        <w:rPr>
          <w:sz w:val="26"/>
          <w:szCs w:val="26"/>
        </w:rPr>
      </w:pPr>
    </w:p>
    <w:p w14:paraId="09B96720" w14:textId="60495DDF" w:rsidR="003704D5" w:rsidRPr="00122825" w:rsidRDefault="00EA146B" w:rsidP="009A3226">
      <w:pPr>
        <w:spacing w:after="120"/>
        <w:ind w:firstLine="709"/>
        <w:jc w:val="both"/>
        <w:rPr>
          <w:rFonts w:ascii="Times New Roman" w:hAnsi="Times New Roman" w:cs="Times New Roman"/>
          <w:sz w:val="28"/>
          <w:szCs w:val="28"/>
          <w:lang w:val="uk-UA"/>
        </w:rPr>
      </w:pPr>
      <w:r w:rsidRPr="00122825">
        <w:rPr>
          <w:rFonts w:ascii="Times New Roman" w:hAnsi="Times New Roman" w:cs="Times New Roman"/>
          <w:sz w:val="28"/>
          <w:szCs w:val="28"/>
          <w:lang w:val="uk-UA"/>
        </w:rPr>
        <w:t>Відпові</w:t>
      </w:r>
      <w:r w:rsidR="001108DF" w:rsidRPr="00122825">
        <w:rPr>
          <w:rFonts w:ascii="Times New Roman" w:hAnsi="Times New Roman" w:cs="Times New Roman"/>
          <w:sz w:val="28"/>
          <w:szCs w:val="28"/>
          <w:lang w:val="uk-UA"/>
        </w:rPr>
        <w:t>дно до статті 5 Закону України «</w:t>
      </w:r>
      <w:r w:rsidRPr="00122825">
        <w:rPr>
          <w:rFonts w:ascii="Times New Roman" w:hAnsi="Times New Roman" w:cs="Times New Roman"/>
          <w:sz w:val="28"/>
          <w:szCs w:val="28"/>
          <w:lang w:val="uk-UA"/>
        </w:rPr>
        <w:t>Про засади державної регуляторної політики у</w:t>
      </w:r>
      <w:r w:rsidR="001108DF" w:rsidRPr="00122825">
        <w:rPr>
          <w:rFonts w:ascii="Times New Roman" w:hAnsi="Times New Roman" w:cs="Times New Roman"/>
          <w:sz w:val="28"/>
          <w:szCs w:val="28"/>
          <w:lang w:val="uk-UA"/>
        </w:rPr>
        <w:t xml:space="preserve"> сфері господарської діяльності» та статті 15 Закону України «</w:t>
      </w:r>
      <w:r w:rsidRPr="00122825">
        <w:rPr>
          <w:rFonts w:ascii="Times New Roman" w:hAnsi="Times New Roman" w:cs="Times New Roman"/>
          <w:sz w:val="28"/>
          <w:szCs w:val="28"/>
          <w:lang w:val="uk-UA"/>
        </w:rPr>
        <w:t xml:space="preserve">Про </w:t>
      </w:r>
      <w:r w:rsidR="001108DF" w:rsidRPr="00122825">
        <w:rPr>
          <w:rFonts w:ascii="Times New Roman" w:hAnsi="Times New Roman" w:cs="Times New Roman"/>
          <w:sz w:val="28"/>
          <w:szCs w:val="28"/>
          <w:lang w:val="uk-UA"/>
        </w:rPr>
        <w:t>доступ до публічної інформації»</w:t>
      </w:r>
      <w:r w:rsidRPr="00122825">
        <w:rPr>
          <w:rFonts w:ascii="Times New Roman" w:hAnsi="Times New Roman" w:cs="Times New Roman"/>
          <w:sz w:val="28"/>
          <w:szCs w:val="28"/>
          <w:lang w:val="uk-UA"/>
        </w:rPr>
        <w:t xml:space="preserve"> </w:t>
      </w:r>
      <w:proofErr w:type="spellStart"/>
      <w:r w:rsidRPr="00122825">
        <w:rPr>
          <w:rFonts w:ascii="Times New Roman" w:hAnsi="Times New Roman" w:cs="Times New Roman"/>
          <w:sz w:val="28"/>
          <w:szCs w:val="28"/>
          <w:lang w:val="uk-UA"/>
        </w:rPr>
        <w:t>про</w:t>
      </w:r>
      <w:r w:rsidR="0060384C" w:rsidRPr="00122825">
        <w:rPr>
          <w:rFonts w:ascii="Times New Roman" w:hAnsi="Times New Roman" w:cs="Times New Roman"/>
          <w:sz w:val="28"/>
          <w:szCs w:val="28"/>
          <w:lang w:val="uk-UA"/>
        </w:rPr>
        <w:t>є</w:t>
      </w:r>
      <w:r w:rsidRPr="00122825">
        <w:rPr>
          <w:rFonts w:ascii="Times New Roman" w:hAnsi="Times New Roman" w:cs="Times New Roman"/>
          <w:sz w:val="28"/>
          <w:szCs w:val="28"/>
          <w:lang w:val="uk-UA"/>
        </w:rPr>
        <w:t>кт</w:t>
      </w:r>
      <w:proofErr w:type="spellEnd"/>
      <w:r w:rsidRPr="00122825">
        <w:rPr>
          <w:rFonts w:ascii="Times New Roman" w:hAnsi="Times New Roman" w:cs="Times New Roman"/>
          <w:sz w:val="28"/>
          <w:szCs w:val="28"/>
          <w:lang w:val="uk-UA"/>
        </w:rPr>
        <w:t xml:space="preserve"> </w:t>
      </w:r>
      <w:r w:rsidR="00042B63" w:rsidRPr="00122825">
        <w:rPr>
          <w:rFonts w:ascii="Times New Roman" w:hAnsi="Times New Roman" w:cs="Times New Roman"/>
          <w:sz w:val="28"/>
          <w:szCs w:val="28"/>
          <w:lang w:val="uk-UA"/>
        </w:rPr>
        <w:t>постанови Кабінету Міністрів України</w:t>
      </w:r>
      <w:r w:rsidRPr="00122825">
        <w:rPr>
          <w:rFonts w:ascii="Times New Roman" w:hAnsi="Times New Roman" w:cs="Times New Roman"/>
          <w:sz w:val="28"/>
          <w:szCs w:val="28"/>
          <w:lang w:val="uk-UA"/>
        </w:rPr>
        <w:t xml:space="preserve"> оприлюднений для громадського обговорення на офіційному </w:t>
      </w:r>
      <w:proofErr w:type="spellStart"/>
      <w:r w:rsidRPr="00122825">
        <w:rPr>
          <w:rFonts w:ascii="Times New Roman" w:hAnsi="Times New Roman" w:cs="Times New Roman"/>
          <w:sz w:val="28"/>
          <w:szCs w:val="28"/>
          <w:lang w:val="uk-UA"/>
        </w:rPr>
        <w:t>вебсайті</w:t>
      </w:r>
      <w:proofErr w:type="spellEnd"/>
      <w:r w:rsidRPr="00122825">
        <w:rPr>
          <w:rFonts w:ascii="Times New Roman" w:hAnsi="Times New Roman" w:cs="Times New Roman"/>
          <w:sz w:val="28"/>
          <w:szCs w:val="28"/>
          <w:lang w:val="uk-UA"/>
        </w:rPr>
        <w:t xml:space="preserve"> </w:t>
      </w:r>
      <w:r w:rsidR="007D658A" w:rsidRPr="00122825">
        <w:rPr>
          <w:rFonts w:ascii="Times New Roman" w:hAnsi="Times New Roman" w:cs="Times New Roman"/>
          <w:sz w:val="28"/>
          <w:szCs w:val="28"/>
          <w:lang w:val="uk-UA"/>
        </w:rPr>
        <w:t xml:space="preserve">Міністерства енергетики України </w:t>
      </w:r>
      <w:r w:rsidRPr="00122825">
        <w:rPr>
          <w:rFonts w:ascii="Times New Roman" w:hAnsi="Times New Roman" w:cs="Times New Roman"/>
          <w:sz w:val="28"/>
          <w:szCs w:val="28"/>
          <w:lang w:val="uk-UA"/>
        </w:rPr>
        <w:t xml:space="preserve">та </w:t>
      </w:r>
      <w:proofErr w:type="spellStart"/>
      <w:r w:rsidRPr="00122825">
        <w:rPr>
          <w:rFonts w:ascii="Times New Roman" w:hAnsi="Times New Roman" w:cs="Times New Roman"/>
          <w:sz w:val="28"/>
          <w:szCs w:val="28"/>
          <w:lang w:val="uk-UA"/>
        </w:rPr>
        <w:t>Держенергоефективності</w:t>
      </w:r>
      <w:proofErr w:type="spellEnd"/>
      <w:r w:rsidR="009B4D41" w:rsidRPr="00122825">
        <w:rPr>
          <w:rFonts w:ascii="Times New Roman" w:hAnsi="Times New Roman" w:cs="Times New Roman"/>
          <w:sz w:val="28"/>
          <w:szCs w:val="28"/>
          <w:lang w:val="uk-UA"/>
        </w:rPr>
        <w:t xml:space="preserve"> та</w:t>
      </w:r>
      <w:r w:rsidRPr="00122825">
        <w:rPr>
          <w:rFonts w:ascii="Times New Roman" w:hAnsi="Times New Roman" w:cs="Times New Roman"/>
          <w:sz w:val="28"/>
          <w:szCs w:val="28"/>
          <w:lang w:val="uk-UA"/>
        </w:rPr>
        <w:t xml:space="preserve"> розісланий на погодження до заінтересованих сторін.</w:t>
      </w:r>
    </w:p>
    <w:p w14:paraId="322D6650" w14:textId="77777777" w:rsidR="000C17C3" w:rsidRPr="00122825" w:rsidRDefault="002A0149" w:rsidP="009B432B">
      <w:pPr>
        <w:spacing w:after="120" w:line="240" w:lineRule="auto"/>
        <w:jc w:val="center"/>
        <w:rPr>
          <w:rFonts w:ascii="Times New Roman" w:hAnsi="Times New Roman" w:cs="Times New Roman"/>
          <w:b/>
          <w:sz w:val="28"/>
          <w:szCs w:val="28"/>
          <w:lang w:val="uk-UA"/>
        </w:rPr>
      </w:pPr>
      <w:r w:rsidRPr="00122825">
        <w:rPr>
          <w:rFonts w:ascii="Times New Roman" w:hAnsi="Times New Roman" w:cs="Times New Roman"/>
          <w:b/>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122825">
        <w:rPr>
          <w:rFonts w:ascii="Times New Roman" w:hAnsi="Times New Roman" w:cs="Times New Roman"/>
          <w:b/>
          <w:sz w:val="28"/>
          <w:szCs w:val="28"/>
          <w:lang w:val="uk-UA"/>
        </w:rPr>
        <w:t>акт</w:t>
      </w:r>
      <w:r w:rsidR="006D0A98" w:rsidRPr="00122825">
        <w:rPr>
          <w:rFonts w:ascii="Times New Roman" w:hAnsi="Times New Roman" w:cs="Times New Roman"/>
          <w:b/>
          <w:sz w:val="28"/>
          <w:szCs w:val="28"/>
          <w:lang w:val="uk-UA"/>
        </w:rPr>
        <w:t>а</w:t>
      </w:r>
      <w:proofErr w:type="spellEnd"/>
    </w:p>
    <w:p w14:paraId="12BAE6A1" w14:textId="77777777" w:rsidR="00042B63" w:rsidRPr="00122825" w:rsidRDefault="00042B63" w:rsidP="009B432B">
      <w:pPr>
        <w:spacing w:after="120"/>
        <w:ind w:firstLine="709"/>
        <w:jc w:val="both"/>
        <w:rPr>
          <w:rFonts w:ascii="Times New Roman" w:hAnsi="Times New Roman" w:cs="Times New Roman"/>
          <w:sz w:val="28"/>
          <w:szCs w:val="28"/>
          <w:lang w:val="uk-UA"/>
        </w:rPr>
      </w:pPr>
      <w:r w:rsidRPr="00122825">
        <w:rPr>
          <w:rFonts w:ascii="Times New Roman" w:hAnsi="Times New Roman" w:cs="Times New Roman"/>
          <w:sz w:val="28"/>
          <w:szCs w:val="28"/>
          <w:lang w:val="uk-UA"/>
        </w:rPr>
        <w:t xml:space="preserve">Відстеження результативності регуляторного </w:t>
      </w:r>
      <w:proofErr w:type="spellStart"/>
      <w:r w:rsidRPr="00122825">
        <w:rPr>
          <w:rFonts w:ascii="Times New Roman" w:hAnsi="Times New Roman" w:cs="Times New Roman"/>
          <w:sz w:val="28"/>
          <w:szCs w:val="28"/>
          <w:lang w:val="uk-UA"/>
        </w:rPr>
        <w:t>акт</w:t>
      </w:r>
      <w:r w:rsidR="006D0A98" w:rsidRPr="00122825">
        <w:rPr>
          <w:rFonts w:ascii="Times New Roman" w:hAnsi="Times New Roman" w:cs="Times New Roman"/>
          <w:sz w:val="28"/>
          <w:szCs w:val="28"/>
          <w:lang w:val="uk-UA"/>
        </w:rPr>
        <w:t>а</w:t>
      </w:r>
      <w:proofErr w:type="spellEnd"/>
      <w:r w:rsidRPr="00122825">
        <w:rPr>
          <w:rFonts w:ascii="Times New Roman" w:hAnsi="Times New Roman" w:cs="Times New Roman"/>
          <w:sz w:val="28"/>
          <w:szCs w:val="28"/>
          <w:lang w:val="uk-UA"/>
        </w:rPr>
        <w:t xml:space="preserve"> здійснюватиметься за статистичним методом шляхом аналізу статистичних даних, наданих </w:t>
      </w:r>
      <w:proofErr w:type="spellStart"/>
      <w:r w:rsidRPr="00122825">
        <w:rPr>
          <w:rFonts w:ascii="Times New Roman" w:hAnsi="Times New Roman" w:cs="Times New Roman"/>
          <w:sz w:val="28"/>
          <w:szCs w:val="28"/>
          <w:lang w:val="uk-UA"/>
        </w:rPr>
        <w:t>Держпродспоживслужбою</w:t>
      </w:r>
      <w:proofErr w:type="spellEnd"/>
      <w:r w:rsidRPr="00122825">
        <w:rPr>
          <w:rFonts w:ascii="Times New Roman" w:hAnsi="Times New Roman" w:cs="Times New Roman"/>
          <w:sz w:val="28"/>
          <w:szCs w:val="28"/>
          <w:lang w:val="uk-UA"/>
        </w:rPr>
        <w:t xml:space="preserve">, щодо кількості перевірок, порушень і штрафів, та, за можливості, із зазначенням кількості </w:t>
      </w:r>
      <w:proofErr w:type="spellStart"/>
      <w:r w:rsidRPr="00122825">
        <w:rPr>
          <w:rFonts w:ascii="Times New Roman" w:hAnsi="Times New Roman" w:cs="Times New Roman"/>
          <w:sz w:val="28"/>
          <w:szCs w:val="28"/>
          <w:lang w:val="uk-UA"/>
        </w:rPr>
        <w:t>енергоспоживчих</w:t>
      </w:r>
      <w:proofErr w:type="spellEnd"/>
      <w:r w:rsidRPr="00122825">
        <w:rPr>
          <w:rFonts w:ascii="Times New Roman" w:hAnsi="Times New Roman" w:cs="Times New Roman"/>
          <w:sz w:val="28"/>
          <w:szCs w:val="28"/>
          <w:lang w:val="uk-UA"/>
        </w:rPr>
        <w:t xml:space="preserve"> продуктів за таким графіком:</w:t>
      </w:r>
    </w:p>
    <w:p w14:paraId="272E609E" w14:textId="7E8EF04B" w:rsidR="00042B63" w:rsidRPr="00122825" w:rsidRDefault="00042B63" w:rsidP="00042B63">
      <w:pPr>
        <w:spacing w:after="0"/>
        <w:ind w:firstLine="709"/>
        <w:jc w:val="both"/>
        <w:rPr>
          <w:rFonts w:ascii="Times New Roman" w:hAnsi="Times New Roman" w:cs="Times New Roman"/>
          <w:sz w:val="28"/>
          <w:szCs w:val="28"/>
          <w:lang w:val="uk-UA"/>
        </w:rPr>
      </w:pPr>
      <w:r w:rsidRPr="00122825">
        <w:rPr>
          <w:rFonts w:ascii="Times New Roman" w:hAnsi="Times New Roman" w:cs="Times New Roman"/>
          <w:sz w:val="28"/>
          <w:szCs w:val="28"/>
          <w:lang w:val="uk-UA"/>
        </w:rPr>
        <w:t xml:space="preserve">базове відстеження результативності регуляторного </w:t>
      </w:r>
      <w:proofErr w:type="spellStart"/>
      <w:r w:rsidRPr="00122825">
        <w:rPr>
          <w:rFonts w:ascii="Times New Roman" w:hAnsi="Times New Roman" w:cs="Times New Roman"/>
          <w:sz w:val="28"/>
          <w:szCs w:val="28"/>
          <w:lang w:val="uk-UA"/>
        </w:rPr>
        <w:t>акт</w:t>
      </w:r>
      <w:r w:rsidR="006D0A98" w:rsidRPr="00122825">
        <w:rPr>
          <w:rFonts w:ascii="Times New Roman" w:hAnsi="Times New Roman" w:cs="Times New Roman"/>
          <w:sz w:val="28"/>
          <w:szCs w:val="28"/>
          <w:lang w:val="uk-UA"/>
        </w:rPr>
        <w:t>а</w:t>
      </w:r>
      <w:proofErr w:type="spellEnd"/>
      <w:r w:rsidRPr="00122825">
        <w:rPr>
          <w:rFonts w:ascii="Times New Roman" w:hAnsi="Times New Roman" w:cs="Times New Roman"/>
          <w:sz w:val="28"/>
          <w:szCs w:val="28"/>
          <w:lang w:val="uk-UA"/>
        </w:rPr>
        <w:t xml:space="preserve"> буде здійснюватися через</w:t>
      </w:r>
      <w:r w:rsidR="001B5313" w:rsidRPr="00122825">
        <w:rPr>
          <w:rFonts w:ascii="Times New Roman" w:hAnsi="Times New Roman" w:cs="Times New Roman"/>
          <w:sz w:val="28"/>
          <w:szCs w:val="28"/>
          <w:lang w:val="uk-UA"/>
        </w:rPr>
        <w:t xml:space="preserve"> два ро</w:t>
      </w:r>
      <w:r w:rsidRPr="00122825">
        <w:rPr>
          <w:rFonts w:ascii="Times New Roman" w:hAnsi="Times New Roman" w:cs="Times New Roman"/>
          <w:sz w:val="28"/>
          <w:szCs w:val="28"/>
          <w:lang w:val="uk-UA"/>
        </w:rPr>
        <w:t>к</w:t>
      </w:r>
      <w:r w:rsidR="001B5313" w:rsidRPr="00122825">
        <w:rPr>
          <w:rFonts w:ascii="Times New Roman" w:hAnsi="Times New Roman" w:cs="Times New Roman"/>
          <w:sz w:val="28"/>
          <w:szCs w:val="28"/>
          <w:lang w:val="uk-UA"/>
        </w:rPr>
        <w:t>и</w:t>
      </w:r>
      <w:r w:rsidRPr="00122825">
        <w:rPr>
          <w:rFonts w:ascii="Times New Roman" w:hAnsi="Times New Roman" w:cs="Times New Roman"/>
          <w:sz w:val="28"/>
          <w:szCs w:val="28"/>
          <w:lang w:val="uk-UA"/>
        </w:rPr>
        <w:t xml:space="preserve"> після набрання чинності цим регуляторним актом</w:t>
      </w:r>
      <w:r w:rsidR="001B5313" w:rsidRPr="00122825">
        <w:rPr>
          <w:rFonts w:ascii="Times New Roman" w:hAnsi="Times New Roman" w:cs="Times New Roman"/>
          <w:sz w:val="28"/>
          <w:szCs w:val="28"/>
          <w:lang w:val="uk-UA"/>
        </w:rPr>
        <w:t xml:space="preserve">, а саме після вступу в дію вимог щодо </w:t>
      </w:r>
      <w:proofErr w:type="spellStart"/>
      <w:r w:rsidR="001B5313" w:rsidRPr="00122825">
        <w:rPr>
          <w:rFonts w:ascii="Times New Roman" w:hAnsi="Times New Roman" w:cs="Times New Roman"/>
          <w:sz w:val="28"/>
          <w:szCs w:val="28"/>
          <w:lang w:val="uk-UA"/>
        </w:rPr>
        <w:t>екодизайну</w:t>
      </w:r>
      <w:proofErr w:type="spellEnd"/>
      <w:r w:rsidRPr="00122825">
        <w:rPr>
          <w:rFonts w:ascii="Times New Roman" w:hAnsi="Times New Roman" w:cs="Times New Roman"/>
          <w:sz w:val="28"/>
          <w:szCs w:val="28"/>
          <w:lang w:val="uk-UA"/>
        </w:rPr>
        <w:t>;</w:t>
      </w:r>
    </w:p>
    <w:p w14:paraId="393D54BB" w14:textId="39443FC0" w:rsidR="00042B63" w:rsidRPr="00122825" w:rsidRDefault="00042B63" w:rsidP="00042B63">
      <w:pPr>
        <w:spacing w:after="0"/>
        <w:ind w:firstLine="709"/>
        <w:jc w:val="both"/>
        <w:rPr>
          <w:rFonts w:ascii="Times New Roman" w:hAnsi="Times New Roman" w:cs="Times New Roman"/>
          <w:sz w:val="28"/>
          <w:szCs w:val="28"/>
          <w:lang w:val="uk-UA"/>
        </w:rPr>
      </w:pPr>
      <w:r w:rsidRPr="00122825">
        <w:rPr>
          <w:rFonts w:ascii="Times New Roman" w:hAnsi="Times New Roman" w:cs="Times New Roman"/>
          <w:sz w:val="28"/>
          <w:szCs w:val="28"/>
          <w:lang w:val="uk-UA"/>
        </w:rPr>
        <w:t xml:space="preserve">повторне відстеження результативності регуляторного </w:t>
      </w:r>
      <w:proofErr w:type="spellStart"/>
      <w:r w:rsidRPr="00122825">
        <w:rPr>
          <w:rFonts w:ascii="Times New Roman" w:hAnsi="Times New Roman" w:cs="Times New Roman"/>
          <w:sz w:val="28"/>
          <w:szCs w:val="28"/>
          <w:lang w:val="uk-UA"/>
        </w:rPr>
        <w:t>акт</w:t>
      </w:r>
      <w:r w:rsidR="006D0A98" w:rsidRPr="00122825">
        <w:rPr>
          <w:rFonts w:ascii="Times New Roman" w:hAnsi="Times New Roman" w:cs="Times New Roman"/>
          <w:sz w:val="28"/>
          <w:szCs w:val="28"/>
          <w:lang w:val="uk-UA"/>
        </w:rPr>
        <w:t>а</w:t>
      </w:r>
      <w:proofErr w:type="spellEnd"/>
      <w:r w:rsidRPr="00122825">
        <w:rPr>
          <w:rFonts w:ascii="Times New Roman" w:hAnsi="Times New Roman" w:cs="Times New Roman"/>
          <w:sz w:val="28"/>
          <w:szCs w:val="28"/>
          <w:lang w:val="uk-UA"/>
        </w:rPr>
        <w:t xml:space="preserve"> буде </w:t>
      </w:r>
      <w:r w:rsidR="009D5CB1" w:rsidRPr="00122825">
        <w:rPr>
          <w:rFonts w:ascii="Times New Roman" w:hAnsi="Times New Roman" w:cs="Times New Roman"/>
          <w:sz w:val="28"/>
          <w:szCs w:val="28"/>
          <w:lang w:val="uk-UA"/>
        </w:rPr>
        <w:t>здійснюватися</w:t>
      </w:r>
      <w:r w:rsidRPr="00122825">
        <w:rPr>
          <w:rFonts w:ascii="Times New Roman" w:hAnsi="Times New Roman" w:cs="Times New Roman"/>
          <w:sz w:val="28"/>
          <w:szCs w:val="28"/>
          <w:lang w:val="uk-UA"/>
        </w:rPr>
        <w:t xml:space="preserve"> через </w:t>
      </w:r>
      <w:r w:rsidR="001B5313" w:rsidRPr="00122825">
        <w:rPr>
          <w:rFonts w:ascii="Times New Roman" w:hAnsi="Times New Roman" w:cs="Times New Roman"/>
          <w:sz w:val="28"/>
          <w:szCs w:val="28"/>
          <w:lang w:val="uk-UA"/>
        </w:rPr>
        <w:t>три</w:t>
      </w:r>
      <w:r w:rsidRPr="00122825">
        <w:rPr>
          <w:rFonts w:ascii="Times New Roman" w:hAnsi="Times New Roman" w:cs="Times New Roman"/>
          <w:sz w:val="28"/>
          <w:szCs w:val="28"/>
          <w:lang w:val="uk-UA"/>
        </w:rPr>
        <w:t xml:space="preserve"> роки після набрання чинності цим регуляторним актом</w:t>
      </w:r>
      <w:r w:rsidR="001B5313" w:rsidRPr="00122825">
        <w:rPr>
          <w:rFonts w:ascii="Times New Roman" w:hAnsi="Times New Roman" w:cs="Times New Roman"/>
          <w:sz w:val="28"/>
          <w:szCs w:val="28"/>
          <w:lang w:val="uk-UA"/>
        </w:rPr>
        <w:t xml:space="preserve">, а саме після вступу в дію вимог щодо </w:t>
      </w:r>
      <w:proofErr w:type="spellStart"/>
      <w:r w:rsidR="001B5313" w:rsidRPr="00122825">
        <w:rPr>
          <w:rFonts w:ascii="Times New Roman" w:hAnsi="Times New Roman" w:cs="Times New Roman"/>
          <w:sz w:val="28"/>
          <w:szCs w:val="28"/>
          <w:lang w:val="uk-UA"/>
        </w:rPr>
        <w:t>екодизайну</w:t>
      </w:r>
      <w:proofErr w:type="spellEnd"/>
      <w:r w:rsidRPr="00122825">
        <w:rPr>
          <w:rFonts w:ascii="Times New Roman" w:hAnsi="Times New Roman" w:cs="Times New Roman"/>
          <w:sz w:val="28"/>
          <w:szCs w:val="28"/>
          <w:lang w:val="uk-UA"/>
        </w:rPr>
        <w:t>;</w:t>
      </w:r>
    </w:p>
    <w:p w14:paraId="00E860C8" w14:textId="77777777" w:rsidR="00042B63" w:rsidRPr="00122825" w:rsidRDefault="00042B63" w:rsidP="00042B63">
      <w:pPr>
        <w:spacing w:after="0"/>
        <w:ind w:firstLine="709"/>
        <w:jc w:val="both"/>
        <w:rPr>
          <w:rFonts w:ascii="Times New Roman" w:hAnsi="Times New Roman" w:cs="Times New Roman"/>
          <w:sz w:val="28"/>
          <w:szCs w:val="28"/>
          <w:lang w:val="uk-UA"/>
        </w:rPr>
      </w:pPr>
      <w:r w:rsidRPr="00122825">
        <w:rPr>
          <w:rFonts w:ascii="Times New Roman" w:hAnsi="Times New Roman" w:cs="Times New Roman"/>
          <w:sz w:val="28"/>
          <w:szCs w:val="28"/>
          <w:lang w:val="uk-UA"/>
        </w:rPr>
        <w:t xml:space="preserve">періодичне відстеження результативності регуляторного </w:t>
      </w:r>
      <w:proofErr w:type="spellStart"/>
      <w:r w:rsidRPr="00122825">
        <w:rPr>
          <w:rFonts w:ascii="Times New Roman" w:hAnsi="Times New Roman" w:cs="Times New Roman"/>
          <w:sz w:val="28"/>
          <w:szCs w:val="28"/>
          <w:lang w:val="uk-UA"/>
        </w:rPr>
        <w:t>акт</w:t>
      </w:r>
      <w:r w:rsidR="006D0A98" w:rsidRPr="00122825">
        <w:rPr>
          <w:rFonts w:ascii="Times New Roman" w:hAnsi="Times New Roman" w:cs="Times New Roman"/>
          <w:sz w:val="28"/>
          <w:szCs w:val="28"/>
          <w:lang w:val="uk-UA"/>
        </w:rPr>
        <w:t>а</w:t>
      </w:r>
      <w:proofErr w:type="spellEnd"/>
      <w:r w:rsidRPr="00122825">
        <w:rPr>
          <w:rFonts w:ascii="Times New Roman" w:hAnsi="Times New Roman" w:cs="Times New Roman"/>
          <w:sz w:val="28"/>
          <w:szCs w:val="28"/>
          <w:lang w:val="uk-UA"/>
        </w:rPr>
        <w:t xml:space="preserve"> буде здійснюватися один раз на кожні три роки після закінчення заходів повторного відстеження.</w:t>
      </w:r>
    </w:p>
    <w:p w14:paraId="3741C5FE" w14:textId="77777777" w:rsidR="00E40D25" w:rsidRPr="00122825" w:rsidRDefault="00E40D25" w:rsidP="00935B66">
      <w:pPr>
        <w:rPr>
          <w:rFonts w:ascii="Times New Roman" w:hAnsi="Times New Roman" w:cs="Times New Roman"/>
          <w:b/>
          <w:sz w:val="28"/>
          <w:szCs w:val="28"/>
          <w:lang w:val="uk-UA"/>
        </w:rPr>
      </w:pPr>
    </w:p>
    <w:p w14:paraId="490B759E" w14:textId="77777777" w:rsidR="00A06A43" w:rsidRPr="00122825" w:rsidRDefault="00A06A43" w:rsidP="00935B66">
      <w:pPr>
        <w:rPr>
          <w:rFonts w:ascii="Times New Roman" w:hAnsi="Times New Roman" w:cs="Times New Roman"/>
          <w:b/>
          <w:sz w:val="28"/>
          <w:szCs w:val="28"/>
          <w:lang w:val="uk-UA"/>
        </w:rPr>
      </w:pPr>
    </w:p>
    <w:p w14:paraId="68EF61F8" w14:textId="77777777" w:rsidR="006E0985" w:rsidRPr="00122825" w:rsidRDefault="006E0985" w:rsidP="006E0985">
      <w:pPr>
        <w:spacing w:after="0"/>
        <w:rPr>
          <w:rFonts w:ascii="Times New Roman" w:hAnsi="Times New Roman" w:cs="Times New Roman"/>
          <w:b/>
          <w:sz w:val="28"/>
          <w:szCs w:val="28"/>
          <w:lang w:val="uk-UA"/>
        </w:rPr>
      </w:pPr>
      <w:proofErr w:type="spellStart"/>
      <w:r w:rsidRPr="00122825">
        <w:rPr>
          <w:rFonts w:ascii="Times New Roman" w:hAnsi="Times New Roman" w:cs="Times New Roman"/>
          <w:b/>
          <w:sz w:val="28"/>
          <w:szCs w:val="28"/>
          <w:lang w:val="uk-UA"/>
        </w:rPr>
        <w:t>Т.в.о</w:t>
      </w:r>
      <w:proofErr w:type="spellEnd"/>
      <w:r w:rsidRPr="00122825">
        <w:rPr>
          <w:rFonts w:ascii="Times New Roman" w:hAnsi="Times New Roman" w:cs="Times New Roman"/>
          <w:b/>
          <w:sz w:val="28"/>
          <w:szCs w:val="28"/>
          <w:lang w:val="uk-UA"/>
        </w:rPr>
        <w:t xml:space="preserve">. Голови </w:t>
      </w:r>
      <w:r w:rsidR="00684686" w:rsidRPr="00122825">
        <w:rPr>
          <w:rFonts w:ascii="Times New Roman" w:hAnsi="Times New Roman" w:cs="Times New Roman"/>
          <w:b/>
          <w:sz w:val="28"/>
          <w:szCs w:val="28"/>
          <w:lang w:val="uk-UA"/>
        </w:rPr>
        <w:br/>
      </w:r>
      <w:proofErr w:type="spellStart"/>
      <w:r w:rsidRPr="00122825">
        <w:rPr>
          <w:rFonts w:ascii="Times New Roman" w:hAnsi="Times New Roman" w:cs="Times New Roman"/>
          <w:b/>
          <w:sz w:val="28"/>
          <w:szCs w:val="28"/>
          <w:lang w:val="uk-UA"/>
        </w:rPr>
        <w:t>Держенергоефективності</w:t>
      </w:r>
      <w:proofErr w:type="spellEnd"/>
      <w:r w:rsidR="00684686" w:rsidRPr="00122825">
        <w:rPr>
          <w:rFonts w:ascii="Times New Roman" w:hAnsi="Times New Roman" w:cs="Times New Roman"/>
          <w:b/>
          <w:sz w:val="28"/>
          <w:szCs w:val="28"/>
          <w:lang w:val="uk-UA"/>
        </w:rPr>
        <w:t xml:space="preserve"> </w:t>
      </w:r>
      <w:r w:rsidR="00684686" w:rsidRPr="00122825">
        <w:rPr>
          <w:rFonts w:ascii="Times New Roman" w:hAnsi="Times New Roman" w:cs="Times New Roman"/>
          <w:b/>
          <w:sz w:val="28"/>
          <w:szCs w:val="28"/>
          <w:lang w:val="uk-UA"/>
        </w:rPr>
        <w:tab/>
      </w:r>
      <w:r w:rsidR="00684686" w:rsidRPr="00122825">
        <w:rPr>
          <w:rFonts w:ascii="Times New Roman" w:hAnsi="Times New Roman" w:cs="Times New Roman"/>
          <w:b/>
          <w:sz w:val="28"/>
          <w:szCs w:val="28"/>
          <w:lang w:val="uk-UA"/>
        </w:rPr>
        <w:tab/>
      </w:r>
      <w:r w:rsidR="00684686" w:rsidRPr="00122825">
        <w:rPr>
          <w:rFonts w:ascii="Times New Roman" w:hAnsi="Times New Roman" w:cs="Times New Roman"/>
          <w:b/>
          <w:sz w:val="28"/>
          <w:szCs w:val="28"/>
          <w:lang w:val="uk-UA"/>
        </w:rPr>
        <w:tab/>
      </w:r>
      <w:r w:rsidR="00684686" w:rsidRPr="00122825">
        <w:rPr>
          <w:rFonts w:ascii="Times New Roman" w:hAnsi="Times New Roman" w:cs="Times New Roman"/>
          <w:b/>
          <w:sz w:val="28"/>
          <w:szCs w:val="28"/>
          <w:lang w:val="uk-UA"/>
        </w:rPr>
        <w:tab/>
      </w:r>
      <w:r w:rsidR="00B222A2" w:rsidRPr="00122825">
        <w:rPr>
          <w:rFonts w:ascii="Times New Roman" w:hAnsi="Times New Roman" w:cs="Times New Roman"/>
          <w:b/>
          <w:sz w:val="28"/>
          <w:szCs w:val="28"/>
          <w:lang w:val="uk-UA"/>
        </w:rPr>
        <w:t xml:space="preserve">              </w:t>
      </w:r>
      <w:r w:rsidR="00684686" w:rsidRPr="00122825">
        <w:rPr>
          <w:rFonts w:ascii="Times New Roman" w:hAnsi="Times New Roman" w:cs="Times New Roman"/>
          <w:b/>
          <w:sz w:val="28"/>
          <w:szCs w:val="28"/>
          <w:lang w:val="uk-UA"/>
        </w:rPr>
        <w:t xml:space="preserve">     </w:t>
      </w:r>
      <w:r w:rsidRPr="00122825">
        <w:rPr>
          <w:rFonts w:ascii="Times New Roman" w:hAnsi="Times New Roman" w:cs="Times New Roman"/>
          <w:b/>
          <w:sz w:val="28"/>
          <w:szCs w:val="28"/>
          <w:lang w:val="uk-UA"/>
        </w:rPr>
        <w:t xml:space="preserve"> </w:t>
      </w:r>
      <w:r w:rsidR="005D0E8B" w:rsidRPr="00122825">
        <w:rPr>
          <w:rFonts w:ascii="Times New Roman" w:hAnsi="Times New Roman" w:cs="Times New Roman"/>
          <w:b/>
          <w:sz w:val="28"/>
          <w:szCs w:val="28"/>
          <w:lang w:val="uk-UA"/>
        </w:rPr>
        <w:t>К</w:t>
      </w:r>
      <w:r w:rsidR="008223EA" w:rsidRPr="00122825">
        <w:rPr>
          <w:rFonts w:ascii="Times New Roman" w:hAnsi="Times New Roman" w:cs="Times New Roman"/>
          <w:b/>
          <w:sz w:val="28"/>
          <w:szCs w:val="28"/>
          <w:lang w:val="uk-UA"/>
        </w:rPr>
        <w:t>остянтин ГУРА</w:t>
      </w:r>
    </w:p>
    <w:p w14:paraId="6901641A" w14:textId="77777777" w:rsidR="00597608" w:rsidRPr="00122825" w:rsidRDefault="00597608" w:rsidP="000C17C3">
      <w:pPr>
        <w:spacing w:after="0" w:line="240" w:lineRule="auto"/>
        <w:jc w:val="both"/>
        <w:rPr>
          <w:rFonts w:ascii="Times New Roman" w:hAnsi="Times New Roman" w:cs="Times New Roman"/>
          <w:b/>
          <w:sz w:val="28"/>
          <w:szCs w:val="28"/>
          <w:lang w:val="uk-UA"/>
        </w:rPr>
      </w:pPr>
    </w:p>
    <w:p w14:paraId="6EB8E60C" w14:textId="6239D8F6" w:rsidR="001437FA" w:rsidRPr="00122825" w:rsidRDefault="00C1006D" w:rsidP="00555002">
      <w:pPr>
        <w:spacing w:line="240" w:lineRule="auto"/>
        <w:jc w:val="both"/>
        <w:rPr>
          <w:rFonts w:ascii="Times New Roman" w:hAnsi="Times New Roman" w:cs="Times New Roman"/>
          <w:b/>
          <w:sz w:val="28"/>
          <w:szCs w:val="28"/>
          <w:lang w:val="uk-UA"/>
        </w:rPr>
      </w:pPr>
      <w:r w:rsidRPr="00122825">
        <w:rPr>
          <w:rFonts w:ascii="Times New Roman" w:hAnsi="Times New Roman" w:cs="Times New Roman"/>
          <w:b/>
          <w:sz w:val="28"/>
          <w:szCs w:val="28"/>
          <w:lang w:val="uk-UA"/>
        </w:rPr>
        <w:t>__</w:t>
      </w:r>
      <w:r w:rsidR="00597608" w:rsidRPr="00122825">
        <w:rPr>
          <w:rFonts w:ascii="Times New Roman" w:hAnsi="Times New Roman" w:cs="Times New Roman"/>
          <w:b/>
          <w:sz w:val="28"/>
          <w:szCs w:val="28"/>
          <w:lang w:val="uk-UA"/>
        </w:rPr>
        <w:t>_</w:t>
      </w:r>
      <w:r w:rsidR="001D4A93" w:rsidRPr="00122825">
        <w:rPr>
          <w:rFonts w:ascii="Times New Roman" w:hAnsi="Times New Roman" w:cs="Times New Roman"/>
          <w:b/>
          <w:sz w:val="28"/>
          <w:szCs w:val="28"/>
          <w:lang w:val="uk-UA"/>
        </w:rPr>
        <w:t xml:space="preserve">  ______________ 202</w:t>
      </w:r>
      <w:r w:rsidR="007C554B" w:rsidRPr="00122825">
        <w:rPr>
          <w:rFonts w:ascii="Times New Roman" w:hAnsi="Times New Roman" w:cs="Times New Roman"/>
          <w:b/>
          <w:sz w:val="28"/>
          <w:szCs w:val="28"/>
          <w:lang w:val="uk-UA"/>
        </w:rPr>
        <w:t>1</w:t>
      </w:r>
      <w:r w:rsidR="00BB3E26" w:rsidRPr="00122825">
        <w:rPr>
          <w:rFonts w:ascii="Times New Roman" w:hAnsi="Times New Roman" w:cs="Times New Roman"/>
          <w:b/>
          <w:sz w:val="28"/>
          <w:szCs w:val="28"/>
          <w:lang w:val="uk-UA"/>
        </w:rPr>
        <w:t xml:space="preserve"> року</w:t>
      </w:r>
    </w:p>
    <w:p w14:paraId="38DE93B0" w14:textId="77777777" w:rsidR="00FA1BBE" w:rsidRPr="00122825" w:rsidRDefault="00FA1BBE" w:rsidP="00A06A43">
      <w:pPr>
        <w:tabs>
          <w:tab w:val="center" w:pos="4819"/>
          <w:tab w:val="right" w:pos="9639"/>
        </w:tabs>
        <w:spacing w:after="0" w:line="240" w:lineRule="auto"/>
        <w:jc w:val="both"/>
        <w:rPr>
          <w:rFonts w:ascii="Times New Roman" w:eastAsia="Calibri" w:hAnsi="Times New Roman" w:cs="Times New Roman"/>
          <w:sz w:val="28"/>
          <w:szCs w:val="28"/>
          <w:lang w:val="uk-UA" w:eastAsia="uk-UA"/>
        </w:rPr>
      </w:pPr>
    </w:p>
    <w:p w14:paraId="1F7813B3" w14:textId="77777777" w:rsidR="00AE2F4B" w:rsidRPr="00122825" w:rsidRDefault="00AE2F4B"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r w:rsidRPr="00122825">
        <w:rPr>
          <w:rFonts w:ascii="Times New Roman" w:eastAsia="Calibri" w:hAnsi="Times New Roman" w:cs="Times New Roman"/>
          <w:sz w:val="28"/>
          <w:szCs w:val="28"/>
          <w:lang w:val="uk-UA" w:eastAsia="uk-UA"/>
        </w:rPr>
        <w:t>Додаток</w:t>
      </w:r>
    </w:p>
    <w:p w14:paraId="5C98779E" w14:textId="77777777" w:rsidR="00AE2F4B" w:rsidRPr="00122825" w:rsidRDefault="00AE2F4B"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r w:rsidRPr="00122825">
        <w:rPr>
          <w:rFonts w:ascii="Times New Roman" w:eastAsia="Calibri" w:hAnsi="Times New Roman" w:cs="Times New Roman"/>
          <w:sz w:val="28"/>
          <w:szCs w:val="28"/>
          <w:lang w:val="uk-UA" w:eastAsia="uk-UA"/>
        </w:rPr>
        <w:t>до аналізу регуляторного впливу (розділ ІІІ)</w:t>
      </w:r>
    </w:p>
    <w:p w14:paraId="6031CE13" w14:textId="77777777" w:rsidR="00AE2F4B" w:rsidRPr="00122825" w:rsidRDefault="00AE2F4B" w:rsidP="00AE2F4B">
      <w:pPr>
        <w:jc w:val="center"/>
        <w:rPr>
          <w:rFonts w:ascii="Times New Roman" w:eastAsia="Calibri" w:hAnsi="Times New Roman" w:cs="Times New Roman"/>
          <w:b/>
          <w:sz w:val="28"/>
          <w:szCs w:val="28"/>
          <w:lang w:val="uk-UA"/>
        </w:rPr>
      </w:pPr>
    </w:p>
    <w:p w14:paraId="71BB9B65" w14:textId="77777777" w:rsidR="00AE2F4B" w:rsidRPr="00122825" w:rsidRDefault="00AE2F4B" w:rsidP="00AE2F4B">
      <w:pPr>
        <w:jc w:val="center"/>
        <w:rPr>
          <w:rFonts w:ascii="Times New Roman" w:eastAsia="Calibri" w:hAnsi="Times New Roman" w:cs="Times New Roman"/>
          <w:b/>
          <w:sz w:val="28"/>
          <w:szCs w:val="28"/>
          <w:lang w:val="uk-UA"/>
        </w:rPr>
      </w:pPr>
      <w:r w:rsidRPr="00122825">
        <w:rPr>
          <w:rFonts w:ascii="Times New Roman" w:eastAsia="Calibri" w:hAnsi="Times New Roman" w:cs="Times New Roman"/>
          <w:b/>
          <w:sz w:val="28"/>
          <w:szCs w:val="28"/>
          <w:lang w:val="uk-UA"/>
        </w:rPr>
        <w:t xml:space="preserve">ВИТРАТИ </w:t>
      </w:r>
      <w:r w:rsidRPr="00122825">
        <w:rPr>
          <w:rFonts w:ascii="Times New Roman" w:eastAsia="Calibri" w:hAnsi="Times New Roman" w:cs="Times New Roman"/>
          <w:b/>
          <w:sz w:val="28"/>
          <w:szCs w:val="28"/>
          <w:lang w:val="uk-UA"/>
        </w:rPr>
        <w:br/>
        <w:t xml:space="preserve">на одного суб’єкта господарювання великого і середнього підприємництва, які виникають внаслідок дії регуляторного </w:t>
      </w:r>
      <w:proofErr w:type="spellStart"/>
      <w:r w:rsidRPr="00122825">
        <w:rPr>
          <w:rFonts w:ascii="Times New Roman" w:eastAsia="Calibri" w:hAnsi="Times New Roman" w:cs="Times New Roman"/>
          <w:b/>
          <w:sz w:val="28"/>
          <w:szCs w:val="28"/>
          <w:lang w:val="uk-UA"/>
        </w:rPr>
        <w:t>акт</w:t>
      </w:r>
      <w:r w:rsidR="006D0A98" w:rsidRPr="00122825">
        <w:rPr>
          <w:rFonts w:ascii="Times New Roman" w:eastAsia="Calibri" w:hAnsi="Times New Roman" w:cs="Times New Roman"/>
          <w:b/>
          <w:sz w:val="28"/>
          <w:szCs w:val="28"/>
          <w:lang w:val="uk-UA"/>
        </w:rPr>
        <w:t>а</w:t>
      </w:r>
      <w:proofErr w:type="spellEnd"/>
    </w:p>
    <w:tbl>
      <w:tblPr>
        <w:tblW w:w="514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13"/>
        <w:gridCol w:w="6223"/>
        <w:gridCol w:w="1560"/>
        <w:gridCol w:w="1558"/>
      </w:tblGrid>
      <w:tr w:rsidR="00AE2F4B" w:rsidRPr="00122825" w14:paraId="7E4C78CE" w14:textId="77777777" w:rsidTr="00AE2F4B">
        <w:tc>
          <w:tcPr>
            <w:tcW w:w="162" w:type="pct"/>
            <w:tcBorders>
              <w:top w:val="outset" w:sz="6" w:space="0" w:color="000000"/>
              <w:left w:val="single" w:sz="4" w:space="0" w:color="auto"/>
              <w:bottom w:val="outset" w:sz="6" w:space="0" w:color="000000"/>
              <w:right w:val="outset" w:sz="6" w:space="0" w:color="000000"/>
            </w:tcBorders>
            <w:shd w:val="clear" w:color="auto" w:fill="auto"/>
            <w:vAlign w:val="center"/>
          </w:tcPr>
          <w:p w14:paraId="4545727E" w14:textId="77777777" w:rsidR="00AE2F4B" w:rsidRPr="00122825" w:rsidRDefault="00AE2F4B" w:rsidP="00AB35C1">
            <w:pPr>
              <w:spacing w:before="100" w:beforeAutospacing="1" w:after="100" w:afterAutospacing="1"/>
              <w:jc w:val="center"/>
              <w:rPr>
                <w:rFonts w:ascii="Times New Roman" w:eastAsia="Calibri" w:hAnsi="Times New Roman" w:cs="Times New Roman"/>
                <w:i/>
                <w:sz w:val="24"/>
                <w:szCs w:val="24"/>
                <w:lang w:val="uk-UA"/>
              </w:rPr>
            </w:pPr>
            <w:bookmarkStart w:id="0" w:name="n178"/>
            <w:bookmarkEnd w:id="0"/>
            <w:r w:rsidRPr="00122825">
              <w:rPr>
                <w:rFonts w:ascii="Times New Roman" w:eastAsia="Calibri" w:hAnsi="Times New Roman" w:cs="Times New Roman"/>
                <w:i/>
                <w:sz w:val="24"/>
                <w:szCs w:val="24"/>
                <w:lang w:val="uk-UA"/>
              </w:rPr>
              <w:t>№</w:t>
            </w:r>
          </w:p>
        </w:tc>
        <w:tc>
          <w:tcPr>
            <w:tcW w:w="322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4462EE8" w14:textId="77777777" w:rsidR="00AE2F4B" w:rsidRPr="00122825" w:rsidRDefault="00AE2F4B" w:rsidP="00AB35C1">
            <w:pPr>
              <w:spacing w:before="100" w:beforeAutospacing="1" w:after="100" w:afterAutospacing="1"/>
              <w:jc w:val="center"/>
              <w:rPr>
                <w:rFonts w:ascii="Times New Roman" w:eastAsia="Calibri" w:hAnsi="Times New Roman" w:cs="Times New Roman"/>
                <w:i/>
                <w:sz w:val="24"/>
                <w:szCs w:val="24"/>
                <w:lang w:val="uk-UA"/>
              </w:rPr>
            </w:pPr>
            <w:r w:rsidRPr="00122825">
              <w:rPr>
                <w:rFonts w:ascii="Times New Roman" w:eastAsia="Calibri" w:hAnsi="Times New Roman" w:cs="Times New Roman"/>
                <w:i/>
                <w:sz w:val="24"/>
                <w:szCs w:val="24"/>
                <w:lang w:val="uk-UA"/>
              </w:rPr>
              <w:t>Витрати</w:t>
            </w:r>
          </w:p>
        </w:tc>
        <w:tc>
          <w:tcPr>
            <w:tcW w:w="80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38239AB" w14:textId="77777777" w:rsidR="00AE2F4B" w:rsidRPr="00122825" w:rsidRDefault="00AE2F4B" w:rsidP="00AB35C1">
            <w:pPr>
              <w:spacing w:before="100" w:beforeAutospacing="1" w:after="100" w:afterAutospacing="1"/>
              <w:jc w:val="center"/>
              <w:rPr>
                <w:rFonts w:ascii="Times New Roman" w:eastAsia="Calibri" w:hAnsi="Times New Roman" w:cs="Times New Roman"/>
                <w:i/>
                <w:sz w:val="24"/>
                <w:szCs w:val="24"/>
                <w:lang w:val="uk-UA"/>
              </w:rPr>
            </w:pPr>
            <w:r w:rsidRPr="00122825">
              <w:rPr>
                <w:rFonts w:ascii="Times New Roman" w:eastAsia="Calibri" w:hAnsi="Times New Roman" w:cs="Times New Roman"/>
                <w:i/>
                <w:sz w:val="24"/>
                <w:szCs w:val="24"/>
                <w:lang w:val="uk-UA"/>
              </w:rPr>
              <w:t>За перший рік</w:t>
            </w:r>
          </w:p>
        </w:tc>
        <w:tc>
          <w:tcPr>
            <w:tcW w:w="807" w:type="pct"/>
            <w:tcBorders>
              <w:top w:val="outset" w:sz="6" w:space="0" w:color="000000"/>
              <w:left w:val="outset" w:sz="6" w:space="0" w:color="000000"/>
              <w:bottom w:val="outset" w:sz="6" w:space="0" w:color="000000"/>
              <w:right w:val="single" w:sz="4" w:space="0" w:color="auto"/>
            </w:tcBorders>
            <w:shd w:val="clear" w:color="auto" w:fill="auto"/>
            <w:vAlign w:val="center"/>
          </w:tcPr>
          <w:p w14:paraId="15EB4897" w14:textId="77777777" w:rsidR="00AE2F4B" w:rsidRPr="00122825" w:rsidRDefault="00AE2F4B" w:rsidP="00AB35C1">
            <w:pPr>
              <w:spacing w:before="100" w:beforeAutospacing="1" w:after="100" w:afterAutospacing="1"/>
              <w:jc w:val="center"/>
              <w:rPr>
                <w:rFonts w:ascii="Times New Roman" w:eastAsia="Calibri" w:hAnsi="Times New Roman" w:cs="Times New Roman"/>
                <w:i/>
                <w:sz w:val="24"/>
                <w:szCs w:val="24"/>
                <w:lang w:val="uk-UA"/>
              </w:rPr>
            </w:pPr>
            <w:r w:rsidRPr="00122825">
              <w:rPr>
                <w:rFonts w:ascii="Times New Roman" w:eastAsia="Calibri" w:hAnsi="Times New Roman" w:cs="Times New Roman"/>
                <w:i/>
                <w:sz w:val="24"/>
                <w:szCs w:val="24"/>
                <w:lang w:val="uk-UA"/>
              </w:rPr>
              <w:t>За п’ять років</w:t>
            </w:r>
          </w:p>
        </w:tc>
      </w:tr>
      <w:tr w:rsidR="00AE2F4B" w:rsidRPr="00122825" w14:paraId="44C5834C" w14:textId="77777777" w:rsidTr="00AE2F4B">
        <w:tc>
          <w:tcPr>
            <w:tcW w:w="162" w:type="pct"/>
            <w:tcBorders>
              <w:top w:val="outset" w:sz="6" w:space="0" w:color="000000"/>
              <w:left w:val="single" w:sz="4" w:space="0" w:color="auto"/>
              <w:bottom w:val="single" w:sz="4" w:space="0" w:color="auto"/>
              <w:right w:val="single" w:sz="4" w:space="0" w:color="auto"/>
            </w:tcBorders>
            <w:shd w:val="clear" w:color="auto" w:fill="auto"/>
          </w:tcPr>
          <w:p w14:paraId="56C380A1" w14:textId="77777777" w:rsidR="00AE2F4B" w:rsidRPr="00122825"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1</w:t>
            </w:r>
          </w:p>
        </w:tc>
        <w:tc>
          <w:tcPr>
            <w:tcW w:w="3223" w:type="pct"/>
            <w:tcBorders>
              <w:top w:val="outset" w:sz="6" w:space="0" w:color="000000"/>
              <w:left w:val="single" w:sz="4" w:space="0" w:color="auto"/>
              <w:bottom w:val="single" w:sz="4" w:space="0" w:color="auto"/>
              <w:right w:val="single" w:sz="4" w:space="0" w:color="auto"/>
            </w:tcBorders>
            <w:shd w:val="clear" w:color="auto" w:fill="auto"/>
          </w:tcPr>
          <w:p w14:paraId="252A7BD4" w14:textId="77777777" w:rsidR="00AE2F4B" w:rsidRPr="00122825" w:rsidRDefault="00AE2F4B" w:rsidP="00AB35C1">
            <w:pPr>
              <w:spacing w:before="100" w:beforeAutospacing="1" w:after="100" w:afterAutospacing="1"/>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8" w:type="pct"/>
            <w:tcBorders>
              <w:top w:val="outset" w:sz="6" w:space="0" w:color="000000"/>
              <w:left w:val="single" w:sz="4" w:space="0" w:color="auto"/>
              <w:bottom w:val="single" w:sz="4" w:space="0" w:color="auto"/>
              <w:right w:val="single" w:sz="4" w:space="0" w:color="auto"/>
            </w:tcBorders>
            <w:shd w:val="clear" w:color="auto" w:fill="auto"/>
          </w:tcPr>
          <w:p w14:paraId="69DD3799" w14:textId="6C646F10" w:rsidR="00AE2F4B" w:rsidRPr="00122825" w:rsidRDefault="00C35096" w:rsidP="00AB35C1">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1</w:t>
            </w:r>
            <w:r w:rsidR="004971D9" w:rsidRPr="00122825">
              <w:rPr>
                <w:rFonts w:ascii="Times New Roman" w:eastAsia="Calibri" w:hAnsi="Times New Roman" w:cs="Times New Roman"/>
                <w:sz w:val="24"/>
                <w:szCs w:val="24"/>
                <w:lang w:val="uk-UA"/>
              </w:rPr>
              <w:t xml:space="preserve"> 5</w:t>
            </w:r>
            <w:r w:rsidR="00CB6EE6" w:rsidRPr="00122825">
              <w:rPr>
                <w:rFonts w:ascii="Times New Roman" w:eastAsia="Calibri" w:hAnsi="Times New Roman" w:cs="Times New Roman"/>
                <w:sz w:val="24"/>
                <w:szCs w:val="24"/>
                <w:lang w:val="uk-UA"/>
              </w:rPr>
              <w:t>0</w:t>
            </w:r>
            <w:r w:rsidR="006F1766" w:rsidRPr="00122825">
              <w:rPr>
                <w:rFonts w:ascii="Times New Roman" w:eastAsia="Calibri" w:hAnsi="Times New Roman" w:cs="Times New Roman"/>
                <w:sz w:val="24"/>
                <w:szCs w:val="24"/>
                <w:lang w:val="uk-UA"/>
              </w:rPr>
              <w:t>0 000</w:t>
            </w:r>
          </w:p>
        </w:tc>
        <w:tc>
          <w:tcPr>
            <w:tcW w:w="807" w:type="pct"/>
            <w:tcBorders>
              <w:top w:val="outset" w:sz="6" w:space="0" w:color="000000"/>
              <w:left w:val="single" w:sz="4" w:space="0" w:color="auto"/>
              <w:bottom w:val="single" w:sz="4" w:space="0" w:color="auto"/>
              <w:right w:val="single" w:sz="4" w:space="0" w:color="auto"/>
            </w:tcBorders>
            <w:shd w:val="clear" w:color="auto" w:fill="auto"/>
          </w:tcPr>
          <w:p w14:paraId="66AAE2A3" w14:textId="6405A1EF" w:rsidR="00AE2F4B" w:rsidRPr="00122825" w:rsidRDefault="004971D9" w:rsidP="00CB6EE6">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 xml:space="preserve">7 </w:t>
            </w:r>
            <w:r w:rsidR="00C35096" w:rsidRPr="00122825">
              <w:rPr>
                <w:rFonts w:ascii="Times New Roman" w:eastAsia="Calibri" w:hAnsi="Times New Roman" w:cs="Times New Roman"/>
                <w:sz w:val="24"/>
                <w:szCs w:val="24"/>
                <w:lang w:val="uk-UA"/>
              </w:rPr>
              <w:t>50</w:t>
            </w:r>
            <w:r w:rsidR="005143E4" w:rsidRPr="00122825">
              <w:rPr>
                <w:rFonts w:ascii="Times New Roman" w:eastAsia="Calibri" w:hAnsi="Times New Roman" w:cs="Times New Roman"/>
                <w:sz w:val="24"/>
                <w:szCs w:val="24"/>
                <w:lang w:val="uk-UA"/>
              </w:rPr>
              <w:t>0 000</w:t>
            </w:r>
          </w:p>
        </w:tc>
      </w:tr>
      <w:tr w:rsidR="00CB6EE6" w:rsidRPr="00122825" w14:paraId="3F6E8736"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684ACCA7" w14:textId="77777777" w:rsidR="00CB6EE6" w:rsidRPr="00122825" w:rsidRDefault="00CB6EE6" w:rsidP="00AB35C1">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2</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189A1EE7" w14:textId="77777777" w:rsidR="00CB6EE6" w:rsidRPr="00122825" w:rsidRDefault="00CB6EE6" w:rsidP="00AB35C1">
            <w:pPr>
              <w:spacing w:before="100" w:beforeAutospacing="1" w:after="100" w:afterAutospacing="1"/>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6BA03D89" w14:textId="769CEBD4" w:rsidR="00CB6EE6" w:rsidRPr="00122825" w:rsidRDefault="00CB6EE6" w:rsidP="00AB35C1">
            <w:pPr>
              <w:jc w:val="center"/>
              <w:rPr>
                <w:rFonts w:ascii="Calibri" w:eastAsia="Calibri" w:hAnsi="Calibri" w:cs="Times New Roman"/>
                <w:sz w:val="24"/>
                <w:szCs w:val="24"/>
                <w:lang w:val="uk-UA"/>
              </w:rPr>
            </w:pPr>
            <w:r w:rsidRPr="00122825">
              <w:rPr>
                <w:rFonts w:ascii="Times New Roman" w:eastAsia="Calibri"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7D65A4C1" w14:textId="51E355D0" w:rsidR="00CB6EE6" w:rsidRPr="00122825" w:rsidRDefault="00CB6EE6" w:rsidP="00AB35C1">
            <w:pPr>
              <w:jc w:val="center"/>
              <w:rPr>
                <w:rFonts w:ascii="Calibri" w:eastAsia="Calibri" w:hAnsi="Calibri" w:cs="Times New Roman"/>
                <w:sz w:val="24"/>
                <w:szCs w:val="24"/>
                <w:lang w:val="uk-UA"/>
              </w:rPr>
            </w:pPr>
            <w:r w:rsidRPr="00122825">
              <w:rPr>
                <w:rFonts w:ascii="Times New Roman" w:eastAsia="Calibri" w:hAnsi="Times New Roman" w:cs="Times New Roman"/>
                <w:sz w:val="24"/>
                <w:szCs w:val="24"/>
                <w:lang w:val="uk-UA"/>
              </w:rPr>
              <w:t>-</w:t>
            </w:r>
          </w:p>
        </w:tc>
      </w:tr>
      <w:tr w:rsidR="00CB6EE6" w:rsidRPr="00122825" w14:paraId="10531EC2"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0E45E947" w14:textId="77777777" w:rsidR="00CB6EE6" w:rsidRPr="00122825" w:rsidRDefault="00CB6EE6" w:rsidP="00AB35C1">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3</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2B130749" w14:textId="77777777" w:rsidR="00CB6EE6" w:rsidRPr="00122825" w:rsidRDefault="00CB6EE6" w:rsidP="00AB35C1">
            <w:pPr>
              <w:spacing w:before="100" w:beforeAutospacing="1" w:after="100" w:afterAutospacing="1"/>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140B41BB" w14:textId="70CE58B4" w:rsidR="00CB6EE6" w:rsidRPr="00122825" w:rsidRDefault="00CB6EE6" w:rsidP="00637BFE">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0EE55DFB" w14:textId="11D9EF47" w:rsidR="00CB6EE6" w:rsidRPr="00122825" w:rsidRDefault="00CB6EE6" w:rsidP="005143E4">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w:t>
            </w:r>
          </w:p>
        </w:tc>
      </w:tr>
      <w:tr w:rsidR="00CB6EE6" w:rsidRPr="00122825" w14:paraId="162A981A"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5FCFB145" w14:textId="77777777" w:rsidR="00CB6EE6" w:rsidRPr="00122825" w:rsidRDefault="00CB6EE6" w:rsidP="00AB35C1">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4</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3DD09821" w14:textId="77777777" w:rsidR="00CB6EE6" w:rsidRPr="00122825" w:rsidRDefault="00CB6EE6" w:rsidP="00AB35C1">
            <w:pPr>
              <w:spacing w:before="100" w:beforeAutospacing="1" w:after="100" w:afterAutospacing="1"/>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066911B1" w14:textId="728D33ED" w:rsidR="00CB6EE6" w:rsidRPr="00122825" w:rsidRDefault="00FA1BBE" w:rsidP="005143E4">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35 000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07D875C4" w14:textId="7B86D516" w:rsidR="00CB6EE6" w:rsidRPr="00122825" w:rsidRDefault="00D1237A" w:rsidP="00130754">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175 000</w:t>
            </w:r>
          </w:p>
        </w:tc>
      </w:tr>
      <w:tr w:rsidR="00AE2F4B" w:rsidRPr="00122825" w14:paraId="650FE092"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7B19E440" w14:textId="77777777" w:rsidR="00AE2F4B" w:rsidRPr="00122825"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5</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2B565E0B" w14:textId="77777777" w:rsidR="00AE2F4B" w:rsidRPr="00122825" w:rsidRDefault="00AE2F4B" w:rsidP="00AB35C1">
            <w:pPr>
              <w:spacing w:before="100" w:beforeAutospacing="1" w:after="100" w:afterAutospacing="1"/>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2B6289F7" w14:textId="69EBB0B4" w:rsidR="00AE2F4B" w:rsidRPr="00122825" w:rsidRDefault="00FA1BBE" w:rsidP="005143E4">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 xml:space="preserve">30 </w:t>
            </w:r>
            <w:r w:rsidR="006F1766" w:rsidRPr="00122825">
              <w:rPr>
                <w:rFonts w:ascii="Times New Roman" w:eastAsia="Calibri" w:hAnsi="Times New Roman" w:cs="Times New Roman"/>
                <w:sz w:val="24"/>
                <w:szCs w:val="24"/>
                <w:lang w:val="uk-UA"/>
              </w:rPr>
              <w:t>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7E538485" w14:textId="4BFF0496" w:rsidR="00AE2F4B" w:rsidRPr="00122825" w:rsidRDefault="00D1237A" w:rsidP="00AB35C1">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15</w:t>
            </w:r>
            <w:r w:rsidR="00446BB8" w:rsidRPr="00122825">
              <w:rPr>
                <w:rFonts w:ascii="Times New Roman" w:eastAsia="Calibri" w:hAnsi="Times New Roman" w:cs="Times New Roman"/>
                <w:sz w:val="24"/>
                <w:szCs w:val="24"/>
                <w:lang w:val="uk-UA"/>
              </w:rPr>
              <w:t>0 000</w:t>
            </w:r>
          </w:p>
        </w:tc>
      </w:tr>
      <w:tr w:rsidR="00AE2F4B" w:rsidRPr="00122825" w14:paraId="7F0E61EE"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2D271D6D" w14:textId="77777777" w:rsidR="00AE2F4B" w:rsidRPr="00122825"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6</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50A0B703" w14:textId="67751F9F" w:rsidR="00AE2F4B" w:rsidRPr="00122825" w:rsidRDefault="00AE2F4B" w:rsidP="006F1766">
            <w:pPr>
              <w:spacing w:before="100" w:beforeAutospacing="1" w:after="100" w:afterAutospacing="1"/>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Витрати на оборотні активи (</w:t>
            </w:r>
            <w:r w:rsidR="00013074" w:rsidRPr="00122825">
              <w:rPr>
                <w:rFonts w:ascii="Times New Roman" w:eastAsia="Calibri" w:hAnsi="Times New Roman" w:cs="Times New Roman"/>
                <w:sz w:val="24"/>
                <w:szCs w:val="24"/>
                <w:lang w:val="uk-UA"/>
              </w:rPr>
              <w:t>матеріали, вдосконалення технологій виробництва</w:t>
            </w:r>
            <w:r w:rsidRPr="00122825">
              <w:rPr>
                <w:rFonts w:ascii="Times New Roman" w:eastAsia="Calibri" w:hAnsi="Times New Roman" w:cs="Times New Roman"/>
                <w:sz w:val="24"/>
                <w:szCs w:val="24"/>
                <w:lang w:val="uk-UA"/>
              </w:rPr>
              <w:t>)</w:t>
            </w:r>
            <w:r w:rsidR="006F1766" w:rsidRPr="00122825">
              <w:rPr>
                <w:rFonts w:ascii="Times New Roman" w:eastAsia="Calibri" w:hAnsi="Times New Roman" w:cs="Times New Roman"/>
                <w:sz w:val="24"/>
                <w:szCs w:val="24"/>
                <w:lang w:val="uk-UA"/>
              </w:rPr>
              <w:t>,</w:t>
            </w:r>
            <w:r w:rsidRPr="00122825">
              <w:rPr>
                <w:rFonts w:ascii="Times New Roman" w:eastAsia="Calibri" w:hAnsi="Times New Roman" w:cs="Times New Roman"/>
                <w:sz w:val="24"/>
                <w:szCs w:val="24"/>
                <w:lang w:val="uk-UA"/>
              </w:rPr>
              <w:t xml:space="preserve"> гривень </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4099D4D1" w14:textId="5F57C386" w:rsidR="00AE2F4B" w:rsidRPr="00122825" w:rsidRDefault="00FA1BBE" w:rsidP="00CB6EE6">
            <w:pPr>
              <w:spacing w:after="0"/>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10</w:t>
            </w:r>
            <w:r w:rsidR="00CB6EE6" w:rsidRPr="00122825">
              <w:rPr>
                <w:rFonts w:ascii="Times New Roman" w:eastAsia="Calibri" w:hAnsi="Times New Roman" w:cs="Times New Roman"/>
                <w:sz w:val="24"/>
                <w:szCs w:val="24"/>
                <w:lang w:val="uk-UA"/>
              </w:rPr>
              <w:t>0</w:t>
            </w:r>
            <w:r w:rsidR="00AE2F4B" w:rsidRPr="00122825">
              <w:rPr>
                <w:rFonts w:ascii="Times New Roman" w:eastAsia="Calibri" w:hAnsi="Times New Roman" w:cs="Times New Roman"/>
                <w:sz w:val="24"/>
                <w:szCs w:val="24"/>
                <w:lang w:val="uk-UA"/>
              </w:rPr>
              <w:t xml:space="preserve">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688630E3" w14:textId="2380EBF3" w:rsidR="00AE2F4B" w:rsidRPr="00122825" w:rsidRDefault="00D1237A" w:rsidP="00CB6EE6">
            <w:pPr>
              <w:spacing w:after="0"/>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5</w:t>
            </w:r>
            <w:r w:rsidR="00CB6EE6" w:rsidRPr="00122825">
              <w:rPr>
                <w:rFonts w:ascii="Times New Roman" w:eastAsia="Calibri" w:hAnsi="Times New Roman" w:cs="Times New Roman"/>
                <w:sz w:val="24"/>
                <w:szCs w:val="24"/>
                <w:lang w:val="uk-UA"/>
              </w:rPr>
              <w:t>0</w:t>
            </w:r>
            <w:r w:rsidR="0021756C" w:rsidRPr="00122825">
              <w:rPr>
                <w:rFonts w:ascii="Times New Roman" w:eastAsia="Calibri" w:hAnsi="Times New Roman" w:cs="Times New Roman"/>
                <w:sz w:val="24"/>
                <w:szCs w:val="24"/>
                <w:lang w:val="uk-UA"/>
              </w:rPr>
              <w:t>0 000</w:t>
            </w:r>
          </w:p>
        </w:tc>
      </w:tr>
      <w:tr w:rsidR="00AE2F4B" w:rsidRPr="00122825" w14:paraId="1ECDF472"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65CFF61F" w14:textId="77777777" w:rsidR="00AE2F4B" w:rsidRPr="00122825"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7</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7621FD77" w14:textId="77777777" w:rsidR="00AE2F4B" w:rsidRPr="00122825" w:rsidRDefault="00AE2F4B" w:rsidP="00AB35C1">
            <w:pPr>
              <w:spacing w:before="100" w:beforeAutospacing="1" w:after="100" w:afterAutospacing="1"/>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 xml:space="preserve">Витрати, пов’язані із </w:t>
            </w:r>
            <w:proofErr w:type="spellStart"/>
            <w:r w:rsidRPr="00122825">
              <w:rPr>
                <w:rFonts w:ascii="Times New Roman" w:eastAsia="Calibri" w:hAnsi="Times New Roman" w:cs="Times New Roman"/>
                <w:sz w:val="24"/>
                <w:szCs w:val="24"/>
                <w:lang w:val="uk-UA"/>
              </w:rPr>
              <w:t>наймом</w:t>
            </w:r>
            <w:proofErr w:type="spellEnd"/>
            <w:r w:rsidRPr="00122825">
              <w:rPr>
                <w:rFonts w:ascii="Times New Roman" w:eastAsia="Calibri" w:hAnsi="Times New Roman" w:cs="Times New Roman"/>
                <w:sz w:val="24"/>
                <w:szCs w:val="24"/>
                <w:lang w:val="uk-UA"/>
              </w:rPr>
              <w:t xml:space="preserve"> додаткового персоналу, гривень</w:t>
            </w:r>
          </w:p>
        </w:tc>
        <w:tc>
          <w:tcPr>
            <w:tcW w:w="808" w:type="pct"/>
            <w:tcBorders>
              <w:top w:val="outset" w:sz="6" w:space="0" w:color="000000"/>
              <w:left w:val="single" w:sz="4" w:space="0" w:color="auto"/>
              <w:bottom w:val="single" w:sz="4" w:space="0" w:color="auto"/>
              <w:right w:val="single" w:sz="4" w:space="0" w:color="auto"/>
            </w:tcBorders>
            <w:shd w:val="clear" w:color="auto" w:fill="auto"/>
          </w:tcPr>
          <w:p w14:paraId="1105C840" w14:textId="7EB7608F" w:rsidR="00AE2F4B" w:rsidRPr="00122825" w:rsidRDefault="00FA1BBE" w:rsidP="005143E4">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100 000</w:t>
            </w:r>
          </w:p>
        </w:tc>
        <w:tc>
          <w:tcPr>
            <w:tcW w:w="807" w:type="pct"/>
            <w:tcBorders>
              <w:top w:val="outset" w:sz="6" w:space="0" w:color="000000"/>
              <w:left w:val="single" w:sz="4" w:space="0" w:color="auto"/>
              <w:bottom w:val="single" w:sz="4" w:space="0" w:color="auto"/>
              <w:right w:val="single" w:sz="4" w:space="0" w:color="auto"/>
            </w:tcBorders>
            <w:shd w:val="clear" w:color="auto" w:fill="auto"/>
          </w:tcPr>
          <w:p w14:paraId="25E00935" w14:textId="39AE4606" w:rsidR="00AE2F4B" w:rsidRPr="00122825" w:rsidRDefault="00D1237A" w:rsidP="00AB35C1">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500 000</w:t>
            </w:r>
          </w:p>
        </w:tc>
      </w:tr>
      <w:tr w:rsidR="00AE2F4B" w:rsidRPr="00122825" w14:paraId="62DC0ABF" w14:textId="77777777" w:rsidTr="00AE2F4B">
        <w:trPr>
          <w:trHeight w:val="1622"/>
        </w:trPr>
        <w:tc>
          <w:tcPr>
            <w:tcW w:w="162" w:type="pct"/>
            <w:tcBorders>
              <w:top w:val="single" w:sz="4" w:space="0" w:color="auto"/>
              <w:left w:val="single" w:sz="4" w:space="0" w:color="auto"/>
              <w:bottom w:val="single" w:sz="4" w:space="0" w:color="auto"/>
              <w:right w:val="single" w:sz="4" w:space="0" w:color="auto"/>
            </w:tcBorders>
            <w:shd w:val="clear" w:color="auto" w:fill="auto"/>
          </w:tcPr>
          <w:p w14:paraId="5E278A1C" w14:textId="77777777" w:rsidR="00AE2F4B" w:rsidRPr="00122825" w:rsidRDefault="00AE2F4B" w:rsidP="00AB35C1">
            <w:pPr>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8</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2DEA4610" w14:textId="77777777" w:rsidR="00AE2F4B" w:rsidRPr="00122825" w:rsidRDefault="00AE2F4B" w:rsidP="00AB35C1">
            <w:pP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0F8EB140" w14:textId="15B22CFB" w:rsidR="00AE2F4B" w:rsidRPr="00122825" w:rsidRDefault="00CB6EE6" w:rsidP="005143E4">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 xml:space="preserve">225 </w:t>
            </w:r>
            <w:r w:rsidR="00AE2F4B" w:rsidRPr="00122825">
              <w:rPr>
                <w:rFonts w:ascii="Times New Roman" w:eastAsia="Calibri" w:hAnsi="Times New Roman" w:cs="Times New Roman"/>
                <w:sz w:val="24"/>
                <w:szCs w:val="24"/>
                <w:lang w:val="uk-UA"/>
              </w:rPr>
              <w:t>0</w:t>
            </w:r>
            <w:r w:rsidRPr="00122825">
              <w:rPr>
                <w:rFonts w:ascii="Times New Roman" w:eastAsia="Calibri" w:hAnsi="Times New Roman" w:cs="Times New Roman"/>
                <w:sz w:val="24"/>
                <w:szCs w:val="24"/>
                <w:lang w:val="uk-UA"/>
              </w:rPr>
              <w:t>00</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7032AB21" w14:textId="633A3C8C" w:rsidR="00AE2F4B" w:rsidRPr="00122825" w:rsidRDefault="00CB6EE6" w:rsidP="00CB6EE6">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1 125</w:t>
            </w:r>
            <w:r w:rsidR="007B25F0" w:rsidRPr="00122825">
              <w:rPr>
                <w:rFonts w:ascii="Times New Roman" w:eastAsia="Calibri" w:hAnsi="Times New Roman" w:cs="Times New Roman"/>
                <w:sz w:val="24"/>
                <w:szCs w:val="24"/>
                <w:lang w:val="uk-UA"/>
              </w:rPr>
              <w:t xml:space="preserve"> </w:t>
            </w:r>
            <w:r w:rsidRPr="00122825">
              <w:rPr>
                <w:rFonts w:ascii="Times New Roman" w:eastAsia="Calibri" w:hAnsi="Times New Roman" w:cs="Times New Roman"/>
                <w:sz w:val="24"/>
                <w:szCs w:val="24"/>
                <w:lang w:val="uk-UA"/>
              </w:rPr>
              <w:t>0</w:t>
            </w:r>
            <w:r w:rsidR="007B25F0" w:rsidRPr="00122825">
              <w:rPr>
                <w:rFonts w:ascii="Times New Roman" w:eastAsia="Calibri" w:hAnsi="Times New Roman" w:cs="Times New Roman"/>
                <w:sz w:val="24"/>
                <w:szCs w:val="24"/>
                <w:lang w:val="uk-UA"/>
              </w:rPr>
              <w:t>00</w:t>
            </w:r>
          </w:p>
        </w:tc>
      </w:tr>
      <w:tr w:rsidR="00AE2F4B" w:rsidRPr="00122825" w14:paraId="544C38EF"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2E9521AC" w14:textId="77777777" w:rsidR="00AE2F4B" w:rsidRPr="00122825" w:rsidRDefault="00AE2F4B" w:rsidP="00AB35C1">
            <w:pPr>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9</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2A39869F" w14:textId="77777777" w:rsidR="00AE2F4B" w:rsidRPr="00122825" w:rsidRDefault="00AE2F4B" w:rsidP="00AB35C1">
            <w:pP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РАЗОМ (сума рядків: 1 + 2 + 3 + 4 + 5 + 6 + 7 + 8),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7BEE5202" w14:textId="6525AE40" w:rsidR="00AE2F4B" w:rsidRPr="00122825" w:rsidRDefault="00FA1BBE" w:rsidP="00CB6EE6">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 xml:space="preserve">1 990 </w:t>
            </w:r>
            <w:r w:rsidR="00CB6EE6" w:rsidRPr="00122825">
              <w:rPr>
                <w:rFonts w:ascii="Times New Roman" w:eastAsia="Calibri" w:hAnsi="Times New Roman" w:cs="Times New Roman"/>
                <w:sz w:val="24"/>
                <w:szCs w:val="24"/>
                <w:lang w:val="uk-UA"/>
              </w:rPr>
              <w:t>0</w:t>
            </w:r>
            <w:r w:rsidR="00446BB8" w:rsidRPr="00122825">
              <w:rPr>
                <w:rFonts w:ascii="Times New Roman" w:eastAsia="Calibri" w:hAnsi="Times New Roman" w:cs="Times New Roman"/>
                <w:sz w:val="24"/>
                <w:szCs w:val="24"/>
                <w:lang w:val="uk-UA"/>
              </w:rPr>
              <w:t>00</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00CD052D" w14:textId="2AD2E75E" w:rsidR="00AE2F4B" w:rsidRPr="00122825" w:rsidRDefault="003E656E" w:rsidP="0038434D">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9 950</w:t>
            </w:r>
            <w:r w:rsidR="00C35096" w:rsidRPr="00122825">
              <w:rPr>
                <w:rFonts w:ascii="Times New Roman" w:eastAsia="Calibri" w:hAnsi="Times New Roman" w:cs="Times New Roman"/>
                <w:sz w:val="24"/>
                <w:szCs w:val="24"/>
                <w:lang w:val="uk-UA"/>
              </w:rPr>
              <w:t xml:space="preserve"> 000</w:t>
            </w:r>
          </w:p>
        </w:tc>
      </w:tr>
      <w:tr w:rsidR="00AE2F4B" w:rsidRPr="00122825" w14:paraId="0B571597" w14:textId="77777777" w:rsidTr="00AE2F4B">
        <w:trPr>
          <w:trHeight w:val="825"/>
        </w:trPr>
        <w:tc>
          <w:tcPr>
            <w:tcW w:w="162" w:type="pct"/>
            <w:tcBorders>
              <w:top w:val="single" w:sz="4" w:space="0" w:color="auto"/>
              <w:left w:val="single" w:sz="4" w:space="0" w:color="auto"/>
              <w:bottom w:val="single" w:sz="4" w:space="0" w:color="auto"/>
              <w:right w:val="single" w:sz="4" w:space="0" w:color="auto"/>
            </w:tcBorders>
            <w:shd w:val="clear" w:color="auto" w:fill="auto"/>
          </w:tcPr>
          <w:p w14:paraId="0B30FB66" w14:textId="77777777" w:rsidR="00AE2F4B" w:rsidRPr="00122825"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10</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71293D70" w14:textId="77777777" w:rsidR="00AE2F4B" w:rsidRPr="00122825" w:rsidRDefault="00AE2F4B" w:rsidP="00AB35C1">
            <w:pPr>
              <w:spacing w:before="100" w:beforeAutospacing="1" w:after="100" w:afterAutospacing="1"/>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5626D32B" w14:textId="77777777" w:rsidR="00AE2F4B" w:rsidRPr="00122825" w:rsidRDefault="003C1258" w:rsidP="008D75CB">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 xml:space="preserve"> </w:t>
            </w:r>
            <w:r w:rsidR="008D75CB" w:rsidRPr="00122825">
              <w:rPr>
                <w:rFonts w:ascii="Times New Roman" w:eastAsia="Calibri" w:hAnsi="Times New Roman" w:cs="Times New Roman"/>
                <w:sz w:val="24"/>
                <w:szCs w:val="24"/>
                <w:lang w:val="uk-UA"/>
              </w:rPr>
              <w:t>8</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2A7FFE9A" w14:textId="77777777" w:rsidR="00AE2F4B" w:rsidRPr="00122825" w:rsidRDefault="008D75CB" w:rsidP="00AB35C1">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8</w:t>
            </w:r>
          </w:p>
        </w:tc>
      </w:tr>
      <w:tr w:rsidR="00AE2F4B" w:rsidRPr="00122825" w14:paraId="29C12ECB" w14:textId="7777777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14:paraId="26E40BD0" w14:textId="77777777" w:rsidR="00AE2F4B" w:rsidRPr="00122825"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11</w:t>
            </w:r>
          </w:p>
        </w:tc>
        <w:tc>
          <w:tcPr>
            <w:tcW w:w="3223" w:type="pct"/>
            <w:tcBorders>
              <w:top w:val="single" w:sz="4" w:space="0" w:color="auto"/>
              <w:left w:val="single" w:sz="4" w:space="0" w:color="auto"/>
              <w:bottom w:val="single" w:sz="4" w:space="0" w:color="auto"/>
              <w:right w:val="single" w:sz="4" w:space="0" w:color="auto"/>
            </w:tcBorders>
            <w:shd w:val="clear" w:color="auto" w:fill="auto"/>
          </w:tcPr>
          <w:p w14:paraId="15A5E8C2" w14:textId="77777777" w:rsidR="00AE2F4B" w:rsidRPr="00122825" w:rsidRDefault="00AE2F4B" w:rsidP="00AB35C1">
            <w:pPr>
              <w:spacing w:before="100" w:beforeAutospacing="1" w:after="100" w:afterAutospacing="1"/>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18DF04D0" w14:textId="3EDD5612" w:rsidR="00AE2F4B" w:rsidRPr="00122825" w:rsidRDefault="00FA1BBE" w:rsidP="00C35096">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15</w:t>
            </w:r>
            <w:r w:rsidR="00CB6EE6" w:rsidRPr="00122825">
              <w:rPr>
                <w:rFonts w:ascii="Times New Roman" w:eastAsia="Calibri" w:hAnsi="Times New Roman" w:cs="Times New Roman"/>
                <w:sz w:val="24"/>
                <w:szCs w:val="24"/>
                <w:lang w:val="uk-UA"/>
              </w:rPr>
              <w:t xml:space="preserve"> </w:t>
            </w:r>
            <w:r w:rsidRPr="00122825">
              <w:rPr>
                <w:rFonts w:ascii="Times New Roman" w:eastAsia="Calibri" w:hAnsi="Times New Roman" w:cs="Times New Roman"/>
                <w:sz w:val="24"/>
                <w:szCs w:val="24"/>
                <w:lang w:val="uk-UA"/>
              </w:rPr>
              <w:t>920</w:t>
            </w:r>
            <w:r w:rsidR="00CB6EE6" w:rsidRPr="00122825">
              <w:rPr>
                <w:rFonts w:ascii="Times New Roman" w:eastAsia="Calibri" w:hAnsi="Times New Roman" w:cs="Times New Roman"/>
                <w:sz w:val="24"/>
                <w:szCs w:val="24"/>
                <w:lang w:val="uk-UA"/>
              </w:rPr>
              <w:t xml:space="preserve"> 0</w:t>
            </w:r>
            <w:r w:rsidR="00AE2F4B" w:rsidRPr="00122825">
              <w:rPr>
                <w:rFonts w:ascii="Times New Roman" w:eastAsia="Calibri" w:hAnsi="Times New Roman" w:cs="Times New Roman"/>
                <w:sz w:val="24"/>
                <w:szCs w:val="24"/>
                <w:lang w:val="uk-UA"/>
              </w:rPr>
              <w:t>00</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3EC86B17" w14:textId="6012B169" w:rsidR="00AE2F4B" w:rsidRPr="00122825" w:rsidRDefault="00DC1E69" w:rsidP="00C35096">
            <w:pPr>
              <w:spacing w:before="100" w:beforeAutospacing="1" w:after="100" w:afterAutospacing="1"/>
              <w:jc w:val="center"/>
              <w:rPr>
                <w:rFonts w:ascii="Times New Roman" w:eastAsia="Calibri" w:hAnsi="Times New Roman" w:cs="Times New Roman"/>
                <w:sz w:val="24"/>
                <w:szCs w:val="24"/>
                <w:lang w:val="uk-UA"/>
              </w:rPr>
            </w:pPr>
            <w:r w:rsidRPr="00122825">
              <w:rPr>
                <w:rFonts w:ascii="Times New Roman" w:eastAsia="Calibri" w:hAnsi="Times New Roman" w:cs="Times New Roman"/>
                <w:sz w:val="24"/>
                <w:szCs w:val="24"/>
                <w:lang w:val="uk-UA"/>
              </w:rPr>
              <w:t>79</w:t>
            </w:r>
            <w:r w:rsidR="007B25F0" w:rsidRPr="00122825">
              <w:rPr>
                <w:rFonts w:ascii="Times New Roman" w:eastAsia="Calibri" w:hAnsi="Times New Roman" w:cs="Times New Roman"/>
                <w:sz w:val="24"/>
                <w:szCs w:val="24"/>
                <w:lang w:val="uk-UA"/>
              </w:rPr>
              <w:t xml:space="preserve"> </w:t>
            </w:r>
            <w:r w:rsidR="008D75CB" w:rsidRPr="00122825">
              <w:rPr>
                <w:rFonts w:ascii="Times New Roman" w:eastAsia="Calibri" w:hAnsi="Times New Roman" w:cs="Times New Roman"/>
                <w:sz w:val="24"/>
                <w:szCs w:val="24"/>
                <w:lang w:val="uk-UA"/>
              </w:rPr>
              <w:t> </w:t>
            </w:r>
            <w:r w:rsidR="00C35096" w:rsidRPr="00122825">
              <w:rPr>
                <w:rFonts w:ascii="Times New Roman" w:eastAsia="Calibri" w:hAnsi="Times New Roman" w:cs="Times New Roman"/>
                <w:sz w:val="24"/>
                <w:szCs w:val="24"/>
                <w:lang w:val="uk-UA"/>
              </w:rPr>
              <w:t>6</w:t>
            </w:r>
            <w:r w:rsidRPr="00122825">
              <w:rPr>
                <w:rFonts w:ascii="Times New Roman" w:eastAsia="Calibri" w:hAnsi="Times New Roman" w:cs="Times New Roman"/>
                <w:sz w:val="24"/>
                <w:szCs w:val="24"/>
                <w:lang w:val="uk-UA"/>
              </w:rPr>
              <w:t>0</w:t>
            </w:r>
            <w:r w:rsidR="00C35096" w:rsidRPr="00122825">
              <w:rPr>
                <w:rFonts w:ascii="Times New Roman" w:eastAsia="Calibri" w:hAnsi="Times New Roman" w:cs="Times New Roman"/>
                <w:sz w:val="24"/>
                <w:szCs w:val="24"/>
                <w:lang w:val="uk-UA"/>
              </w:rPr>
              <w:t>0</w:t>
            </w:r>
            <w:r w:rsidR="00AE2F4B" w:rsidRPr="00122825">
              <w:rPr>
                <w:rFonts w:ascii="Times New Roman" w:eastAsia="Calibri" w:hAnsi="Times New Roman" w:cs="Times New Roman"/>
                <w:sz w:val="24"/>
                <w:szCs w:val="24"/>
                <w:lang w:val="uk-UA"/>
              </w:rPr>
              <w:t xml:space="preserve"> 000</w:t>
            </w:r>
          </w:p>
        </w:tc>
      </w:tr>
    </w:tbl>
    <w:p w14:paraId="732CE8A0" w14:textId="77777777" w:rsidR="00AE2F4B" w:rsidRPr="00122825" w:rsidRDefault="00AE2F4B" w:rsidP="00AE2F4B">
      <w:pPr>
        <w:ind w:firstLine="709"/>
        <w:rPr>
          <w:rFonts w:ascii="Times New Roman" w:eastAsia="Calibri" w:hAnsi="Times New Roman" w:cs="Times New Roman"/>
          <w:i/>
          <w:sz w:val="26"/>
          <w:szCs w:val="26"/>
          <w:lang w:val="uk-UA"/>
        </w:rPr>
      </w:pPr>
      <w:bookmarkStart w:id="1" w:name="n179"/>
      <w:bookmarkStart w:id="2" w:name="n232"/>
      <w:bookmarkEnd w:id="1"/>
      <w:bookmarkEnd w:id="2"/>
    </w:p>
    <w:p w14:paraId="1CE53BE3" w14:textId="37BA5A4D" w:rsidR="00C1006D" w:rsidRPr="00D53F04" w:rsidRDefault="00AE2F4B" w:rsidP="00D53F04">
      <w:pPr>
        <w:ind w:firstLine="709"/>
        <w:jc w:val="both"/>
        <w:rPr>
          <w:rFonts w:ascii="Times New Roman" w:eastAsia="Calibri" w:hAnsi="Times New Roman" w:cs="Times New Roman"/>
          <w:i/>
          <w:lang w:val="uk-UA"/>
        </w:rPr>
      </w:pPr>
      <w:r w:rsidRPr="00122825">
        <w:rPr>
          <w:rFonts w:ascii="Times New Roman" w:eastAsia="Calibri" w:hAnsi="Times New Roman" w:cs="Times New Roman"/>
          <w:i/>
          <w:lang w:val="uk-UA"/>
        </w:rPr>
        <w:t xml:space="preserve">*Для підрахунку витрат на одного суб’єкта господарювання великого </w:t>
      </w:r>
      <w:r w:rsidRPr="00122825">
        <w:rPr>
          <w:rFonts w:ascii="Times New Roman" w:eastAsia="Calibri" w:hAnsi="Times New Roman" w:cs="Times New Roman"/>
          <w:i/>
          <w:lang w:val="uk-UA"/>
        </w:rPr>
        <w:br/>
        <w:t>і середнього підприємництва, які виникають внаслідок дії регуляторного акт</w:t>
      </w:r>
      <w:r w:rsidR="005D22CE" w:rsidRPr="00122825">
        <w:rPr>
          <w:rFonts w:ascii="Times New Roman" w:eastAsia="Calibri" w:hAnsi="Times New Roman" w:cs="Times New Roman"/>
          <w:i/>
          <w:lang w:val="uk-UA"/>
        </w:rPr>
        <w:t>у</w:t>
      </w:r>
      <w:r w:rsidRPr="00122825">
        <w:rPr>
          <w:rFonts w:ascii="Times New Roman" w:eastAsia="Calibri" w:hAnsi="Times New Roman" w:cs="Times New Roman"/>
          <w:i/>
          <w:lang w:val="uk-UA"/>
        </w:rPr>
        <w:t xml:space="preserve">, використовувався метод </w:t>
      </w:r>
      <w:r w:rsidR="00B30196" w:rsidRPr="00122825">
        <w:rPr>
          <w:rFonts w:ascii="Times New Roman" w:eastAsia="Calibri" w:hAnsi="Times New Roman" w:cs="Times New Roman"/>
          <w:i/>
          <w:lang w:val="uk-UA"/>
        </w:rPr>
        <w:t>середніх</w:t>
      </w:r>
      <w:r w:rsidRPr="00122825">
        <w:rPr>
          <w:rFonts w:ascii="Times New Roman" w:eastAsia="Calibri" w:hAnsi="Times New Roman" w:cs="Times New Roman"/>
          <w:i/>
          <w:lang w:val="uk-UA"/>
        </w:rPr>
        <w:t xml:space="preserve"> можливих витрат.</w:t>
      </w:r>
      <w:bookmarkStart w:id="3" w:name="_GoBack"/>
      <w:bookmarkEnd w:id="3"/>
    </w:p>
    <w:sectPr w:rsidR="00C1006D" w:rsidRPr="00D53F04" w:rsidSect="00B41027">
      <w:headerReference w:type="even" r:id="rId10"/>
      <w:headerReference w:type="default" r:id="rId11"/>
      <w:pgSz w:w="11906" w:h="16838"/>
      <w:pgMar w:top="993"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A5C83" w14:textId="77777777" w:rsidR="00635F4A" w:rsidRDefault="00635F4A" w:rsidP="001775B8">
      <w:pPr>
        <w:spacing w:after="0" w:line="240" w:lineRule="auto"/>
      </w:pPr>
      <w:r>
        <w:separator/>
      </w:r>
    </w:p>
  </w:endnote>
  <w:endnote w:type="continuationSeparator" w:id="0">
    <w:p w14:paraId="013E21D2" w14:textId="77777777" w:rsidR="00635F4A" w:rsidRDefault="00635F4A"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tiqua">
    <w:altName w:val="Microsoft YaHei"/>
    <w:charset w:val="00"/>
    <w:family w:val="swiss"/>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740F4" w14:textId="77777777" w:rsidR="00635F4A" w:rsidRDefault="00635F4A" w:rsidP="001775B8">
      <w:pPr>
        <w:spacing w:after="0" w:line="240" w:lineRule="auto"/>
      </w:pPr>
      <w:r>
        <w:separator/>
      </w:r>
    </w:p>
  </w:footnote>
  <w:footnote w:type="continuationSeparator" w:id="0">
    <w:p w14:paraId="09E1D2D8" w14:textId="77777777" w:rsidR="00635F4A" w:rsidRDefault="00635F4A" w:rsidP="001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57B57" w14:textId="77777777" w:rsidR="006A16DF" w:rsidRDefault="006A16DF">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BE9A70D" w14:textId="77777777" w:rsidR="006A16DF" w:rsidRDefault="006A16DF">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87250" w14:textId="77777777" w:rsidR="006A16DF" w:rsidRDefault="006A16DF" w:rsidP="003B61E6">
    <w:pPr>
      <w:pStyle w:val="af"/>
      <w:ind w:right="360"/>
      <w:jc w:val="center"/>
      <w:rPr>
        <w:rStyle w:val="af1"/>
        <w:sz w:val="28"/>
        <w:szCs w:val="28"/>
      </w:rPr>
    </w:pPr>
    <w:r w:rsidRPr="00455EE1">
      <w:rPr>
        <w:rStyle w:val="af1"/>
        <w:sz w:val="28"/>
        <w:szCs w:val="28"/>
      </w:rPr>
      <w:fldChar w:fldCharType="begin"/>
    </w:r>
    <w:r w:rsidRPr="00455EE1">
      <w:rPr>
        <w:rStyle w:val="af1"/>
        <w:sz w:val="28"/>
        <w:szCs w:val="28"/>
      </w:rPr>
      <w:instrText xml:space="preserve"> PAGE </w:instrText>
    </w:r>
    <w:r w:rsidRPr="00455EE1">
      <w:rPr>
        <w:rStyle w:val="af1"/>
        <w:sz w:val="28"/>
        <w:szCs w:val="28"/>
      </w:rPr>
      <w:fldChar w:fldCharType="separate"/>
    </w:r>
    <w:r w:rsidR="00122825">
      <w:rPr>
        <w:rStyle w:val="af1"/>
        <w:noProof/>
        <w:sz w:val="28"/>
        <w:szCs w:val="28"/>
      </w:rPr>
      <w:t>13</w:t>
    </w:r>
    <w:r w:rsidRPr="00455EE1">
      <w:rPr>
        <w:rStyle w:val="af1"/>
        <w:sz w:val="28"/>
        <w:szCs w:val="28"/>
      </w:rPr>
      <w:fldChar w:fldCharType="end"/>
    </w:r>
  </w:p>
  <w:p w14:paraId="63164F96" w14:textId="77777777" w:rsidR="006A16DF" w:rsidRPr="00B07D99" w:rsidRDefault="006A16DF" w:rsidP="003B61E6">
    <w:pPr>
      <w:pStyle w:val="af"/>
      <w:ind w:right="360"/>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CF8"/>
    <w:multiLevelType w:val="hybridMultilevel"/>
    <w:tmpl w:val="853CC19A"/>
    <w:lvl w:ilvl="0" w:tplc="1596772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EFA1C6E"/>
    <w:multiLevelType w:val="hybridMultilevel"/>
    <w:tmpl w:val="DF763F18"/>
    <w:lvl w:ilvl="0" w:tplc="E82C6024">
      <w:start w:val="1"/>
      <w:numFmt w:val="decimal"/>
      <w:lvlText w:val="(%1)"/>
      <w:lvlJc w:val="left"/>
      <w:pPr>
        <w:ind w:left="623" w:hanging="508"/>
      </w:pPr>
      <w:rPr>
        <w:rFonts w:ascii="PMingLiU" w:eastAsia="PMingLiU" w:hAnsi="PMingLiU" w:hint="default"/>
        <w:color w:val="1A171C"/>
        <w:spacing w:val="-1"/>
        <w:w w:val="95"/>
        <w:sz w:val="17"/>
        <w:szCs w:val="17"/>
      </w:rPr>
    </w:lvl>
    <w:lvl w:ilvl="1" w:tplc="D70A40EC">
      <w:start w:val="1"/>
      <w:numFmt w:val="bullet"/>
      <w:lvlText w:val="•"/>
      <w:lvlJc w:val="left"/>
      <w:pPr>
        <w:ind w:left="1059" w:hanging="508"/>
      </w:pPr>
      <w:rPr>
        <w:rFonts w:hint="default"/>
      </w:rPr>
    </w:lvl>
    <w:lvl w:ilvl="2" w:tplc="ED9E8BA0">
      <w:start w:val="1"/>
      <w:numFmt w:val="bullet"/>
      <w:lvlText w:val="•"/>
      <w:lvlJc w:val="left"/>
      <w:pPr>
        <w:ind w:left="1494" w:hanging="508"/>
      </w:pPr>
      <w:rPr>
        <w:rFonts w:hint="default"/>
      </w:rPr>
    </w:lvl>
    <w:lvl w:ilvl="3" w:tplc="DDEAD94A">
      <w:start w:val="1"/>
      <w:numFmt w:val="bullet"/>
      <w:lvlText w:val="•"/>
      <w:lvlJc w:val="left"/>
      <w:pPr>
        <w:ind w:left="1930" w:hanging="508"/>
      </w:pPr>
      <w:rPr>
        <w:rFonts w:hint="default"/>
      </w:rPr>
    </w:lvl>
    <w:lvl w:ilvl="4" w:tplc="68749A2A">
      <w:start w:val="1"/>
      <w:numFmt w:val="bullet"/>
      <w:lvlText w:val="•"/>
      <w:lvlJc w:val="left"/>
      <w:pPr>
        <w:ind w:left="2365" w:hanging="508"/>
      </w:pPr>
      <w:rPr>
        <w:rFonts w:hint="default"/>
      </w:rPr>
    </w:lvl>
    <w:lvl w:ilvl="5" w:tplc="B336ACB8">
      <w:start w:val="1"/>
      <w:numFmt w:val="bullet"/>
      <w:lvlText w:val="•"/>
      <w:lvlJc w:val="left"/>
      <w:pPr>
        <w:ind w:left="2800" w:hanging="508"/>
      </w:pPr>
      <w:rPr>
        <w:rFonts w:hint="default"/>
      </w:rPr>
    </w:lvl>
    <w:lvl w:ilvl="6" w:tplc="A0E28EFC">
      <w:start w:val="1"/>
      <w:numFmt w:val="bullet"/>
      <w:lvlText w:val="•"/>
      <w:lvlJc w:val="left"/>
      <w:pPr>
        <w:ind w:left="3236" w:hanging="508"/>
      </w:pPr>
      <w:rPr>
        <w:rFonts w:hint="default"/>
      </w:rPr>
    </w:lvl>
    <w:lvl w:ilvl="7" w:tplc="D73463EA">
      <w:start w:val="1"/>
      <w:numFmt w:val="bullet"/>
      <w:lvlText w:val="•"/>
      <w:lvlJc w:val="left"/>
      <w:pPr>
        <w:ind w:left="3671" w:hanging="508"/>
      </w:pPr>
      <w:rPr>
        <w:rFonts w:hint="default"/>
      </w:rPr>
    </w:lvl>
    <w:lvl w:ilvl="8" w:tplc="9C607CF4">
      <w:start w:val="1"/>
      <w:numFmt w:val="bullet"/>
      <w:lvlText w:val="•"/>
      <w:lvlJc w:val="left"/>
      <w:pPr>
        <w:ind w:left="4107" w:hanging="508"/>
      </w:pPr>
      <w:rPr>
        <w:rFonts w:hint="default"/>
      </w:rPr>
    </w:lvl>
  </w:abstractNum>
  <w:abstractNum w:abstractNumId="2">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0C77FE9"/>
    <w:multiLevelType w:val="hybridMultilevel"/>
    <w:tmpl w:val="DB225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5">
    <w:nsid w:val="35EF5DFC"/>
    <w:multiLevelType w:val="hybridMultilevel"/>
    <w:tmpl w:val="7D02307C"/>
    <w:lvl w:ilvl="0" w:tplc="E18AFC74">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365B092D"/>
    <w:multiLevelType w:val="multilevel"/>
    <w:tmpl w:val="49DA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4"/>
  </w:num>
  <w:num w:numId="2">
    <w:abstractNumId w:val="10"/>
  </w:num>
  <w:num w:numId="3">
    <w:abstractNumId w:val="8"/>
  </w:num>
  <w:num w:numId="4">
    <w:abstractNumId w:val="2"/>
  </w:num>
  <w:num w:numId="5">
    <w:abstractNumId w:val="7"/>
  </w:num>
  <w:num w:numId="6">
    <w:abstractNumId w:val="9"/>
  </w:num>
  <w:num w:numId="7">
    <w:abstractNumId w:val="3"/>
  </w:num>
  <w:num w:numId="8">
    <w:abstractNumId w:val="5"/>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D5"/>
    <w:rsid w:val="0000284D"/>
    <w:rsid w:val="0000529F"/>
    <w:rsid w:val="0001208D"/>
    <w:rsid w:val="000122C7"/>
    <w:rsid w:val="00013074"/>
    <w:rsid w:val="0003298D"/>
    <w:rsid w:val="000377DB"/>
    <w:rsid w:val="000409CF"/>
    <w:rsid w:val="00041BFD"/>
    <w:rsid w:val="00042821"/>
    <w:rsid w:val="00042B63"/>
    <w:rsid w:val="00053175"/>
    <w:rsid w:val="000533E0"/>
    <w:rsid w:val="00066881"/>
    <w:rsid w:val="000878E4"/>
    <w:rsid w:val="00093132"/>
    <w:rsid w:val="000A1861"/>
    <w:rsid w:val="000A38BA"/>
    <w:rsid w:val="000B34CD"/>
    <w:rsid w:val="000B7D51"/>
    <w:rsid w:val="000C17C3"/>
    <w:rsid w:val="000C185A"/>
    <w:rsid w:val="000C2596"/>
    <w:rsid w:val="000C6886"/>
    <w:rsid w:val="000D1264"/>
    <w:rsid w:val="000E1601"/>
    <w:rsid w:val="000E3F1D"/>
    <w:rsid w:val="00104013"/>
    <w:rsid w:val="001108DF"/>
    <w:rsid w:val="00112E3B"/>
    <w:rsid w:val="00114E9F"/>
    <w:rsid w:val="001179E6"/>
    <w:rsid w:val="00122825"/>
    <w:rsid w:val="001246CD"/>
    <w:rsid w:val="00130754"/>
    <w:rsid w:val="00131C2D"/>
    <w:rsid w:val="00133E00"/>
    <w:rsid w:val="001435BD"/>
    <w:rsid w:val="001437FA"/>
    <w:rsid w:val="001571FC"/>
    <w:rsid w:val="00163857"/>
    <w:rsid w:val="00163D04"/>
    <w:rsid w:val="001775B8"/>
    <w:rsid w:val="00181DD5"/>
    <w:rsid w:val="00191F16"/>
    <w:rsid w:val="00193D52"/>
    <w:rsid w:val="001971CE"/>
    <w:rsid w:val="001978D1"/>
    <w:rsid w:val="001A0082"/>
    <w:rsid w:val="001A056E"/>
    <w:rsid w:val="001B2903"/>
    <w:rsid w:val="001B50F6"/>
    <w:rsid w:val="001B5313"/>
    <w:rsid w:val="001B6A81"/>
    <w:rsid w:val="001B6ABE"/>
    <w:rsid w:val="001B7284"/>
    <w:rsid w:val="001C188C"/>
    <w:rsid w:val="001C4E91"/>
    <w:rsid w:val="001C76F1"/>
    <w:rsid w:val="001D4A93"/>
    <w:rsid w:val="001D57C7"/>
    <w:rsid w:val="001E123C"/>
    <w:rsid w:val="001E37D0"/>
    <w:rsid w:val="001E45BA"/>
    <w:rsid w:val="001E76A3"/>
    <w:rsid w:val="001F12C4"/>
    <w:rsid w:val="001F4BEC"/>
    <w:rsid w:val="001F7084"/>
    <w:rsid w:val="00200112"/>
    <w:rsid w:val="00200B21"/>
    <w:rsid w:val="00207699"/>
    <w:rsid w:val="00212220"/>
    <w:rsid w:val="0021756C"/>
    <w:rsid w:val="00225DCA"/>
    <w:rsid w:val="00226C6D"/>
    <w:rsid w:val="002278C1"/>
    <w:rsid w:val="002375AB"/>
    <w:rsid w:val="0024737A"/>
    <w:rsid w:val="0025022C"/>
    <w:rsid w:val="00263192"/>
    <w:rsid w:val="002655C4"/>
    <w:rsid w:val="00265E13"/>
    <w:rsid w:val="002717F1"/>
    <w:rsid w:val="00271F29"/>
    <w:rsid w:val="00276A8C"/>
    <w:rsid w:val="0027790E"/>
    <w:rsid w:val="00282986"/>
    <w:rsid w:val="0029146A"/>
    <w:rsid w:val="002A0149"/>
    <w:rsid w:val="002A18DE"/>
    <w:rsid w:val="002A56BE"/>
    <w:rsid w:val="002A6EBF"/>
    <w:rsid w:val="002B2159"/>
    <w:rsid w:val="002B2CC1"/>
    <w:rsid w:val="002B7D16"/>
    <w:rsid w:val="002C223A"/>
    <w:rsid w:val="002D1850"/>
    <w:rsid w:val="002D2D69"/>
    <w:rsid w:val="002E61AA"/>
    <w:rsid w:val="002F01A4"/>
    <w:rsid w:val="002F32CA"/>
    <w:rsid w:val="002F55ED"/>
    <w:rsid w:val="002F6C4F"/>
    <w:rsid w:val="00301D6B"/>
    <w:rsid w:val="0031391D"/>
    <w:rsid w:val="00313CEE"/>
    <w:rsid w:val="00325757"/>
    <w:rsid w:val="00326AF9"/>
    <w:rsid w:val="00332476"/>
    <w:rsid w:val="003324E3"/>
    <w:rsid w:val="00351CDE"/>
    <w:rsid w:val="003520AC"/>
    <w:rsid w:val="0036078A"/>
    <w:rsid w:val="00361295"/>
    <w:rsid w:val="00366F15"/>
    <w:rsid w:val="003704D5"/>
    <w:rsid w:val="0037091A"/>
    <w:rsid w:val="00374887"/>
    <w:rsid w:val="00376E6F"/>
    <w:rsid w:val="0038434D"/>
    <w:rsid w:val="00384CF5"/>
    <w:rsid w:val="0039185D"/>
    <w:rsid w:val="00391D74"/>
    <w:rsid w:val="003957E7"/>
    <w:rsid w:val="00395DCE"/>
    <w:rsid w:val="00397EB8"/>
    <w:rsid w:val="003A6DA5"/>
    <w:rsid w:val="003B0752"/>
    <w:rsid w:val="003B2596"/>
    <w:rsid w:val="003B38B8"/>
    <w:rsid w:val="003B586B"/>
    <w:rsid w:val="003B61E6"/>
    <w:rsid w:val="003B668E"/>
    <w:rsid w:val="003C1258"/>
    <w:rsid w:val="003D5660"/>
    <w:rsid w:val="003D5683"/>
    <w:rsid w:val="003D5FED"/>
    <w:rsid w:val="003E656E"/>
    <w:rsid w:val="003E73BF"/>
    <w:rsid w:val="003F42E6"/>
    <w:rsid w:val="00403134"/>
    <w:rsid w:val="00411530"/>
    <w:rsid w:val="00415225"/>
    <w:rsid w:val="00421D94"/>
    <w:rsid w:val="00436A12"/>
    <w:rsid w:val="004459FD"/>
    <w:rsid w:val="00446315"/>
    <w:rsid w:val="00446BB8"/>
    <w:rsid w:val="0044700E"/>
    <w:rsid w:val="00452387"/>
    <w:rsid w:val="0045281D"/>
    <w:rsid w:val="004603C6"/>
    <w:rsid w:val="004767B8"/>
    <w:rsid w:val="004971D9"/>
    <w:rsid w:val="004A02EF"/>
    <w:rsid w:val="004A2B02"/>
    <w:rsid w:val="004A2EF0"/>
    <w:rsid w:val="004A35F4"/>
    <w:rsid w:val="004A431B"/>
    <w:rsid w:val="004A605B"/>
    <w:rsid w:val="004B47DC"/>
    <w:rsid w:val="004C0D59"/>
    <w:rsid w:val="004C4F8E"/>
    <w:rsid w:val="004C59E2"/>
    <w:rsid w:val="004D467B"/>
    <w:rsid w:val="004E3486"/>
    <w:rsid w:val="004E7545"/>
    <w:rsid w:val="004F6B02"/>
    <w:rsid w:val="00505F79"/>
    <w:rsid w:val="005072B5"/>
    <w:rsid w:val="005143E4"/>
    <w:rsid w:val="00520E77"/>
    <w:rsid w:val="0052181D"/>
    <w:rsid w:val="005340D6"/>
    <w:rsid w:val="00537D13"/>
    <w:rsid w:val="0054473F"/>
    <w:rsid w:val="0055388D"/>
    <w:rsid w:val="00555002"/>
    <w:rsid w:val="00570453"/>
    <w:rsid w:val="00576F38"/>
    <w:rsid w:val="00581750"/>
    <w:rsid w:val="00592E82"/>
    <w:rsid w:val="005960F0"/>
    <w:rsid w:val="00597608"/>
    <w:rsid w:val="005A3483"/>
    <w:rsid w:val="005B338C"/>
    <w:rsid w:val="005D0E8B"/>
    <w:rsid w:val="005D1867"/>
    <w:rsid w:val="005D22CE"/>
    <w:rsid w:val="005D527B"/>
    <w:rsid w:val="0060384C"/>
    <w:rsid w:val="0060499F"/>
    <w:rsid w:val="00614356"/>
    <w:rsid w:val="006171A8"/>
    <w:rsid w:val="0062537C"/>
    <w:rsid w:val="006330DE"/>
    <w:rsid w:val="00635F4A"/>
    <w:rsid w:val="00637AC1"/>
    <w:rsid w:val="00637BFE"/>
    <w:rsid w:val="00641A31"/>
    <w:rsid w:val="00654D85"/>
    <w:rsid w:val="006671BF"/>
    <w:rsid w:val="00672D37"/>
    <w:rsid w:val="00676379"/>
    <w:rsid w:val="00677415"/>
    <w:rsid w:val="0068318B"/>
    <w:rsid w:val="00684686"/>
    <w:rsid w:val="00684CAE"/>
    <w:rsid w:val="00684F94"/>
    <w:rsid w:val="00686687"/>
    <w:rsid w:val="00691CD1"/>
    <w:rsid w:val="00691F1C"/>
    <w:rsid w:val="00694270"/>
    <w:rsid w:val="00695F7E"/>
    <w:rsid w:val="00696A2F"/>
    <w:rsid w:val="006A16DF"/>
    <w:rsid w:val="006A5C01"/>
    <w:rsid w:val="006B00EF"/>
    <w:rsid w:val="006B1301"/>
    <w:rsid w:val="006C2057"/>
    <w:rsid w:val="006C4CE6"/>
    <w:rsid w:val="006C591A"/>
    <w:rsid w:val="006C68A5"/>
    <w:rsid w:val="006D0A98"/>
    <w:rsid w:val="006D1094"/>
    <w:rsid w:val="006D2A98"/>
    <w:rsid w:val="006D3877"/>
    <w:rsid w:val="006D52F0"/>
    <w:rsid w:val="006E0363"/>
    <w:rsid w:val="006E0985"/>
    <w:rsid w:val="006E6C64"/>
    <w:rsid w:val="006E7508"/>
    <w:rsid w:val="006F1766"/>
    <w:rsid w:val="006F241E"/>
    <w:rsid w:val="006F2AD1"/>
    <w:rsid w:val="006F348B"/>
    <w:rsid w:val="007436CA"/>
    <w:rsid w:val="007457D7"/>
    <w:rsid w:val="00752ED7"/>
    <w:rsid w:val="0075409B"/>
    <w:rsid w:val="00762BE3"/>
    <w:rsid w:val="00764DB2"/>
    <w:rsid w:val="00780C88"/>
    <w:rsid w:val="00783291"/>
    <w:rsid w:val="00793AC3"/>
    <w:rsid w:val="007A0313"/>
    <w:rsid w:val="007A0571"/>
    <w:rsid w:val="007A15C0"/>
    <w:rsid w:val="007B111E"/>
    <w:rsid w:val="007B21BC"/>
    <w:rsid w:val="007B25F0"/>
    <w:rsid w:val="007C4749"/>
    <w:rsid w:val="007C554B"/>
    <w:rsid w:val="007D3373"/>
    <w:rsid w:val="007D3AB0"/>
    <w:rsid w:val="007D658A"/>
    <w:rsid w:val="007D6EBA"/>
    <w:rsid w:val="007E0543"/>
    <w:rsid w:val="007E2964"/>
    <w:rsid w:val="007E3D24"/>
    <w:rsid w:val="007E4560"/>
    <w:rsid w:val="007E4568"/>
    <w:rsid w:val="007E51F2"/>
    <w:rsid w:val="007F7AB5"/>
    <w:rsid w:val="007F7D78"/>
    <w:rsid w:val="00807D8D"/>
    <w:rsid w:val="00813556"/>
    <w:rsid w:val="008217DE"/>
    <w:rsid w:val="008223EA"/>
    <w:rsid w:val="00822EF0"/>
    <w:rsid w:val="00823DBC"/>
    <w:rsid w:val="008256D8"/>
    <w:rsid w:val="00834C3E"/>
    <w:rsid w:val="00846AAD"/>
    <w:rsid w:val="00847CFE"/>
    <w:rsid w:val="008537BF"/>
    <w:rsid w:val="00854F16"/>
    <w:rsid w:val="00864D50"/>
    <w:rsid w:val="00870F8B"/>
    <w:rsid w:val="008746D4"/>
    <w:rsid w:val="00874ED5"/>
    <w:rsid w:val="0089368A"/>
    <w:rsid w:val="00897116"/>
    <w:rsid w:val="0089757A"/>
    <w:rsid w:val="008A58CF"/>
    <w:rsid w:val="008B3E0B"/>
    <w:rsid w:val="008B4102"/>
    <w:rsid w:val="008D75CB"/>
    <w:rsid w:val="008E41C1"/>
    <w:rsid w:val="008F3573"/>
    <w:rsid w:val="008F37BD"/>
    <w:rsid w:val="008F4575"/>
    <w:rsid w:val="008F6F04"/>
    <w:rsid w:val="00902EB5"/>
    <w:rsid w:val="009151D3"/>
    <w:rsid w:val="00916792"/>
    <w:rsid w:val="00930587"/>
    <w:rsid w:val="00935B66"/>
    <w:rsid w:val="009406A4"/>
    <w:rsid w:val="0095068B"/>
    <w:rsid w:val="00951D98"/>
    <w:rsid w:val="00954044"/>
    <w:rsid w:val="009554AC"/>
    <w:rsid w:val="009638C1"/>
    <w:rsid w:val="009714B1"/>
    <w:rsid w:val="0097498C"/>
    <w:rsid w:val="00977047"/>
    <w:rsid w:val="009946D0"/>
    <w:rsid w:val="00995E2D"/>
    <w:rsid w:val="00997359"/>
    <w:rsid w:val="009A3226"/>
    <w:rsid w:val="009A4DA0"/>
    <w:rsid w:val="009A6968"/>
    <w:rsid w:val="009B0D5D"/>
    <w:rsid w:val="009B1497"/>
    <w:rsid w:val="009B1FE1"/>
    <w:rsid w:val="009B432B"/>
    <w:rsid w:val="009B4D41"/>
    <w:rsid w:val="009B4F2F"/>
    <w:rsid w:val="009C7973"/>
    <w:rsid w:val="009D1562"/>
    <w:rsid w:val="009D5CB1"/>
    <w:rsid w:val="009E04A7"/>
    <w:rsid w:val="009E4AE2"/>
    <w:rsid w:val="00A008B7"/>
    <w:rsid w:val="00A02195"/>
    <w:rsid w:val="00A06A43"/>
    <w:rsid w:val="00A1016B"/>
    <w:rsid w:val="00A125C3"/>
    <w:rsid w:val="00A14BC0"/>
    <w:rsid w:val="00A22640"/>
    <w:rsid w:val="00A30DDB"/>
    <w:rsid w:val="00A37CDA"/>
    <w:rsid w:val="00A37F4C"/>
    <w:rsid w:val="00A618FD"/>
    <w:rsid w:val="00A664AC"/>
    <w:rsid w:val="00A70E35"/>
    <w:rsid w:val="00A716FE"/>
    <w:rsid w:val="00A76239"/>
    <w:rsid w:val="00A81258"/>
    <w:rsid w:val="00A83802"/>
    <w:rsid w:val="00A90718"/>
    <w:rsid w:val="00AA6559"/>
    <w:rsid w:val="00AB35C1"/>
    <w:rsid w:val="00AB3F27"/>
    <w:rsid w:val="00AE2F4B"/>
    <w:rsid w:val="00AE58EB"/>
    <w:rsid w:val="00B0461A"/>
    <w:rsid w:val="00B05805"/>
    <w:rsid w:val="00B07D99"/>
    <w:rsid w:val="00B12FC7"/>
    <w:rsid w:val="00B14656"/>
    <w:rsid w:val="00B17C59"/>
    <w:rsid w:val="00B222A2"/>
    <w:rsid w:val="00B24B81"/>
    <w:rsid w:val="00B27514"/>
    <w:rsid w:val="00B30196"/>
    <w:rsid w:val="00B32C3E"/>
    <w:rsid w:val="00B41027"/>
    <w:rsid w:val="00B55C5A"/>
    <w:rsid w:val="00B5661F"/>
    <w:rsid w:val="00B60C15"/>
    <w:rsid w:val="00B64133"/>
    <w:rsid w:val="00B82BB9"/>
    <w:rsid w:val="00B86764"/>
    <w:rsid w:val="00B93BB7"/>
    <w:rsid w:val="00B976BA"/>
    <w:rsid w:val="00BB3E26"/>
    <w:rsid w:val="00BB7E92"/>
    <w:rsid w:val="00BC5727"/>
    <w:rsid w:val="00BD4A06"/>
    <w:rsid w:val="00BE4901"/>
    <w:rsid w:val="00BF01B5"/>
    <w:rsid w:val="00BF031E"/>
    <w:rsid w:val="00BF47CA"/>
    <w:rsid w:val="00C1006D"/>
    <w:rsid w:val="00C11AC1"/>
    <w:rsid w:val="00C35096"/>
    <w:rsid w:val="00C428A8"/>
    <w:rsid w:val="00C452C8"/>
    <w:rsid w:val="00C4679D"/>
    <w:rsid w:val="00C5015B"/>
    <w:rsid w:val="00C541C7"/>
    <w:rsid w:val="00C57933"/>
    <w:rsid w:val="00C57A77"/>
    <w:rsid w:val="00C6134E"/>
    <w:rsid w:val="00C617A8"/>
    <w:rsid w:val="00C63901"/>
    <w:rsid w:val="00C639A4"/>
    <w:rsid w:val="00C71DC8"/>
    <w:rsid w:val="00C74C10"/>
    <w:rsid w:val="00C852C4"/>
    <w:rsid w:val="00C91014"/>
    <w:rsid w:val="00C9367F"/>
    <w:rsid w:val="00C962B4"/>
    <w:rsid w:val="00CA0637"/>
    <w:rsid w:val="00CB39BA"/>
    <w:rsid w:val="00CB4451"/>
    <w:rsid w:val="00CB6EE6"/>
    <w:rsid w:val="00CC2B44"/>
    <w:rsid w:val="00CD55D8"/>
    <w:rsid w:val="00CE1D43"/>
    <w:rsid w:val="00CE4244"/>
    <w:rsid w:val="00D035E1"/>
    <w:rsid w:val="00D1237A"/>
    <w:rsid w:val="00D12BCB"/>
    <w:rsid w:val="00D37FAA"/>
    <w:rsid w:val="00D450D1"/>
    <w:rsid w:val="00D53F04"/>
    <w:rsid w:val="00D62870"/>
    <w:rsid w:val="00D8305D"/>
    <w:rsid w:val="00D85C28"/>
    <w:rsid w:val="00D860C9"/>
    <w:rsid w:val="00D92977"/>
    <w:rsid w:val="00D95B24"/>
    <w:rsid w:val="00D96CA7"/>
    <w:rsid w:val="00DB0BF1"/>
    <w:rsid w:val="00DB2000"/>
    <w:rsid w:val="00DC04CD"/>
    <w:rsid w:val="00DC1E69"/>
    <w:rsid w:val="00DC5597"/>
    <w:rsid w:val="00DD19A6"/>
    <w:rsid w:val="00DD4C13"/>
    <w:rsid w:val="00DD54A9"/>
    <w:rsid w:val="00DE0EA6"/>
    <w:rsid w:val="00E02DD0"/>
    <w:rsid w:val="00E03E66"/>
    <w:rsid w:val="00E11E2D"/>
    <w:rsid w:val="00E17404"/>
    <w:rsid w:val="00E21CA5"/>
    <w:rsid w:val="00E358CC"/>
    <w:rsid w:val="00E4006E"/>
    <w:rsid w:val="00E40D25"/>
    <w:rsid w:val="00E44E4A"/>
    <w:rsid w:val="00E62F4C"/>
    <w:rsid w:val="00E636F9"/>
    <w:rsid w:val="00E654AD"/>
    <w:rsid w:val="00E74B84"/>
    <w:rsid w:val="00E812E4"/>
    <w:rsid w:val="00E90052"/>
    <w:rsid w:val="00EA146B"/>
    <w:rsid w:val="00EB2B57"/>
    <w:rsid w:val="00EB6EB5"/>
    <w:rsid w:val="00ED2B1A"/>
    <w:rsid w:val="00ED5A1D"/>
    <w:rsid w:val="00ED7A05"/>
    <w:rsid w:val="00EE3432"/>
    <w:rsid w:val="00EF1D55"/>
    <w:rsid w:val="00F14B38"/>
    <w:rsid w:val="00F24062"/>
    <w:rsid w:val="00F3698D"/>
    <w:rsid w:val="00F37C41"/>
    <w:rsid w:val="00F4032E"/>
    <w:rsid w:val="00F7630E"/>
    <w:rsid w:val="00F81A8B"/>
    <w:rsid w:val="00F97ED1"/>
    <w:rsid w:val="00FA1BBE"/>
    <w:rsid w:val="00FA7668"/>
    <w:rsid w:val="00FB735D"/>
    <w:rsid w:val="00FC6742"/>
    <w:rsid w:val="00FE2566"/>
    <w:rsid w:val="00FE6E88"/>
    <w:rsid w:val="00FF5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00"/>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lang w:val="uk-UA"/>
    </w:rPr>
  </w:style>
  <w:style w:type="paragraph" w:styleId="af9">
    <w:name w:val="Normal (Web)"/>
    <w:basedOn w:val="a"/>
    <w:uiPriority w:val="99"/>
    <w:semiHidden/>
    <w:unhideWhenUsed/>
    <w:rsid w:val="0022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Emphasis"/>
    <w:basedOn w:val="a1"/>
    <w:uiPriority w:val="20"/>
    <w:qFormat/>
    <w:rsid w:val="00225DCA"/>
    <w:rPr>
      <w:i/>
      <w:iCs/>
    </w:rPr>
  </w:style>
  <w:style w:type="character" w:customStyle="1" w:styleId="mqInternal">
    <w:name w:val="mqInternal"/>
    <w:uiPriority w:val="99"/>
    <w:rsid w:val="00E03E66"/>
    <w:rPr>
      <w:color w:val="800000"/>
      <w:sz w:val="20"/>
    </w:rPr>
  </w:style>
  <w:style w:type="table" w:customStyle="1" w:styleId="1">
    <w:name w:val="Сетка таблицы1"/>
    <w:basedOn w:val="a2"/>
    <w:next w:val="ac"/>
    <w:uiPriority w:val="39"/>
    <w:rsid w:val="00AB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00"/>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lang w:val="uk-UA"/>
    </w:rPr>
  </w:style>
  <w:style w:type="paragraph" w:styleId="af9">
    <w:name w:val="Normal (Web)"/>
    <w:basedOn w:val="a"/>
    <w:uiPriority w:val="99"/>
    <w:semiHidden/>
    <w:unhideWhenUsed/>
    <w:rsid w:val="0022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Emphasis"/>
    <w:basedOn w:val="a1"/>
    <w:uiPriority w:val="20"/>
    <w:qFormat/>
    <w:rsid w:val="00225DCA"/>
    <w:rPr>
      <w:i/>
      <w:iCs/>
    </w:rPr>
  </w:style>
  <w:style w:type="character" w:customStyle="1" w:styleId="mqInternal">
    <w:name w:val="mqInternal"/>
    <w:uiPriority w:val="99"/>
    <w:rsid w:val="00E03E66"/>
    <w:rPr>
      <w:color w:val="800000"/>
      <w:sz w:val="20"/>
    </w:rPr>
  </w:style>
  <w:style w:type="table" w:customStyle="1" w:styleId="1">
    <w:name w:val="Сетка таблицы1"/>
    <w:basedOn w:val="a2"/>
    <w:next w:val="ac"/>
    <w:uiPriority w:val="39"/>
    <w:rsid w:val="00AB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 w:id="87943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2.rada.gov.ua/laws/show/847-2014-%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49676-8EFE-409E-9F1A-FF27CD42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13</Pages>
  <Words>3574</Words>
  <Characters>20375</Characters>
  <Application>Microsoft Office Word</Application>
  <DocSecurity>0</DocSecurity>
  <Lines>169</Lines>
  <Paragraphs>47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Radchenko</cp:lastModifiedBy>
  <cp:revision>56</cp:revision>
  <cp:lastPrinted>2021-07-16T09:54:00Z</cp:lastPrinted>
  <dcterms:created xsi:type="dcterms:W3CDTF">2021-03-26T11:14:00Z</dcterms:created>
  <dcterms:modified xsi:type="dcterms:W3CDTF">2021-07-21T10:03:00Z</dcterms:modified>
</cp:coreProperties>
</file>