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5E" w:rsidRPr="00750A4C" w:rsidRDefault="003855F3" w:rsidP="00E01432">
      <w:pPr>
        <w:pStyle w:val="11"/>
        <w:spacing w:before="52"/>
        <w:ind w:left="0" w:right="89"/>
        <w:jc w:val="center"/>
        <w:rPr>
          <w:color w:val="000000"/>
          <w:lang w:val="uk-UA"/>
        </w:rPr>
      </w:pPr>
      <w:r w:rsidRPr="00750A4C">
        <w:rPr>
          <w:color w:val="000000"/>
          <w:lang w:val="uk-UA"/>
        </w:rPr>
        <w:t>Аналіз регуляторного впливу</w:t>
      </w:r>
    </w:p>
    <w:p w:rsidR="00E01432" w:rsidRDefault="006D49B7" w:rsidP="00E01432">
      <w:pPr>
        <w:pStyle w:val="a3"/>
        <w:ind w:right="89" w:firstLine="851"/>
        <w:jc w:val="center"/>
        <w:rPr>
          <w:b/>
          <w:bCs/>
          <w:color w:val="000000"/>
          <w:lang w:val="uk-UA" w:eastAsia="ru-RU"/>
        </w:rPr>
      </w:pPr>
      <w:r>
        <w:rPr>
          <w:b/>
          <w:bCs/>
          <w:iCs/>
          <w:color w:val="000000"/>
          <w:lang w:val="uk-UA" w:eastAsia="ru-RU"/>
        </w:rPr>
        <w:t>до проє</w:t>
      </w:r>
      <w:r w:rsidR="002D56BD" w:rsidRPr="00750A4C">
        <w:rPr>
          <w:b/>
          <w:bCs/>
          <w:iCs/>
          <w:color w:val="000000"/>
          <w:lang w:val="uk-UA" w:eastAsia="ru-RU"/>
        </w:rPr>
        <w:t xml:space="preserve">кту </w:t>
      </w:r>
      <w:r w:rsidR="002D56BD" w:rsidRPr="00750A4C">
        <w:rPr>
          <w:b/>
          <w:bCs/>
          <w:color w:val="000000"/>
          <w:lang w:val="uk-UA" w:eastAsia="ru-RU"/>
        </w:rPr>
        <w:t>Закону України «</w:t>
      </w:r>
      <w:r w:rsidR="00EF1DF2" w:rsidRPr="00EF1DF2">
        <w:rPr>
          <w:b/>
          <w:bCs/>
          <w:color w:val="000000"/>
          <w:lang w:val="uk-UA" w:eastAsia="ru-RU"/>
        </w:rPr>
        <w:t>Про внесення змін до Закону України</w:t>
      </w:r>
    </w:p>
    <w:p w:rsidR="00E01432" w:rsidRDefault="00EF1DF2" w:rsidP="00E01432">
      <w:pPr>
        <w:pStyle w:val="a3"/>
        <w:ind w:right="89" w:firstLine="851"/>
        <w:jc w:val="center"/>
        <w:rPr>
          <w:b/>
          <w:bCs/>
          <w:color w:val="000000"/>
          <w:lang w:val="uk-UA" w:eastAsia="ru-RU"/>
        </w:rPr>
      </w:pPr>
      <w:r w:rsidRPr="00EF1DF2">
        <w:rPr>
          <w:b/>
          <w:bCs/>
          <w:color w:val="000000"/>
          <w:lang w:val="uk-UA" w:eastAsia="ru-RU"/>
        </w:rPr>
        <w:t xml:space="preserve">«Про альтернативні види палива» у зв’язку з прийняттям </w:t>
      </w:r>
    </w:p>
    <w:p w:rsidR="00A30DCD" w:rsidRPr="00750A4C" w:rsidRDefault="00EF1DF2" w:rsidP="00E01432">
      <w:pPr>
        <w:pStyle w:val="a3"/>
        <w:ind w:right="89" w:firstLine="851"/>
        <w:jc w:val="center"/>
        <w:rPr>
          <w:b/>
          <w:bCs/>
          <w:color w:val="000000"/>
          <w:lang w:val="uk-UA" w:eastAsia="ru-RU"/>
        </w:rPr>
      </w:pPr>
      <w:r w:rsidRPr="00EF1DF2">
        <w:rPr>
          <w:b/>
          <w:bCs/>
          <w:color w:val="000000"/>
          <w:lang w:val="uk-UA" w:eastAsia="ru-RU"/>
        </w:rPr>
        <w:t>Закону Украї</w:t>
      </w:r>
      <w:r>
        <w:rPr>
          <w:b/>
          <w:bCs/>
          <w:color w:val="000000"/>
          <w:lang w:val="uk-UA" w:eastAsia="ru-RU"/>
        </w:rPr>
        <w:t>ни «Про адміністративні послуги</w:t>
      </w:r>
      <w:r w:rsidR="002D56BD" w:rsidRPr="00750A4C">
        <w:rPr>
          <w:b/>
          <w:bCs/>
          <w:color w:val="000000"/>
          <w:lang w:val="uk-UA" w:eastAsia="ru-RU"/>
        </w:rPr>
        <w:t>»</w:t>
      </w:r>
    </w:p>
    <w:p w:rsidR="002D56BD" w:rsidRPr="00750A4C" w:rsidRDefault="002D56BD" w:rsidP="002D56BD">
      <w:pPr>
        <w:pStyle w:val="a3"/>
        <w:ind w:right="-195" w:firstLine="851"/>
        <w:jc w:val="center"/>
        <w:rPr>
          <w:b/>
          <w:color w:val="000000"/>
          <w:lang w:val="uk-UA"/>
        </w:rPr>
      </w:pPr>
    </w:p>
    <w:p w:rsidR="00B86B5E" w:rsidRPr="00750A4C" w:rsidRDefault="003855F3" w:rsidP="00A30DCD">
      <w:pPr>
        <w:spacing w:line="319" w:lineRule="exact"/>
        <w:ind w:left="826"/>
        <w:jc w:val="both"/>
        <w:rPr>
          <w:b/>
          <w:color w:val="000000"/>
          <w:sz w:val="28"/>
          <w:szCs w:val="28"/>
          <w:lang w:val="uk-UA"/>
        </w:rPr>
      </w:pPr>
      <w:r w:rsidRPr="00750A4C">
        <w:rPr>
          <w:b/>
          <w:color w:val="000000"/>
          <w:sz w:val="28"/>
          <w:szCs w:val="28"/>
          <w:lang w:val="uk-UA"/>
        </w:rPr>
        <w:t>І. Визначення проблеми</w:t>
      </w:r>
    </w:p>
    <w:p w:rsidR="004B104E" w:rsidRPr="00750A4C" w:rsidRDefault="004B104E" w:rsidP="00A30DCD">
      <w:pPr>
        <w:spacing w:line="319" w:lineRule="exact"/>
        <w:ind w:left="826"/>
        <w:jc w:val="both"/>
        <w:rPr>
          <w:b/>
          <w:color w:val="000000"/>
          <w:sz w:val="28"/>
          <w:szCs w:val="28"/>
          <w:lang w:val="uk-UA"/>
        </w:rPr>
      </w:pPr>
    </w:p>
    <w:p w:rsidR="00962117" w:rsidRDefault="006D49B7" w:rsidP="00F329E0">
      <w:pPr>
        <w:ind w:firstLine="708"/>
        <w:jc w:val="both"/>
        <w:rPr>
          <w:color w:val="000000"/>
          <w:sz w:val="28"/>
          <w:szCs w:val="28"/>
          <w:lang w:val="uk-UA" w:eastAsia="ru-RU"/>
        </w:rPr>
      </w:pPr>
      <w:r>
        <w:rPr>
          <w:color w:val="000000"/>
          <w:sz w:val="28"/>
          <w:szCs w:val="28"/>
          <w:lang w:val="uk-UA" w:eastAsia="ru-RU"/>
        </w:rPr>
        <w:t>Проє</w:t>
      </w:r>
      <w:r w:rsidR="00EF1DF2" w:rsidRPr="00EF1DF2">
        <w:rPr>
          <w:color w:val="000000"/>
          <w:sz w:val="28"/>
          <w:szCs w:val="28"/>
          <w:lang w:val="uk-UA" w:eastAsia="ru-RU"/>
        </w:rPr>
        <w:t>кт Закону України «Про внесення змін до Закону України «Про альтернативні види палива» у зв’язку з прийняттям Закону Украї</w:t>
      </w:r>
      <w:r w:rsidR="00EF1DF2">
        <w:rPr>
          <w:color w:val="000000"/>
          <w:sz w:val="28"/>
          <w:szCs w:val="28"/>
          <w:lang w:val="uk-UA" w:eastAsia="ru-RU"/>
        </w:rPr>
        <w:t>ни «Про адміністративні послуги</w:t>
      </w:r>
      <w:r>
        <w:rPr>
          <w:color w:val="000000"/>
          <w:sz w:val="28"/>
          <w:szCs w:val="28"/>
          <w:lang w:val="uk-UA" w:eastAsia="ru-RU"/>
        </w:rPr>
        <w:t xml:space="preserve">» (далі – </w:t>
      </w:r>
      <w:proofErr w:type="spellStart"/>
      <w:r>
        <w:rPr>
          <w:color w:val="000000"/>
          <w:sz w:val="28"/>
          <w:szCs w:val="28"/>
          <w:lang w:val="uk-UA" w:eastAsia="ru-RU"/>
        </w:rPr>
        <w:t>законопроє</w:t>
      </w:r>
      <w:r w:rsidR="00EF1DF2" w:rsidRPr="00EF1DF2">
        <w:rPr>
          <w:color w:val="000000"/>
          <w:sz w:val="28"/>
          <w:szCs w:val="28"/>
          <w:lang w:val="uk-UA" w:eastAsia="ru-RU"/>
        </w:rPr>
        <w:t>кт</w:t>
      </w:r>
      <w:proofErr w:type="spellEnd"/>
      <w:r w:rsidR="00EF1DF2" w:rsidRPr="00EF1DF2">
        <w:rPr>
          <w:color w:val="000000"/>
          <w:sz w:val="28"/>
          <w:szCs w:val="28"/>
          <w:lang w:val="uk-UA" w:eastAsia="ru-RU"/>
        </w:rPr>
        <w:t>) розроблено на виконання П</w:t>
      </w:r>
      <w:r>
        <w:rPr>
          <w:color w:val="000000"/>
          <w:sz w:val="28"/>
          <w:szCs w:val="28"/>
          <w:lang w:val="uk-UA" w:eastAsia="ru-RU"/>
        </w:rPr>
        <w:t>лану організації підготовки проє</w:t>
      </w:r>
      <w:r w:rsidR="00EF1DF2" w:rsidRPr="00EF1DF2">
        <w:rPr>
          <w:color w:val="000000"/>
          <w:sz w:val="28"/>
          <w:szCs w:val="28"/>
          <w:lang w:val="uk-UA" w:eastAsia="ru-RU"/>
        </w:rPr>
        <w:t xml:space="preserve">ктів актів, необхідних для забезпечення реалізації Закону України від 6 вересня 2012 р. № 5203 - VI «Про адміністративні послуги», схваленого на засіданні Кабінету Міністрів України 17 </w:t>
      </w:r>
      <w:r w:rsidR="00962117">
        <w:rPr>
          <w:color w:val="000000"/>
          <w:sz w:val="28"/>
          <w:szCs w:val="28"/>
          <w:lang w:val="uk-UA" w:eastAsia="ru-RU"/>
        </w:rPr>
        <w:t>жовтня 2012 р. (протокол № 80).</w:t>
      </w:r>
    </w:p>
    <w:p w:rsidR="007A7D2C" w:rsidRDefault="007A7D2C" w:rsidP="007A7D2C">
      <w:pPr>
        <w:ind w:firstLine="708"/>
        <w:jc w:val="both"/>
        <w:rPr>
          <w:color w:val="000000"/>
          <w:sz w:val="28"/>
          <w:szCs w:val="28"/>
          <w:lang w:val="uk-UA" w:eastAsia="ru-RU"/>
        </w:rPr>
      </w:pPr>
      <w:r>
        <w:rPr>
          <w:color w:val="000000"/>
          <w:sz w:val="28"/>
          <w:szCs w:val="28"/>
          <w:lang w:val="uk-UA" w:eastAsia="ru-RU"/>
        </w:rPr>
        <w:t>Закон установив чітку процедуру надання адміністративних послуг та вимог до суб'єктів надання адміністративних послуг.</w:t>
      </w:r>
    </w:p>
    <w:p w:rsidR="007A7D2C" w:rsidRDefault="007A7D2C" w:rsidP="007A7D2C">
      <w:pPr>
        <w:ind w:firstLine="708"/>
        <w:jc w:val="both"/>
        <w:rPr>
          <w:sz w:val="28"/>
          <w:szCs w:val="28"/>
          <w:lang w:val="ru-RU"/>
        </w:rPr>
      </w:pPr>
      <w:proofErr w:type="spellStart"/>
      <w:r w:rsidRPr="007A7D2C">
        <w:rPr>
          <w:sz w:val="28"/>
          <w:szCs w:val="28"/>
          <w:lang w:val="ru-RU"/>
        </w:rPr>
        <w:t>Частиною</w:t>
      </w:r>
      <w:proofErr w:type="spellEnd"/>
      <w:r w:rsidRPr="007A7D2C">
        <w:rPr>
          <w:sz w:val="28"/>
          <w:szCs w:val="28"/>
          <w:lang w:val="ru-RU"/>
        </w:rPr>
        <w:t xml:space="preserve"> 2 </w:t>
      </w:r>
      <w:proofErr w:type="spellStart"/>
      <w:r w:rsidRPr="007A7D2C">
        <w:rPr>
          <w:sz w:val="28"/>
          <w:szCs w:val="28"/>
          <w:lang w:val="ru-RU"/>
        </w:rPr>
        <w:t>статті</w:t>
      </w:r>
      <w:proofErr w:type="spellEnd"/>
      <w:r w:rsidRPr="007A7D2C">
        <w:rPr>
          <w:sz w:val="28"/>
          <w:szCs w:val="28"/>
          <w:lang w:val="ru-RU"/>
        </w:rPr>
        <w:t xml:space="preserve"> 3 Закону </w:t>
      </w:r>
      <w:proofErr w:type="spellStart"/>
      <w:r w:rsidRPr="007A7D2C">
        <w:rPr>
          <w:sz w:val="28"/>
          <w:szCs w:val="28"/>
          <w:lang w:val="ru-RU"/>
        </w:rPr>
        <w:t>передбачено</w:t>
      </w:r>
      <w:proofErr w:type="spellEnd"/>
      <w:r w:rsidRPr="007A7D2C">
        <w:rPr>
          <w:sz w:val="28"/>
          <w:szCs w:val="28"/>
          <w:lang w:val="ru-RU"/>
        </w:rPr>
        <w:t xml:space="preserve">, </w:t>
      </w:r>
      <w:proofErr w:type="spellStart"/>
      <w:r w:rsidRPr="007A7D2C">
        <w:rPr>
          <w:sz w:val="28"/>
          <w:szCs w:val="28"/>
          <w:lang w:val="ru-RU"/>
        </w:rPr>
        <w:t>що</w:t>
      </w:r>
      <w:proofErr w:type="spellEnd"/>
      <w:r w:rsidRPr="007A7D2C">
        <w:rPr>
          <w:sz w:val="28"/>
          <w:szCs w:val="28"/>
          <w:lang w:val="ru-RU"/>
        </w:rPr>
        <w:t xml:space="preserve"> </w:t>
      </w:r>
      <w:proofErr w:type="spellStart"/>
      <w:r w:rsidRPr="007A7D2C">
        <w:rPr>
          <w:sz w:val="28"/>
          <w:szCs w:val="28"/>
          <w:lang w:val="ru-RU"/>
        </w:rPr>
        <w:t>надання</w:t>
      </w:r>
      <w:proofErr w:type="spellEnd"/>
      <w:r w:rsidRPr="007A7D2C">
        <w:rPr>
          <w:sz w:val="28"/>
          <w:szCs w:val="28"/>
          <w:lang w:val="ru-RU"/>
        </w:rPr>
        <w:t xml:space="preserve"> </w:t>
      </w:r>
      <w:proofErr w:type="spellStart"/>
      <w:r w:rsidRPr="007A7D2C">
        <w:rPr>
          <w:sz w:val="28"/>
          <w:szCs w:val="28"/>
          <w:lang w:val="ru-RU"/>
        </w:rPr>
        <w:t>адміністративних</w:t>
      </w:r>
      <w:proofErr w:type="spellEnd"/>
      <w:r w:rsidRPr="007A7D2C">
        <w:rPr>
          <w:sz w:val="28"/>
          <w:szCs w:val="28"/>
          <w:lang w:val="ru-RU"/>
        </w:rPr>
        <w:t xml:space="preserve"> </w:t>
      </w:r>
      <w:proofErr w:type="spellStart"/>
      <w:r w:rsidRPr="007A7D2C">
        <w:rPr>
          <w:sz w:val="28"/>
          <w:szCs w:val="28"/>
          <w:lang w:val="ru-RU"/>
        </w:rPr>
        <w:t>послуг</w:t>
      </w:r>
      <w:proofErr w:type="spellEnd"/>
      <w:r w:rsidRPr="007A7D2C">
        <w:rPr>
          <w:sz w:val="28"/>
          <w:szCs w:val="28"/>
          <w:lang w:val="ru-RU"/>
        </w:rPr>
        <w:t xml:space="preserve"> </w:t>
      </w:r>
      <w:proofErr w:type="spellStart"/>
      <w:r w:rsidRPr="007A7D2C">
        <w:rPr>
          <w:sz w:val="28"/>
          <w:szCs w:val="28"/>
          <w:lang w:val="ru-RU"/>
        </w:rPr>
        <w:t>здійснюється</w:t>
      </w:r>
      <w:proofErr w:type="spellEnd"/>
      <w:r w:rsidRPr="007A7D2C">
        <w:rPr>
          <w:sz w:val="28"/>
          <w:szCs w:val="28"/>
          <w:lang w:val="ru-RU"/>
        </w:rPr>
        <w:t xml:space="preserve"> з </w:t>
      </w:r>
      <w:proofErr w:type="spellStart"/>
      <w:r w:rsidRPr="007A7D2C">
        <w:rPr>
          <w:sz w:val="28"/>
          <w:szCs w:val="28"/>
          <w:lang w:val="ru-RU"/>
        </w:rPr>
        <w:t>урахуванням</w:t>
      </w:r>
      <w:proofErr w:type="spellEnd"/>
      <w:r w:rsidRPr="007A7D2C">
        <w:rPr>
          <w:sz w:val="28"/>
          <w:szCs w:val="28"/>
          <w:lang w:val="ru-RU"/>
        </w:rPr>
        <w:t xml:space="preserve"> </w:t>
      </w:r>
      <w:proofErr w:type="spellStart"/>
      <w:r w:rsidRPr="007A7D2C">
        <w:rPr>
          <w:sz w:val="28"/>
          <w:szCs w:val="28"/>
          <w:lang w:val="ru-RU"/>
        </w:rPr>
        <w:t>особливостей</w:t>
      </w:r>
      <w:proofErr w:type="spellEnd"/>
      <w:r w:rsidRPr="007A7D2C">
        <w:rPr>
          <w:sz w:val="28"/>
          <w:szCs w:val="28"/>
          <w:lang w:val="ru-RU"/>
        </w:rPr>
        <w:t xml:space="preserve">, </w:t>
      </w:r>
      <w:proofErr w:type="spellStart"/>
      <w:r w:rsidRPr="007A7D2C">
        <w:rPr>
          <w:sz w:val="28"/>
          <w:szCs w:val="28"/>
          <w:lang w:val="ru-RU"/>
        </w:rPr>
        <w:t>визначених</w:t>
      </w:r>
      <w:proofErr w:type="spellEnd"/>
      <w:r w:rsidRPr="007A7D2C">
        <w:rPr>
          <w:sz w:val="28"/>
          <w:szCs w:val="28"/>
          <w:lang w:val="ru-RU"/>
        </w:rPr>
        <w:t xml:space="preserve"> законами, </w:t>
      </w:r>
      <w:proofErr w:type="spellStart"/>
      <w:r w:rsidRPr="007A7D2C">
        <w:rPr>
          <w:sz w:val="28"/>
          <w:szCs w:val="28"/>
          <w:lang w:val="ru-RU"/>
        </w:rPr>
        <w:t>які</w:t>
      </w:r>
      <w:proofErr w:type="spellEnd"/>
      <w:r w:rsidRPr="007A7D2C">
        <w:rPr>
          <w:sz w:val="28"/>
          <w:szCs w:val="28"/>
          <w:lang w:val="ru-RU"/>
        </w:rPr>
        <w:t xml:space="preserve"> </w:t>
      </w:r>
      <w:proofErr w:type="spellStart"/>
      <w:r w:rsidRPr="007A7D2C">
        <w:rPr>
          <w:sz w:val="28"/>
          <w:szCs w:val="28"/>
          <w:lang w:val="ru-RU"/>
        </w:rPr>
        <w:t>регулюють</w:t>
      </w:r>
      <w:proofErr w:type="spellEnd"/>
      <w:r w:rsidRPr="007A7D2C">
        <w:rPr>
          <w:sz w:val="28"/>
          <w:szCs w:val="28"/>
          <w:lang w:val="ru-RU"/>
        </w:rPr>
        <w:t xml:space="preserve"> </w:t>
      </w:r>
      <w:proofErr w:type="spellStart"/>
      <w:r w:rsidRPr="007A7D2C">
        <w:rPr>
          <w:sz w:val="28"/>
          <w:szCs w:val="28"/>
          <w:lang w:val="ru-RU"/>
        </w:rPr>
        <w:t>суспільні</w:t>
      </w:r>
      <w:proofErr w:type="spellEnd"/>
      <w:r w:rsidRPr="007A7D2C">
        <w:rPr>
          <w:sz w:val="28"/>
          <w:szCs w:val="28"/>
          <w:lang w:val="ru-RU"/>
        </w:rPr>
        <w:t xml:space="preserve"> </w:t>
      </w:r>
      <w:proofErr w:type="spellStart"/>
      <w:r w:rsidRPr="007A7D2C">
        <w:rPr>
          <w:sz w:val="28"/>
          <w:szCs w:val="28"/>
          <w:lang w:val="ru-RU"/>
        </w:rPr>
        <w:t>відносини</w:t>
      </w:r>
      <w:proofErr w:type="spellEnd"/>
      <w:r w:rsidRPr="007A7D2C">
        <w:rPr>
          <w:sz w:val="28"/>
          <w:szCs w:val="28"/>
          <w:lang w:val="ru-RU"/>
        </w:rPr>
        <w:t xml:space="preserve"> у </w:t>
      </w:r>
      <w:proofErr w:type="spellStart"/>
      <w:r w:rsidRPr="007A7D2C">
        <w:rPr>
          <w:sz w:val="28"/>
          <w:szCs w:val="28"/>
          <w:lang w:val="ru-RU"/>
        </w:rPr>
        <w:t>відповідних</w:t>
      </w:r>
      <w:proofErr w:type="spellEnd"/>
      <w:r w:rsidRPr="007A7D2C">
        <w:rPr>
          <w:sz w:val="28"/>
          <w:szCs w:val="28"/>
          <w:lang w:val="ru-RU"/>
        </w:rPr>
        <w:t xml:space="preserve"> сферах.</w:t>
      </w:r>
    </w:p>
    <w:p w:rsidR="009A2449" w:rsidRPr="009A2449" w:rsidRDefault="009A2449" w:rsidP="007A7D2C">
      <w:pPr>
        <w:ind w:firstLine="708"/>
        <w:jc w:val="both"/>
        <w:rPr>
          <w:sz w:val="28"/>
          <w:szCs w:val="28"/>
          <w:lang w:val="ru-RU"/>
        </w:rPr>
      </w:pPr>
      <w:r w:rsidRPr="009A2449">
        <w:rPr>
          <w:sz w:val="28"/>
          <w:szCs w:val="28"/>
          <w:lang w:val="ru-RU"/>
        </w:rPr>
        <w:t xml:space="preserve">З метою </w:t>
      </w:r>
      <w:proofErr w:type="spellStart"/>
      <w:r w:rsidRPr="009A2449">
        <w:rPr>
          <w:sz w:val="28"/>
          <w:szCs w:val="28"/>
          <w:lang w:val="ru-RU"/>
        </w:rPr>
        <w:t>приведення</w:t>
      </w:r>
      <w:proofErr w:type="spellEnd"/>
      <w:r w:rsidRPr="009A2449">
        <w:rPr>
          <w:sz w:val="28"/>
          <w:szCs w:val="28"/>
          <w:lang w:val="ru-RU"/>
        </w:rPr>
        <w:t xml:space="preserve"> у </w:t>
      </w:r>
      <w:proofErr w:type="spellStart"/>
      <w:r w:rsidRPr="009A2449">
        <w:rPr>
          <w:sz w:val="28"/>
          <w:szCs w:val="28"/>
          <w:lang w:val="ru-RU"/>
        </w:rPr>
        <w:t>відповідність</w:t>
      </w:r>
      <w:proofErr w:type="spellEnd"/>
      <w:r w:rsidRPr="009A2449">
        <w:rPr>
          <w:sz w:val="28"/>
          <w:szCs w:val="28"/>
          <w:lang w:val="ru-RU"/>
        </w:rPr>
        <w:t xml:space="preserve"> до Закону та на </w:t>
      </w:r>
      <w:proofErr w:type="spellStart"/>
      <w:r w:rsidRPr="009A2449">
        <w:rPr>
          <w:sz w:val="28"/>
          <w:szCs w:val="28"/>
          <w:lang w:val="ru-RU"/>
        </w:rPr>
        <w:t>виконання</w:t>
      </w:r>
      <w:proofErr w:type="spellEnd"/>
      <w:r w:rsidRPr="009A2449">
        <w:rPr>
          <w:sz w:val="28"/>
          <w:szCs w:val="28"/>
          <w:lang w:val="ru-RU"/>
        </w:rPr>
        <w:t xml:space="preserve"> </w:t>
      </w:r>
      <w:proofErr w:type="spellStart"/>
      <w:r w:rsidRPr="009A2449">
        <w:rPr>
          <w:sz w:val="28"/>
          <w:szCs w:val="28"/>
          <w:lang w:val="ru-RU"/>
        </w:rPr>
        <w:t>його</w:t>
      </w:r>
      <w:proofErr w:type="spellEnd"/>
      <w:r w:rsidRPr="009A2449">
        <w:rPr>
          <w:sz w:val="28"/>
          <w:szCs w:val="28"/>
          <w:lang w:val="ru-RU"/>
        </w:rPr>
        <w:t xml:space="preserve"> </w:t>
      </w:r>
      <w:proofErr w:type="spellStart"/>
      <w:r w:rsidRPr="009A2449">
        <w:rPr>
          <w:sz w:val="28"/>
          <w:szCs w:val="28"/>
          <w:lang w:val="ru-RU"/>
        </w:rPr>
        <w:t>вимог</w:t>
      </w:r>
      <w:proofErr w:type="spellEnd"/>
      <w:r w:rsidRPr="009A2449">
        <w:rPr>
          <w:sz w:val="28"/>
          <w:szCs w:val="28"/>
          <w:lang w:val="ru-RU"/>
        </w:rPr>
        <w:t xml:space="preserve"> </w:t>
      </w:r>
      <w:proofErr w:type="spellStart"/>
      <w:r w:rsidRPr="009A2449">
        <w:rPr>
          <w:sz w:val="28"/>
          <w:szCs w:val="28"/>
          <w:lang w:val="ru-RU"/>
        </w:rPr>
        <w:t>пропонується</w:t>
      </w:r>
      <w:proofErr w:type="spellEnd"/>
      <w:r w:rsidRPr="009A2449">
        <w:rPr>
          <w:sz w:val="28"/>
          <w:szCs w:val="28"/>
          <w:lang w:val="ru-RU"/>
        </w:rPr>
        <w:t xml:space="preserve"> внести </w:t>
      </w:r>
      <w:proofErr w:type="spellStart"/>
      <w:r w:rsidRPr="009A2449">
        <w:rPr>
          <w:sz w:val="28"/>
          <w:szCs w:val="28"/>
          <w:lang w:val="ru-RU"/>
        </w:rPr>
        <w:t>зміни</w:t>
      </w:r>
      <w:proofErr w:type="spellEnd"/>
      <w:r w:rsidRPr="009A2449">
        <w:rPr>
          <w:sz w:val="28"/>
          <w:szCs w:val="28"/>
          <w:lang w:val="ru-RU"/>
        </w:rPr>
        <w:t xml:space="preserve"> </w:t>
      </w:r>
      <w:proofErr w:type="gramStart"/>
      <w:r w:rsidRPr="009A2449">
        <w:rPr>
          <w:sz w:val="28"/>
          <w:szCs w:val="28"/>
          <w:lang w:val="ru-RU"/>
        </w:rPr>
        <w:t>до закону</w:t>
      </w:r>
      <w:proofErr w:type="gramEnd"/>
      <w:r w:rsidRPr="009A2449">
        <w:rPr>
          <w:sz w:val="28"/>
          <w:szCs w:val="28"/>
          <w:lang w:val="ru-RU"/>
        </w:rPr>
        <w:t xml:space="preserve"> </w:t>
      </w:r>
      <w:proofErr w:type="spellStart"/>
      <w:r w:rsidRPr="009A2449">
        <w:rPr>
          <w:sz w:val="28"/>
          <w:szCs w:val="28"/>
          <w:lang w:val="ru-RU"/>
        </w:rPr>
        <w:t>України</w:t>
      </w:r>
      <w:proofErr w:type="spellEnd"/>
      <w:r w:rsidRPr="009A2449">
        <w:rPr>
          <w:sz w:val="28"/>
          <w:szCs w:val="28"/>
          <w:lang w:val="ru-RU"/>
        </w:rPr>
        <w:t xml:space="preserve"> «Про </w:t>
      </w:r>
      <w:proofErr w:type="spellStart"/>
      <w:r w:rsidRPr="009A2449">
        <w:rPr>
          <w:sz w:val="28"/>
          <w:szCs w:val="28"/>
          <w:lang w:val="ru-RU"/>
        </w:rPr>
        <w:t>альтернативні</w:t>
      </w:r>
      <w:proofErr w:type="spellEnd"/>
      <w:r w:rsidRPr="009A2449">
        <w:rPr>
          <w:sz w:val="28"/>
          <w:szCs w:val="28"/>
          <w:lang w:val="ru-RU"/>
        </w:rPr>
        <w:t xml:space="preserve"> </w:t>
      </w:r>
      <w:proofErr w:type="spellStart"/>
      <w:r w:rsidRPr="009A2449">
        <w:rPr>
          <w:sz w:val="28"/>
          <w:szCs w:val="28"/>
          <w:lang w:val="ru-RU"/>
        </w:rPr>
        <w:t>види</w:t>
      </w:r>
      <w:proofErr w:type="spellEnd"/>
      <w:r w:rsidRPr="009A2449">
        <w:rPr>
          <w:sz w:val="28"/>
          <w:szCs w:val="28"/>
          <w:lang w:val="ru-RU"/>
        </w:rPr>
        <w:t xml:space="preserve"> </w:t>
      </w:r>
      <w:proofErr w:type="spellStart"/>
      <w:r w:rsidRPr="009A2449">
        <w:rPr>
          <w:sz w:val="28"/>
          <w:szCs w:val="28"/>
          <w:lang w:val="ru-RU"/>
        </w:rPr>
        <w:t>палива</w:t>
      </w:r>
      <w:proofErr w:type="spellEnd"/>
      <w:r w:rsidRPr="009A2449">
        <w:rPr>
          <w:sz w:val="28"/>
          <w:szCs w:val="28"/>
          <w:lang w:val="ru-RU"/>
        </w:rPr>
        <w:t>».</w:t>
      </w:r>
    </w:p>
    <w:p w:rsidR="007A0CB2" w:rsidRPr="00570FD1" w:rsidRDefault="007A0CB2" w:rsidP="007A0CB2">
      <w:pPr>
        <w:ind w:firstLine="708"/>
        <w:jc w:val="both"/>
        <w:rPr>
          <w:sz w:val="28"/>
          <w:szCs w:val="28"/>
          <w:lang w:val="uk-UA" w:eastAsia="ru-RU"/>
        </w:rPr>
      </w:pPr>
      <w:r w:rsidRPr="00570FD1">
        <w:rPr>
          <w:sz w:val="28"/>
          <w:szCs w:val="28"/>
          <w:lang w:val="uk-UA" w:eastAsia="ru-RU"/>
        </w:rPr>
        <w:t>На сьогодні, порядок надання Держенергоефективності адміністративної послуги щодо належності палива до альтернативного регулюється постановою Кабінету Міністрів України від 05.10.2004 № 1307 «Про порядок видачі свідоцтва про належність палива до альтернативного».</w:t>
      </w:r>
    </w:p>
    <w:p w:rsidR="004853CC" w:rsidRDefault="006D49B7" w:rsidP="00F329E0">
      <w:pPr>
        <w:ind w:firstLine="708"/>
        <w:jc w:val="both"/>
        <w:rPr>
          <w:lang w:val="ru-RU"/>
        </w:rPr>
      </w:pPr>
      <w:r>
        <w:rPr>
          <w:color w:val="000000"/>
          <w:sz w:val="28"/>
          <w:szCs w:val="28"/>
          <w:lang w:val="uk-UA" w:eastAsia="ru-RU"/>
        </w:rPr>
        <w:t xml:space="preserve">Розроблення </w:t>
      </w:r>
      <w:proofErr w:type="spellStart"/>
      <w:r>
        <w:rPr>
          <w:color w:val="000000"/>
          <w:sz w:val="28"/>
          <w:szCs w:val="28"/>
          <w:lang w:val="uk-UA" w:eastAsia="ru-RU"/>
        </w:rPr>
        <w:t>законопроє</w:t>
      </w:r>
      <w:r w:rsidR="00EF1DF2" w:rsidRPr="00EF1DF2">
        <w:rPr>
          <w:color w:val="000000"/>
          <w:sz w:val="28"/>
          <w:szCs w:val="28"/>
          <w:lang w:val="uk-UA" w:eastAsia="ru-RU"/>
        </w:rPr>
        <w:t>кту</w:t>
      </w:r>
      <w:proofErr w:type="spellEnd"/>
      <w:r w:rsidR="00EF1DF2" w:rsidRPr="00EF1DF2">
        <w:rPr>
          <w:color w:val="000000"/>
          <w:sz w:val="28"/>
          <w:szCs w:val="28"/>
          <w:lang w:val="uk-UA" w:eastAsia="ru-RU"/>
        </w:rPr>
        <w:t xml:space="preserve"> пов’язано з нео</w:t>
      </w:r>
      <w:r w:rsidR="00962117">
        <w:rPr>
          <w:color w:val="000000"/>
          <w:sz w:val="28"/>
          <w:szCs w:val="28"/>
          <w:lang w:val="uk-UA" w:eastAsia="ru-RU"/>
        </w:rPr>
        <w:t xml:space="preserve">бхідністю </w:t>
      </w:r>
      <w:r w:rsidR="007A0CB2">
        <w:rPr>
          <w:color w:val="000000"/>
          <w:sz w:val="28"/>
          <w:szCs w:val="28"/>
          <w:lang w:val="uk-UA" w:eastAsia="ru-RU"/>
        </w:rPr>
        <w:t xml:space="preserve">удосконалення правового регулювання </w:t>
      </w:r>
      <w:r w:rsidR="00962117">
        <w:rPr>
          <w:color w:val="000000"/>
          <w:sz w:val="28"/>
          <w:szCs w:val="28"/>
          <w:lang w:val="uk-UA" w:eastAsia="ru-RU"/>
        </w:rPr>
        <w:t>у відповідність до ста</w:t>
      </w:r>
      <w:r w:rsidR="00711E45">
        <w:rPr>
          <w:color w:val="000000"/>
          <w:sz w:val="28"/>
          <w:szCs w:val="28"/>
          <w:lang w:val="uk-UA" w:eastAsia="ru-RU"/>
        </w:rPr>
        <w:t>тті 5</w:t>
      </w:r>
      <w:r w:rsidR="00962117">
        <w:rPr>
          <w:color w:val="000000"/>
          <w:sz w:val="28"/>
          <w:szCs w:val="28"/>
          <w:lang w:val="uk-UA" w:eastAsia="ru-RU"/>
        </w:rPr>
        <w:t xml:space="preserve"> </w:t>
      </w:r>
      <w:r w:rsidR="00EF1DF2" w:rsidRPr="00EF1DF2">
        <w:rPr>
          <w:color w:val="000000"/>
          <w:sz w:val="28"/>
          <w:szCs w:val="28"/>
          <w:lang w:val="uk-UA" w:eastAsia="ru-RU"/>
        </w:rPr>
        <w:t xml:space="preserve">Закону України «Про адміністративні послуги» щодо встановлення виключно законами </w:t>
      </w:r>
      <w:r w:rsidR="002D3100" w:rsidRPr="002D3100">
        <w:rPr>
          <w:color w:val="000000"/>
          <w:sz w:val="28"/>
          <w:szCs w:val="28"/>
          <w:lang w:val="uk-UA" w:eastAsia="ru-RU"/>
        </w:rPr>
        <w:t>підстав для одержання адміністративної послуги; суб’єкта надання адміністративної послуги та його повноваже</w:t>
      </w:r>
      <w:r w:rsidR="00E4750C">
        <w:rPr>
          <w:color w:val="000000"/>
          <w:sz w:val="28"/>
          <w:szCs w:val="28"/>
          <w:lang w:val="uk-UA" w:eastAsia="ru-RU"/>
        </w:rPr>
        <w:t>нь щодо надання адміністративної</w:t>
      </w:r>
      <w:r w:rsidR="002D3100" w:rsidRPr="002D3100">
        <w:rPr>
          <w:color w:val="000000"/>
          <w:sz w:val="28"/>
          <w:szCs w:val="28"/>
          <w:lang w:val="uk-UA" w:eastAsia="ru-RU"/>
        </w:rPr>
        <w:t xml:space="preserve"> послуг</w:t>
      </w:r>
      <w:r w:rsidR="00E4750C">
        <w:rPr>
          <w:color w:val="000000"/>
          <w:sz w:val="28"/>
          <w:szCs w:val="28"/>
          <w:lang w:val="uk-UA" w:eastAsia="ru-RU"/>
        </w:rPr>
        <w:t>и</w:t>
      </w:r>
      <w:r w:rsidR="002D3100" w:rsidRPr="002D3100">
        <w:rPr>
          <w:color w:val="000000"/>
          <w:sz w:val="28"/>
          <w:szCs w:val="28"/>
          <w:lang w:val="uk-UA" w:eastAsia="ru-RU"/>
        </w:rPr>
        <w:t>; переліку та вимог до документів, необхідних для отримання адміністративної послуги; платності або безоплатності надання адміністративної послуги; граничного строку надання адміністративної послуги; переліку підстав для відмови у наданні адміністративної послуги</w:t>
      </w:r>
      <w:r w:rsidR="00EF1DF2" w:rsidRPr="00EF1DF2">
        <w:rPr>
          <w:color w:val="000000"/>
          <w:sz w:val="28"/>
          <w:szCs w:val="28"/>
          <w:lang w:val="uk-UA" w:eastAsia="ru-RU"/>
        </w:rPr>
        <w:t xml:space="preserve">. З урахуванням зазначених вимог </w:t>
      </w:r>
      <w:proofErr w:type="spellStart"/>
      <w:r w:rsidR="00EF1DF2" w:rsidRPr="00EF1DF2">
        <w:rPr>
          <w:color w:val="000000"/>
          <w:sz w:val="28"/>
          <w:szCs w:val="28"/>
          <w:lang w:val="uk-UA" w:eastAsia="ru-RU"/>
        </w:rPr>
        <w:t>зак</w:t>
      </w:r>
      <w:r>
        <w:rPr>
          <w:color w:val="000000"/>
          <w:sz w:val="28"/>
          <w:szCs w:val="28"/>
          <w:lang w:val="uk-UA" w:eastAsia="ru-RU"/>
        </w:rPr>
        <w:t>онопроє</w:t>
      </w:r>
      <w:r w:rsidR="00EF1DF2" w:rsidRPr="00EF1DF2">
        <w:rPr>
          <w:color w:val="000000"/>
          <w:sz w:val="28"/>
          <w:szCs w:val="28"/>
          <w:lang w:val="uk-UA" w:eastAsia="ru-RU"/>
        </w:rPr>
        <w:t>ктом</w:t>
      </w:r>
      <w:proofErr w:type="spellEnd"/>
      <w:r w:rsidR="00EF1DF2" w:rsidRPr="00EF1DF2">
        <w:rPr>
          <w:color w:val="000000"/>
          <w:sz w:val="28"/>
          <w:szCs w:val="28"/>
          <w:lang w:val="uk-UA" w:eastAsia="ru-RU"/>
        </w:rPr>
        <w:t xml:space="preserve"> передба</w:t>
      </w:r>
      <w:r w:rsidR="00EF1DF2">
        <w:rPr>
          <w:color w:val="000000"/>
          <w:sz w:val="28"/>
          <w:szCs w:val="28"/>
          <w:lang w:val="uk-UA" w:eastAsia="ru-RU"/>
        </w:rPr>
        <w:t>чається внесення змін до Закону</w:t>
      </w:r>
      <w:r w:rsidR="00EF1DF2" w:rsidRPr="00EF1DF2">
        <w:rPr>
          <w:color w:val="000000"/>
          <w:sz w:val="28"/>
          <w:szCs w:val="28"/>
          <w:lang w:val="uk-UA" w:eastAsia="ru-RU"/>
        </w:rPr>
        <w:t xml:space="preserve"> України «Про альтернативні види палива».</w:t>
      </w:r>
      <w:r w:rsidR="004853CC" w:rsidRPr="004853CC">
        <w:rPr>
          <w:lang w:val="ru-RU"/>
        </w:rPr>
        <w:t xml:space="preserve"> </w:t>
      </w:r>
    </w:p>
    <w:p w:rsidR="00E21A7E" w:rsidRPr="00E21A7E" w:rsidRDefault="00E21A7E" w:rsidP="00F329E0">
      <w:pPr>
        <w:ind w:firstLine="708"/>
        <w:jc w:val="both"/>
        <w:rPr>
          <w:color w:val="000000"/>
          <w:sz w:val="28"/>
          <w:szCs w:val="28"/>
          <w:lang w:val="uk-UA" w:eastAsia="ru-RU"/>
        </w:rPr>
      </w:pPr>
      <w:r w:rsidRPr="00E21A7E">
        <w:rPr>
          <w:color w:val="000000"/>
          <w:sz w:val="28"/>
          <w:szCs w:val="28"/>
          <w:lang w:val="uk-UA" w:eastAsia="ru-RU"/>
        </w:rPr>
        <w:t>Прийняття законопроекту зумовлено також відсутністю встановлених на рівні закону основних вимог до підстав для одержання адміністративни</w:t>
      </w:r>
      <w:r>
        <w:rPr>
          <w:color w:val="000000"/>
          <w:sz w:val="28"/>
          <w:szCs w:val="28"/>
          <w:lang w:val="uk-UA" w:eastAsia="ru-RU"/>
        </w:rPr>
        <w:t>х послуг, суб’єктів їх надання.</w:t>
      </w:r>
    </w:p>
    <w:p w:rsidR="004853CC" w:rsidRPr="00570FD1" w:rsidRDefault="004853CC" w:rsidP="004853CC">
      <w:pPr>
        <w:ind w:firstLine="708"/>
        <w:jc w:val="both"/>
        <w:rPr>
          <w:sz w:val="28"/>
          <w:szCs w:val="28"/>
          <w:lang w:val="uk-UA" w:eastAsia="ru-RU"/>
        </w:rPr>
      </w:pPr>
      <w:r w:rsidRPr="00570FD1">
        <w:rPr>
          <w:bCs/>
          <w:sz w:val="28"/>
          <w:szCs w:val="28"/>
          <w:lang w:val="uk-UA"/>
        </w:rPr>
        <w:t xml:space="preserve">Динаміка кількості </w:t>
      </w:r>
      <w:r w:rsidR="00AB37D4" w:rsidRPr="00570FD1">
        <w:rPr>
          <w:bCs/>
          <w:sz w:val="28"/>
          <w:szCs w:val="28"/>
          <w:lang w:val="uk-UA"/>
        </w:rPr>
        <w:t xml:space="preserve">виданих </w:t>
      </w:r>
      <w:proofErr w:type="spellStart"/>
      <w:r w:rsidR="00AB37D4" w:rsidRPr="00570FD1">
        <w:rPr>
          <w:bCs/>
          <w:sz w:val="28"/>
          <w:szCs w:val="28"/>
          <w:lang w:val="uk-UA"/>
        </w:rPr>
        <w:t>свідоцтв</w:t>
      </w:r>
      <w:proofErr w:type="spellEnd"/>
      <w:r w:rsidR="00AB37D4" w:rsidRPr="00570FD1">
        <w:rPr>
          <w:bCs/>
          <w:sz w:val="28"/>
          <w:szCs w:val="28"/>
          <w:lang w:val="uk-UA"/>
        </w:rPr>
        <w:t xml:space="preserve"> та суб'єктів господарювання, які отримали свідоцтва про належність палива до альтернативного, наведена у таблиці 1.</w:t>
      </w:r>
    </w:p>
    <w:p w:rsidR="004853CC" w:rsidRPr="00570FD1" w:rsidRDefault="00AB37D4" w:rsidP="004853CC">
      <w:pPr>
        <w:spacing w:before="65"/>
        <w:ind w:firstLine="851"/>
        <w:jc w:val="both"/>
        <w:outlineLvl w:val="1"/>
        <w:rPr>
          <w:bCs/>
          <w:sz w:val="28"/>
          <w:szCs w:val="28"/>
          <w:lang w:val="uk-UA" w:eastAsia="ru-RU"/>
        </w:rPr>
      </w:pPr>
      <w:r w:rsidRPr="00570FD1">
        <w:rPr>
          <w:bCs/>
          <w:sz w:val="28"/>
          <w:szCs w:val="28"/>
          <w:lang w:val="uk-UA" w:eastAsia="ru-RU"/>
        </w:rPr>
        <w:t xml:space="preserve">Таблиця 1. </w:t>
      </w:r>
      <w:r w:rsidR="004853CC" w:rsidRPr="00570FD1">
        <w:rPr>
          <w:bCs/>
          <w:sz w:val="28"/>
          <w:szCs w:val="28"/>
          <w:lang w:val="uk-UA" w:eastAsia="ru-RU"/>
        </w:rPr>
        <w:t xml:space="preserve">Кількість </w:t>
      </w:r>
      <w:r w:rsidRPr="00570FD1">
        <w:rPr>
          <w:bCs/>
          <w:sz w:val="28"/>
          <w:szCs w:val="28"/>
          <w:lang w:val="uk-UA" w:eastAsia="ru-RU"/>
        </w:rPr>
        <w:t xml:space="preserve">виданих </w:t>
      </w:r>
      <w:proofErr w:type="spellStart"/>
      <w:r w:rsidR="004853CC" w:rsidRPr="00570FD1">
        <w:rPr>
          <w:bCs/>
          <w:sz w:val="28"/>
          <w:szCs w:val="28"/>
          <w:lang w:val="uk-UA" w:eastAsia="ru-RU"/>
        </w:rPr>
        <w:t>свідоцтв</w:t>
      </w:r>
      <w:proofErr w:type="spellEnd"/>
      <w:r w:rsidR="004853CC" w:rsidRPr="00570FD1">
        <w:rPr>
          <w:bCs/>
          <w:sz w:val="28"/>
          <w:szCs w:val="28"/>
          <w:lang w:val="uk-UA" w:eastAsia="ru-RU"/>
        </w:rPr>
        <w:t xml:space="preserve"> та суб'єктів господарювання, які отримали свідоцтва про належність палива до альтернативного.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992"/>
        <w:gridCol w:w="992"/>
        <w:gridCol w:w="851"/>
        <w:gridCol w:w="850"/>
        <w:gridCol w:w="851"/>
        <w:gridCol w:w="893"/>
        <w:gridCol w:w="776"/>
        <w:gridCol w:w="840"/>
        <w:gridCol w:w="806"/>
      </w:tblGrid>
      <w:tr w:rsidR="004853CC" w:rsidRPr="00570FD1" w:rsidTr="00BA2169">
        <w:tc>
          <w:tcPr>
            <w:tcW w:w="2235" w:type="dxa"/>
            <w:shd w:val="clear" w:color="auto" w:fill="auto"/>
          </w:tcPr>
          <w:p w:rsidR="004853CC" w:rsidRPr="00570FD1" w:rsidRDefault="004853CC" w:rsidP="004853CC">
            <w:pPr>
              <w:spacing w:before="65"/>
              <w:jc w:val="both"/>
              <w:outlineLvl w:val="1"/>
              <w:rPr>
                <w:bCs/>
                <w:sz w:val="26"/>
                <w:szCs w:val="26"/>
                <w:lang w:val="uk-UA" w:eastAsia="ru-RU"/>
              </w:rPr>
            </w:pPr>
          </w:p>
        </w:tc>
        <w:tc>
          <w:tcPr>
            <w:tcW w:w="992"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2012</w:t>
            </w:r>
          </w:p>
        </w:tc>
        <w:tc>
          <w:tcPr>
            <w:tcW w:w="992"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2013</w:t>
            </w:r>
          </w:p>
        </w:tc>
        <w:tc>
          <w:tcPr>
            <w:tcW w:w="851"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2014</w:t>
            </w:r>
          </w:p>
        </w:tc>
        <w:tc>
          <w:tcPr>
            <w:tcW w:w="850"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2015</w:t>
            </w:r>
          </w:p>
        </w:tc>
        <w:tc>
          <w:tcPr>
            <w:tcW w:w="851"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2016</w:t>
            </w:r>
          </w:p>
        </w:tc>
        <w:tc>
          <w:tcPr>
            <w:tcW w:w="893"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2017</w:t>
            </w:r>
          </w:p>
        </w:tc>
        <w:tc>
          <w:tcPr>
            <w:tcW w:w="776"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2018</w:t>
            </w:r>
          </w:p>
        </w:tc>
        <w:tc>
          <w:tcPr>
            <w:tcW w:w="840"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2019</w:t>
            </w:r>
          </w:p>
        </w:tc>
        <w:tc>
          <w:tcPr>
            <w:tcW w:w="806" w:type="dxa"/>
            <w:shd w:val="clear" w:color="auto" w:fill="auto"/>
          </w:tcPr>
          <w:p w:rsidR="004853CC" w:rsidRPr="00570FD1" w:rsidRDefault="004853CC" w:rsidP="004853CC">
            <w:pPr>
              <w:spacing w:before="65"/>
              <w:jc w:val="center"/>
              <w:outlineLvl w:val="1"/>
              <w:rPr>
                <w:b/>
                <w:bCs/>
                <w:sz w:val="26"/>
                <w:szCs w:val="26"/>
                <w:lang w:val="uk-UA" w:eastAsia="ru-RU"/>
              </w:rPr>
            </w:pPr>
            <w:r w:rsidRPr="00570FD1">
              <w:rPr>
                <w:b/>
                <w:bCs/>
                <w:sz w:val="26"/>
                <w:szCs w:val="26"/>
                <w:lang w:val="uk-UA" w:eastAsia="ru-RU"/>
              </w:rPr>
              <w:t>2020</w:t>
            </w:r>
          </w:p>
        </w:tc>
      </w:tr>
      <w:tr w:rsidR="004853CC" w:rsidRPr="00570FD1" w:rsidTr="00BA2169">
        <w:tc>
          <w:tcPr>
            <w:tcW w:w="2235"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свідоцтва</w:t>
            </w:r>
          </w:p>
        </w:tc>
        <w:tc>
          <w:tcPr>
            <w:tcW w:w="992"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72</w:t>
            </w:r>
          </w:p>
        </w:tc>
        <w:tc>
          <w:tcPr>
            <w:tcW w:w="992"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94</w:t>
            </w:r>
          </w:p>
        </w:tc>
        <w:tc>
          <w:tcPr>
            <w:tcW w:w="851"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75</w:t>
            </w:r>
          </w:p>
        </w:tc>
        <w:tc>
          <w:tcPr>
            <w:tcW w:w="850"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81</w:t>
            </w:r>
          </w:p>
        </w:tc>
        <w:tc>
          <w:tcPr>
            <w:tcW w:w="851"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68</w:t>
            </w:r>
          </w:p>
        </w:tc>
        <w:tc>
          <w:tcPr>
            <w:tcW w:w="893"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50</w:t>
            </w:r>
          </w:p>
        </w:tc>
        <w:tc>
          <w:tcPr>
            <w:tcW w:w="776"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18</w:t>
            </w:r>
          </w:p>
        </w:tc>
        <w:tc>
          <w:tcPr>
            <w:tcW w:w="840"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34</w:t>
            </w:r>
          </w:p>
        </w:tc>
        <w:tc>
          <w:tcPr>
            <w:tcW w:w="806"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50</w:t>
            </w:r>
          </w:p>
        </w:tc>
      </w:tr>
      <w:tr w:rsidR="004853CC" w:rsidRPr="00570FD1" w:rsidTr="00BA2169">
        <w:tc>
          <w:tcPr>
            <w:tcW w:w="2235"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lastRenderedPageBreak/>
              <w:t>суб'єкти господарювання</w:t>
            </w:r>
          </w:p>
        </w:tc>
        <w:tc>
          <w:tcPr>
            <w:tcW w:w="992"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45</w:t>
            </w:r>
          </w:p>
        </w:tc>
        <w:tc>
          <w:tcPr>
            <w:tcW w:w="992"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65</w:t>
            </w:r>
          </w:p>
        </w:tc>
        <w:tc>
          <w:tcPr>
            <w:tcW w:w="851"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50</w:t>
            </w:r>
          </w:p>
        </w:tc>
        <w:tc>
          <w:tcPr>
            <w:tcW w:w="850"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55</w:t>
            </w:r>
          </w:p>
        </w:tc>
        <w:tc>
          <w:tcPr>
            <w:tcW w:w="851"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42</w:t>
            </w:r>
          </w:p>
        </w:tc>
        <w:tc>
          <w:tcPr>
            <w:tcW w:w="893"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36</w:t>
            </w:r>
          </w:p>
        </w:tc>
        <w:tc>
          <w:tcPr>
            <w:tcW w:w="776"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14</w:t>
            </w:r>
          </w:p>
        </w:tc>
        <w:tc>
          <w:tcPr>
            <w:tcW w:w="840"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25</w:t>
            </w:r>
          </w:p>
        </w:tc>
        <w:tc>
          <w:tcPr>
            <w:tcW w:w="806" w:type="dxa"/>
            <w:shd w:val="clear" w:color="auto" w:fill="auto"/>
          </w:tcPr>
          <w:p w:rsidR="004853CC" w:rsidRPr="00570FD1" w:rsidRDefault="004853CC" w:rsidP="004853CC">
            <w:pPr>
              <w:spacing w:before="65"/>
              <w:jc w:val="center"/>
              <w:outlineLvl w:val="1"/>
              <w:rPr>
                <w:bCs/>
                <w:sz w:val="26"/>
                <w:szCs w:val="26"/>
                <w:lang w:val="uk-UA" w:eastAsia="ru-RU"/>
              </w:rPr>
            </w:pPr>
            <w:r w:rsidRPr="00570FD1">
              <w:rPr>
                <w:bCs/>
                <w:sz w:val="26"/>
                <w:szCs w:val="26"/>
                <w:lang w:val="uk-UA" w:eastAsia="ru-RU"/>
              </w:rPr>
              <w:t>39</w:t>
            </w:r>
          </w:p>
        </w:tc>
      </w:tr>
    </w:tbl>
    <w:p w:rsidR="0003140B" w:rsidRDefault="0003140B" w:rsidP="009E1474">
      <w:pPr>
        <w:jc w:val="both"/>
        <w:rPr>
          <w:sz w:val="28"/>
          <w:szCs w:val="28"/>
          <w:lang w:val="uk-UA" w:eastAsia="ru-RU"/>
        </w:rPr>
      </w:pPr>
    </w:p>
    <w:p w:rsidR="004853CC" w:rsidRPr="00570FD1" w:rsidRDefault="004853CC" w:rsidP="004853CC">
      <w:pPr>
        <w:ind w:firstLine="708"/>
        <w:jc w:val="both"/>
        <w:rPr>
          <w:sz w:val="28"/>
          <w:szCs w:val="28"/>
          <w:lang w:val="uk-UA" w:eastAsia="ru-RU"/>
        </w:rPr>
      </w:pPr>
      <w:r w:rsidRPr="00570FD1">
        <w:rPr>
          <w:sz w:val="28"/>
          <w:szCs w:val="28"/>
          <w:lang w:val="uk-UA" w:eastAsia="ru-RU"/>
        </w:rPr>
        <w:t>За даними Мінагрополітики сьогодні на ринку виробництва альте</w:t>
      </w:r>
      <w:r w:rsidR="002A0235">
        <w:rPr>
          <w:sz w:val="28"/>
          <w:szCs w:val="28"/>
          <w:lang w:val="uk-UA" w:eastAsia="ru-RU"/>
        </w:rPr>
        <w:t>рнативних видів палива діють 410</w:t>
      </w:r>
      <w:r w:rsidRPr="00570FD1">
        <w:rPr>
          <w:sz w:val="28"/>
          <w:szCs w:val="28"/>
          <w:lang w:val="uk-UA" w:eastAsia="ru-RU"/>
        </w:rPr>
        <w:t xml:space="preserve"> підприємства (400 підприємств–</w:t>
      </w:r>
      <w:r w:rsidR="002A0235">
        <w:rPr>
          <w:sz w:val="28"/>
          <w:szCs w:val="28"/>
          <w:lang w:val="uk-UA" w:eastAsia="ru-RU"/>
        </w:rPr>
        <w:t xml:space="preserve"> виробники твердого біопалива, 10</w:t>
      </w:r>
      <w:r w:rsidRPr="00570FD1">
        <w:rPr>
          <w:sz w:val="28"/>
          <w:szCs w:val="28"/>
          <w:lang w:val="uk-UA" w:eastAsia="ru-RU"/>
        </w:rPr>
        <w:t xml:space="preserve"> – рідкого біопалива) і цей ринок буде зростати.</w:t>
      </w:r>
    </w:p>
    <w:p w:rsidR="008E075C" w:rsidRDefault="008E075C" w:rsidP="00E21A7E">
      <w:pPr>
        <w:jc w:val="both"/>
        <w:rPr>
          <w:color w:val="000000"/>
          <w:sz w:val="28"/>
          <w:szCs w:val="28"/>
          <w:lang w:val="uk-UA" w:eastAsia="ru-RU"/>
        </w:rPr>
      </w:pPr>
    </w:p>
    <w:p w:rsidR="0003140B" w:rsidRPr="00EF1DF2" w:rsidRDefault="00962117" w:rsidP="00F74A1E">
      <w:pPr>
        <w:ind w:firstLine="708"/>
        <w:jc w:val="both"/>
        <w:rPr>
          <w:color w:val="000000"/>
          <w:sz w:val="28"/>
          <w:szCs w:val="28"/>
          <w:lang w:val="uk-UA" w:eastAsia="ru-RU"/>
        </w:rPr>
      </w:pPr>
      <w:r>
        <w:rPr>
          <w:color w:val="000000"/>
          <w:sz w:val="28"/>
          <w:szCs w:val="28"/>
          <w:lang w:val="uk-UA" w:eastAsia="ru-RU"/>
        </w:rPr>
        <w:t xml:space="preserve">Прийняття </w:t>
      </w:r>
      <w:proofErr w:type="spellStart"/>
      <w:r>
        <w:rPr>
          <w:color w:val="000000"/>
          <w:sz w:val="28"/>
          <w:szCs w:val="28"/>
          <w:lang w:val="uk-UA" w:eastAsia="ru-RU"/>
        </w:rPr>
        <w:t>законопроє</w:t>
      </w:r>
      <w:r w:rsidR="00EF1DF2" w:rsidRPr="00EF1DF2">
        <w:rPr>
          <w:color w:val="000000"/>
          <w:sz w:val="28"/>
          <w:szCs w:val="28"/>
          <w:lang w:val="uk-UA" w:eastAsia="ru-RU"/>
        </w:rPr>
        <w:t>кту</w:t>
      </w:r>
      <w:proofErr w:type="spellEnd"/>
      <w:r w:rsidR="00EF1DF2" w:rsidRPr="00EF1DF2">
        <w:rPr>
          <w:color w:val="000000"/>
          <w:sz w:val="28"/>
          <w:szCs w:val="28"/>
          <w:lang w:val="uk-UA" w:eastAsia="ru-RU"/>
        </w:rPr>
        <w:t xml:space="preserve"> буде мати позитивний вплив на ринкове середовище, забезпечення прав, свобод і законних інтересів фізичних та юридичних осіб у сфері надання адміністративних послуг. Зокр</w:t>
      </w:r>
      <w:r>
        <w:rPr>
          <w:color w:val="000000"/>
          <w:sz w:val="28"/>
          <w:szCs w:val="28"/>
          <w:lang w:val="uk-UA" w:eastAsia="ru-RU"/>
        </w:rPr>
        <w:t xml:space="preserve">ема, в разі прийняття </w:t>
      </w:r>
      <w:proofErr w:type="spellStart"/>
      <w:r>
        <w:rPr>
          <w:color w:val="000000"/>
          <w:sz w:val="28"/>
          <w:szCs w:val="28"/>
          <w:lang w:val="uk-UA" w:eastAsia="ru-RU"/>
        </w:rPr>
        <w:t>законопроє</w:t>
      </w:r>
      <w:r w:rsidR="00EF1DF2" w:rsidRPr="00EF1DF2">
        <w:rPr>
          <w:color w:val="000000"/>
          <w:sz w:val="28"/>
          <w:szCs w:val="28"/>
          <w:lang w:val="uk-UA" w:eastAsia="ru-RU"/>
        </w:rPr>
        <w:t>кту</w:t>
      </w:r>
      <w:proofErr w:type="spellEnd"/>
      <w:r w:rsidR="00EF1DF2" w:rsidRPr="00EF1DF2">
        <w:rPr>
          <w:color w:val="000000"/>
          <w:sz w:val="28"/>
          <w:szCs w:val="28"/>
          <w:lang w:val="uk-UA" w:eastAsia="ru-RU"/>
        </w:rPr>
        <w:t xml:space="preserve"> будуть уникненні негативні наслідки щодо суб’єктів господарювання, які здійснюють </w:t>
      </w:r>
      <w:r w:rsidR="00EF1DF2">
        <w:rPr>
          <w:color w:val="000000"/>
          <w:sz w:val="28"/>
          <w:szCs w:val="28"/>
          <w:lang w:val="uk-UA" w:eastAsia="ru-RU"/>
        </w:rPr>
        <w:t>господарську діяльність у сфері</w:t>
      </w:r>
      <w:r w:rsidR="00EF1DF2" w:rsidRPr="00EF1DF2">
        <w:rPr>
          <w:color w:val="000000"/>
          <w:sz w:val="28"/>
          <w:szCs w:val="28"/>
          <w:lang w:val="uk-UA" w:eastAsia="ru-RU"/>
        </w:rPr>
        <w:t xml:space="preserve"> виробництва альтернативних видів палива.</w:t>
      </w:r>
    </w:p>
    <w:p w:rsidR="00EF1DF2" w:rsidRPr="00EF1DF2" w:rsidRDefault="00962117" w:rsidP="00EF1DF2">
      <w:pPr>
        <w:ind w:firstLine="708"/>
        <w:jc w:val="both"/>
        <w:rPr>
          <w:color w:val="000000"/>
          <w:sz w:val="28"/>
          <w:szCs w:val="28"/>
          <w:lang w:val="uk-UA" w:eastAsia="ru-RU"/>
        </w:rPr>
      </w:pPr>
      <w:r>
        <w:rPr>
          <w:color w:val="000000"/>
          <w:sz w:val="28"/>
          <w:szCs w:val="28"/>
          <w:lang w:val="uk-UA" w:eastAsia="ru-RU"/>
        </w:rPr>
        <w:t>Законопроє</w:t>
      </w:r>
      <w:r w:rsidR="00EF1DF2" w:rsidRPr="00EF1DF2">
        <w:rPr>
          <w:color w:val="000000"/>
          <w:sz w:val="28"/>
          <w:szCs w:val="28"/>
          <w:lang w:val="uk-UA" w:eastAsia="ru-RU"/>
        </w:rPr>
        <w:t xml:space="preserve">кт відповідає принципам державної регуляторної політики. </w:t>
      </w:r>
    </w:p>
    <w:p w:rsidR="00B50E4D" w:rsidRPr="00B50E4D" w:rsidRDefault="00B50E4D" w:rsidP="00570FD1">
      <w:pPr>
        <w:pStyle w:val="11"/>
        <w:spacing w:before="65"/>
        <w:ind w:left="0"/>
        <w:jc w:val="both"/>
        <w:rPr>
          <w:b w:val="0"/>
          <w:color w:val="000000"/>
          <w:lang w:val="uk-UA"/>
        </w:rPr>
      </w:pPr>
    </w:p>
    <w:p w:rsidR="00B86B5E" w:rsidRPr="00750A4C" w:rsidRDefault="003855F3">
      <w:pPr>
        <w:pStyle w:val="a3"/>
        <w:ind w:left="1606"/>
        <w:rPr>
          <w:color w:val="000000"/>
          <w:lang w:val="uk-UA"/>
        </w:rPr>
      </w:pPr>
      <w:r w:rsidRPr="00750A4C">
        <w:rPr>
          <w:color w:val="000000"/>
          <w:lang w:val="uk-UA"/>
        </w:rPr>
        <w:t>Основні групи (підгрупи), на які проблеми справляють вплив</w:t>
      </w:r>
    </w:p>
    <w:p w:rsidR="00B86B5E" w:rsidRPr="00750A4C" w:rsidRDefault="00B86B5E">
      <w:pPr>
        <w:pStyle w:val="a3"/>
        <w:spacing w:before="8"/>
        <w:rPr>
          <w:color w:val="000000"/>
          <w:lang w:val="uk-UA"/>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2526"/>
        <w:gridCol w:w="3286"/>
      </w:tblGrid>
      <w:tr w:rsidR="00B86B5E" w:rsidRPr="00750A4C" w:rsidTr="00644E86">
        <w:trPr>
          <w:trHeight w:hRule="exact" w:val="331"/>
        </w:trPr>
        <w:tc>
          <w:tcPr>
            <w:tcW w:w="3829" w:type="dxa"/>
          </w:tcPr>
          <w:p w:rsidR="00B86B5E" w:rsidRPr="00750A4C" w:rsidRDefault="003855F3" w:rsidP="00644E86">
            <w:pPr>
              <w:pStyle w:val="TableParagraph"/>
              <w:spacing w:line="315" w:lineRule="exact"/>
              <w:ind w:right="199"/>
              <w:rPr>
                <w:color w:val="000000"/>
                <w:sz w:val="28"/>
                <w:szCs w:val="28"/>
                <w:lang w:val="uk-UA"/>
              </w:rPr>
            </w:pPr>
            <w:r w:rsidRPr="00750A4C">
              <w:rPr>
                <w:color w:val="000000"/>
                <w:sz w:val="28"/>
                <w:szCs w:val="28"/>
                <w:lang w:val="uk-UA"/>
              </w:rPr>
              <w:t>Групи (підгрупи)</w:t>
            </w:r>
          </w:p>
        </w:tc>
        <w:tc>
          <w:tcPr>
            <w:tcW w:w="2526" w:type="dxa"/>
          </w:tcPr>
          <w:p w:rsidR="00B86B5E" w:rsidRPr="00750A4C" w:rsidRDefault="003855F3" w:rsidP="00644E86">
            <w:pPr>
              <w:pStyle w:val="TableParagraph"/>
              <w:spacing w:line="315" w:lineRule="exact"/>
              <w:ind w:left="1022" w:right="1022"/>
              <w:jc w:val="center"/>
              <w:rPr>
                <w:color w:val="000000"/>
                <w:sz w:val="28"/>
                <w:szCs w:val="28"/>
                <w:lang w:val="uk-UA"/>
              </w:rPr>
            </w:pPr>
            <w:r w:rsidRPr="00750A4C">
              <w:rPr>
                <w:color w:val="000000"/>
                <w:sz w:val="28"/>
                <w:szCs w:val="28"/>
                <w:lang w:val="uk-UA"/>
              </w:rPr>
              <w:t>Так</w:t>
            </w:r>
          </w:p>
        </w:tc>
        <w:tc>
          <w:tcPr>
            <w:tcW w:w="3286" w:type="dxa"/>
          </w:tcPr>
          <w:p w:rsidR="00B86B5E" w:rsidRPr="00750A4C" w:rsidRDefault="003855F3" w:rsidP="00644E86">
            <w:pPr>
              <w:pStyle w:val="TableParagraph"/>
              <w:spacing w:line="315" w:lineRule="exact"/>
              <w:ind w:left="1478" w:right="1478"/>
              <w:jc w:val="center"/>
              <w:rPr>
                <w:color w:val="000000"/>
                <w:sz w:val="28"/>
                <w:szCs w:val="28"/>
                <w:lang w:val="uk-UA"/>
              </w:rPr>
            </w:pPr>
            <w:r w:rsidRPr="00750A4C">
              <w:rPr>
                <w:color w:val="000000"/>
                <w:sz w:val="28"/>
                <w:szCs w:val="28"/>
                <w:lang w:val="uk-UA"/>
              </w:rPr>
              <w:t>Ні</w:t>
            </w:r>
          </w:p>
        </w:tc>
      </w:tr>
      <w:tr w:rsidR="00B86B5E" w:rsidRPr="00750A4C" w:rsidTr="00644E86">
        <w:trPr>
          <w:trHeight w:hRule="exact" w:val="331"/>
        </w:trPr>
        <w:tc>
          <w:tcPr>
            <w:tcW w:w="3829" w:type="dxa"/>
          </w:tcPr>
          <w:p w:rsidR="00B86B5E" w:rsidRPr="00750A4C" w:rsidRDefault="003855F3" w:rsidP="00644E86">
            <w:pPr>
              <w:pStyle w:val="TableParagraph"/>
              <w:spacing w:line="315" w:lineRule="exact"/>
              <w:ind w:right="199"/>
              <w:rPr>
                <w:color w:val="000000"/>
                <w:sz w:val="28"/>
                <w:szCs w:val="28"/>
                <w:lang w:val="uk-UA"/>
              </w:rPr>
            </w:pPr>
            <w:r w:rsidRPr="00750A4C">
              <w:rPr>
                <w:color w:val="000000"/>
                <w:sz w:val="28"/>
                <w:szCs w:val="28"/>
                <w:lang w:val="uk-UA"/>
              </w:rPr>
              <w:t>Громадяни</w:t>
            </w:r>
          </w:p>
        </w:tc>
        <w:tc>
          <w:tcPr>
            <w:tcW w:w="2526" w:type="dxa"/>
          </w:tcPr>
          <w:p w:rsidR="00B86B5E" w:rsidRPr="00750A4C" w:rsidRDefault="006E76D7" w:rsidP="00644E86">
            <w:pPr>
              <w:pStyle w:val="TableParagraph"/>
              <w:spacing w:line="315" w:lineRule="exact"/>
              <w:ind w:left="1022" w:right="1022"/>
              <w:jc w:val="center"/>
              <w:rPr>
                <w:color w:val="000000"/>
                <w:sz w:val="28"/>
                <w:szCs w:val="28"/>
                <w:lang w:val="uk-UA"/>
              </w:rPr>
            </w:pPr>
            <w:r w:rsidRPr="00750A4C">
              <w:rPr>
                <w:color w:val="000000"/>
                <w:sz w:val="28"/>
                <w:szCs w:val="28"/>
                <w:lang w:val="uk-UA"/>
              </w:rPr>
              <w:t>–</w:t>
            </w:r>
          </w:p>
        </w:tc>
        <w:tc>
          <w:tcPr>
            <w:tcW w:w="3286" w:type="dxa"/>
          </w:tcPr>
          <w:p w:rsidR="00B86B5E" w:rsidRPr="00750A4C" w:rsidRDefault="003855F3" w:rsidP="00644E86">
            <w:pPr>
              <w:pStyle w:val="TableParagraph"/>
              <w:spacing w:line="315" w:lineRule="exact"/>
              <w:ind w:left="0" w:right="1"/>
              <w:jc w:val="center"/>
              <w:rPr>
                <w:color w:val="000000"/>
                <w:sz w:val="28"/>
                <w:szCs w:val="28"/>
                <w:lang w:val="uk-UA"/>
              </w:rPr>
            </w:pPr>
            <w:r w:rsidRPr="00750A4C">
              <w:rPr>
                <w:color w:val="000000"/>
                <w:sz w:val="28"/>
                <w:szCs w:val="28"/>
                <w:lang w:val="uk-UA"/>
              </w:rPr>
              <w:t>–</w:t>
            </w:r>
          </w:p>
        </w:tc>
      </w:tr>
      <w:tr w:rsidR="00B86B5E" w:rsidRPr="00750A4C" w:rsidTr="00644E86">
        <w:trPr>
          <w:trHeight w:hRule="exact" w:val="334"/>
        </w:trPr>
        <w:tc>
          <w:tcPr>
            <w:tcW w:w="3829" w:type="dxa"/>
          </w:tcPr>
          <w:p w:rsidR="00B86B5E" w:rsidRPr="00750A4C" w:rsidRDefault="003855F3" w:rsidP="00644E86">
            <w:pPr>
              <w:pStyle w:val="TableParagraph"/>
              <w:spacing w:line="315" w:lineRule="exact"/>
              <w:ind w:right="199"/>
              <w:rPr>
                <w:color w:val="000000"/>
                <w:sz w:val="28"/>
                <w:szCs w:val="28"/>
                <w:lang w:val="uk-UA"/>
              </w:rPr>
            </w:pPr>
            <w:r w:rsidRPr="00750A4C">
              <w:rPr>
                <w:color w:val="000000"/>
                <w:sz w:val="28"/>
                <w:szCs w:val="28"/>
                <w:lang w:val="uk-UA"/>
              </w:rPr>
              <w:t>Держава</w:t>
            </w:r>
          </w:p>
        </w:tc>
        <w:tc>
          <w:tcPr>
            <w:tcW w:w="2526" w:type="dxa"/>
          </w:tcPr>
          <w:p w:rsidR="00B86B5E" w:rsidRPr="00750A4C" w:rsidRDefault="003855F3" w:rsidP="00644E86">
            <w:pPr>
              <w:pStyle w:val="TableParagraph"/>
              <w:spacing w:line="315" w:lineRule="exact"/>
              <w:ind w:left="1022" w:right="1022"/>
              <w:jc w:val="center"/>
              <w:rPr>
                <w:color w:val="000000"/>
                <w:sz w:val="28"/>
                <w:szCs w:val="28"/>
                <w:lang w:val="uk-UA"/>
              </w:rPr>
            </w:pPr>
            <w:r w:rsidRPr="00750A4C">
              <w:rPr>
                <w:color w:val="000000"/>
                <w:sz w:val="28"/>
                <w:szCs w:val="28"/>
                <w:lang w:val="uk-UA"/>
              </w:rPr>
              <w:t>так</w:t>
            </w:r>
          </w:p>
        </w:tc>
        <w:tc>
          <w:tcPr>
            <w:tcW w:w="3286" w:type="dxa"/>
          </w:tcPr>
          <w:p w:rsidR="00B86B5E" w:rsidRPr="00750A4C" w:rsidRDefault="003855F3" w:rsidP="00644E86">
            <w:pPr>
              <w:pStyle w:val="TableParagraph"/>
              <w:spacing w:line="315" w:lineRule="exact"/>
              <w:ind w:left="0" w:right="1"/>
              <w:jc w:val="center"/>
              <w:rPr>
                <w:color w:val="000000"/>
                <w:sz w:val="28"/>
                <w:szCs w:val="28"/>
                <w:lang w:val="uk-UA"/>
              </w:rPr>
            </w:pPr>
            <w:r w:rsidRPr="00750A4C">
              <w:rPr>
                <w:color w:val="000000"/>
                <w:sz w:val="28"/>
                <w:szCs w:val="28"/>
                <w:lang w:val="uk-UA"/>
              </w:rPr>
              <w:t>–</w:t>
            </w:r>
          </w:p>
        </w:tc>
      </w:tr>
      <w:tr w:rsidR="00B86B5E" w:rsidRPr="00750A4C" w:rsidTr="00644E86">
        <w:trPr>
          <w:trHeight w:hRule="exact" w:val="331"/>
        </w:trPr>
        <w:tc>
          <w:tcPr>
            <w:tcW w:w="3829" w:type="dxa"/>
          </w:tcPr>
          <w:p w:rsidR="00B86B5E" w:rsidRPr="00750A4C" w:rsidRDefault="003855F3" w:rsidP="00644E86">
            <w:pPr>
              <w:pStyle w:val="TableParagraph"/>
              <w:spacing w:line="315" w:lineRule="exact"/>
              <w:ind w:right="199"/>
              <w:rPr>
                <w:color w:val="000000"/>
                <w:sz w:val="28"/>
                <w:szCs w:val="28"/>
                <w:lang w:val="uk-UA"/>
              </w:rPr>
            </w:pPr>
            <w:r w:rsidRPr="00750A4C">
              <w:rPr>
                <w:color w:val="000000"/>
                <w:sz w:val="28"/>
                <w:szCs w:val="28"/>
                <w:lang w:val="uk-UA"/>
              </w:rPr>
              <w:t>Суб’єкти господарювання,</w:t>
            </w:r>
          </w:p>
        </w:tc>
        <w:tc>
          <w:tcPr>
            <w:tcW w:w="2526" w:type="dxa"/>
          </w:tcPr>
          <w:p w:rsidR="00B86B5E" w:rsidRPr="00750A4C" w:rsidRDefault="003855F3" w:rsidP="00644E86">
            <w:pPr>
              <w:pStyle w:val="TableParagraph"/>
              <w:spacing w:line="315" w:lineRule="exact"/>
              <w:ind w:left="1022" w:right="1022"/>
              <w:jc w:val="center"/>
              <w:rPr>
                <w:color w:val="000000"/>
                <w:sz w:val="28"/>
                <w:szCs w:val="28"/>
                <w:lang w:val="uk-UA"/>
              </w:rPr>
            </w:pPr>
            <w:r w:rsidRPr="00750A4C">
              <w:rPr>
                <w:color w:val="000000"/>
                <w:sz w:val="28"/>
                <w:szCs w:val="28"/>
                <w:lang w:val="uk-UA"/>
              </w:rPr>
              <w:t>так</w:t>
            </w:r>
          </w:p>
        </w:tc>
        <w:tc>
          <w:tcPr>
            <w:tcW w:w="3286" w:type="dxa"/>
          </w:tcPr>
          <w:p w:rsidR="00B86B5E" w:rsidRPr="00750A4C" w:rsidRDefault="003855F3" w:rsidP="00644E86">
            <w:pPr>
              <w:pStyle w:val="TableParagraph"/>
              <w:spacing w:line="315" w:lineRule="exact"/>
              <w:ind w:left="0" w:right="1"/>
              <w:jc w:val="center"/>
              <w:rPr>
                <w:color w:val="000000"/>
                <w:sz w:val="28"/>
                <w:szCs w:val="28"/>
                <w:lang w:val="uk-UA"/>
              </w:rPr>
            </w:pPr>
            <w:r w:rsidRPr="00750A4C">
              <w:rPr>
                <w:color w:val="000000"/>
                <w:sz w:val="28"/>
                <w:szCs w:val="28"/>
                <w:lang w:val="uk-UA"/>
              </w:rPr>
              <w:t>–</w:t>
            </w:r>
          </w:p>
        </w:tc>
      </w:tr>
      <w:tr w:rsidR="00B86B5E" w:rsidRPr="00750A4C" w:rsidTr="00644E86">
        <w:trPr>
          <w:trHeight w:hRule="exact" w:val="653"/>
        </w:trPr>
        <w:tc>
          <w:tcPr>
            <w:tcW w:w="3829" w:type="dxa"/>
          </w:tcPr>
          <w:p w:rsidR="00B86B5E" w:rsidRPr="00750A4C" w:rsidRDefault="003855F3" w:rsidP="00644E86">
            <w:pPr>
              <w:pStyle w:val="TableParagraph"/>
              <w:ind w:right="199"/>
              <w:rPr>
                <w:color w:val="000000"/>
                <w:sz w:val="28"/>
                <w:szCs w:val="28"/>
                <w:lang w:val="uk-UA"/>
              </w:rPr>
            </w:pPr>
            <w:r w:rsidRPr="00750A4C">
              <w:rPr>
                <w:color w:val="000000"/>
                <w:sz w:val="28"/>
                <w:szCs w:val="28"/>
                <w:lang w:val="uk-UA"/>
              </w:rPr>
              <w:t>у тому числі суб’єкти малого підприємництва</w:t>
            </w:r>
          </w:p>
        </w:tc>
        <w:tc>
          <w:tcPr>
            <w:tcW w:w="2526" w:type="dxa"/>
          </w:tcPr>
          <w:p w:rsidR="00B86B5E" w:rsidRPr="00750A4C" w:rsidRDefault="00EF1DF2" w:rsidP="00644E86">
            <w:pPr>
              <w:pStyle w:val="TableParagraph"/>
              <w:spacing w:line="315" w:lineRule="exact"/>
              <w:ind w:left="1022" w:right="1022"/>
              <w:jc w:val="center"/>
              <w:rPr>
                <w:color w:val="000000"/>
                <w:sz w:val="28"/>
                <w:szCs w:val="28"/>
                <w:lang w:val="uk-UA"/>
              </w:rPr>
            </w:pPr>
            <w:r>
              <w:rPr>
                <w:color w:val="000000"/>
                <w:sz w:val="28"/>
                <w:szCs w:val="28"/>
                <w:lang w:val="uk-UA"/>
              </w:rPr>
              <w:t>-</w:t>
            </w:r>
          </w:p>
        </w:tc>
        <w:tc>
          <w:tcPr>
            <w:tcW w:w="3286" w:type="dxa"/>
          </w:tcPr>
          <w:p w:rsidR="00B86B5E" w:rsidRPr="00750A4C" w:rsidRDefault="00EF1DF2" w:rsidP="00644E86">
            <w:pPr>
              <w:pStyle w:val="TableParagraph"/>
              <w:spacing w:line="315" w:lineRule="exact"/>
              <w:ind w:left="0" w:right="1"/>
              <w:jc w:val="center"/>
              <w:rPr>
                <w:color w:val="000000"/>
                <w:sz w:val="28"/>
                <w:szCs w:val="28"/>
                <w:lang w:val="uk-UA"/>
              </w:rPr>
            </w:pPr>
            <w:r w:rsidRPr="00EF1DF2">
              <w:rPr>
                <w:color w:val="000000"/>
                <w:sz w:val="28"/>
                <w:szCs w:val="28"/>
                <w:lang w:val="uk-UA"/>
              </w:rPr>
              <w:t>так</w:t>
            </w:r>
          </w:p>
        </w:tc>
      </w:tr>
    </w:tbl>
    <w:p w:rsidR="00B86B5E" w:rsidRPr="00750A4C" w:rsidRDefault="00B86B5E">
      <w:pPr>
        <w:pStyle w:val="a3"/>
        <w:spacing w:before="11"/>
        <w:rPr>
          <w:color w:val="000000"/>
          <w:lang w:val="uk-UA"/>
        </w:rPr>
      </w:pPr>
    </w:p>
    <w:p w:rsidR="00B86B5E" w:rsidRPr="00750A4C" w:rsidRDefault="00EF1DF2" w:rsidP="00B26AF1">
      <w:pPr>
        <w:pStyle w:val="a3"/>
        <w:spacing w:before="65"/>
        <w:ind w:left="118" w:right="130" w:firstLine="707"/>
        <w:jc w:val="both"/>
        <w:rPr>
          <w:color w:val="000000"/>
          <w:lang w:val="uk-UA"/>
        </w:rPr>
      </w:pPr>
      <w:r w:rsidRPr="00EF1DF2">
        <w:rPr>
          <w:color w:val="000000"/>
          <w:lang w:val="uk-UA"/>
        </w:rPr>
        <w:t>Розв’язання проблеми за допомогою ринкових механізмів неможливе, оскільки питання носить організаційний характер та потребує державного регулювання щодо визначення основних вимог до регулювання надання адміністративної послуги.</w:t>
      </w:r>
    </w:p>
    <w:p w:rsidR="00834CC4" w:rsidRDefault="00834CC4">
      <w:pPr>
        <w:pStyle w:val="11"/>
        <w:ind w:left="826"/>
        <w:rPr>
          <w:color w:val="000000"/>
          <w:lang w:val="uk-UA"/>
        </w:rPr>
      </w:pPr>
    </w:p>
    <w:p w:rsidR="00F74A1E" w:rsidRDefault="00F74A1E">
      <w:pPr>
        <w:pStyle w:val="11"/>
        <w:ind w:left="826"/>
        <w:rPr>
          <w:color w:val="000000"/>
          <w:lang w:val="uk-UA"/>
        </w:rPr>
      </w:pPr>
    </w:p>
    <w:p w:rsidR="00B86B5E" w:rsidRPr="00750A4C" w:rsidRDefault="003855F3">
      <w:pPr>
        <w:pStyle w:val="11"/>
        <w:ind w:left="826"/>
        <w:rPr>
          <w:color w:val="000000"/>
          <w:lang w:val="uk-UA"/>
        </w:rPr>
      </w:pPr>
      <w:r w:rsidRPr="00750A4C">
        <w:rPr>
          <w:color w:val="000000"/>
          <w:lang w:val="uk-UA"/>
        </w:rPr>
        <w:t>ІІ. Цілі державного регулювання</w:t>
      </w:r>
    </w:p>
    <w:p w:rsidR="006E76D7" w:rsidRDefault="002A2F19" w:rsidP="007C7E87">
      <w:pPr>
        <w:pStyle w:val="a3"/>
        <w:spacing w:before="120"/>
        <w:ind w:left="118" w:right="131" w:firstLine="707"/>
        <w:jc w:val="both"/>
        <w:rPr>
          <w:lang w:val="uk-UA"/>
        </w:rPr>
      </w:pPr>
      <w:r w:rsidRPr="00D63D2B">
        <w:rPr>
          <w:lang w:val="uk-UA"/>
        </w:rPr>
        <w:t>Основною ціллю державного регулювання</w:t>
      </w:r>
      <w:r w:rsidRPr="002A2F19">
        <w:rPr>
          <w:lang w:val="uk-UA"/>
        </w:rPr>
        <w:t xml:space="preserve"> </w:t>
      </w:r>
      <w:r>
        <w:rPr>
          <w:lang w:val="uk-UA"/>
        </w:rPr>
        <w:t xml:space="preserve">на </w:t>
      </w:r>
      <w:r>
        <w:rPr>
          <w:color w:val="000000"/>
          <w:lang w:val="uk-UA" w:eastAsia="ru-RU"/>
        </w:rPr>
        <w:t xml:space="preserve">удосконалення правового </w:t>
      </w:r>
      <w:r w:rsidRPr="00EF1DF2">
        <w:rPr>
          <w:color w:val="000000"/>
          <w:lang w:val="uk-UA" w:eastAsia="ru-RU"/>
        </w:rPr>
        <w:t>регулювання</w:t>
      </w:r>
      <w:r w:rsidR="00F74A1E">
        <w:rPr>
          <w:color w:val="000000"/>
          <w:lang w:val="uk-UA" w:eastAsia="ru-RU"/>
        </w:rPr>
        <w:t xml:space="preserve"> суспільних відносин</w:t>
      </w:r>
      <w:r>
        <w:rPr>
          <w:color w:val="000000"/>
          <w:lang w:val="uk-UA" w:eastAsia="ru-RU"/>
        </w:rPr>
        <w:t>,</w:t>
      </w:r>
      <w:r w:rsidRPr="00EF1DF2">
        <w:rPr>
          <w:color w:val="000000"/>
          <w:lang w:val="uk-UA" w:eastAsia="ru-RU"/>
        </w:rPr>
        <w:t xml:space="preserve"> </w:t>
      </w:r>
      <w:r>
        <w:rPr>
          <w:color w:val="000000"/>
          <w:lang w:val="uk-UA" w:eastAsia="ru-RU"/>
        </w:rPr>
        <w:t xml:space="preserve">що </w:t>
      </w:r>
      <w:r>
        <w:rPr>
          <w:color w:val="000000"/>
          <w:lang w:val="uk-UA"/>
        </w:rPr>
        <w:t>забезпечить</w:t>
      </w:r>
      <w:r w:rsidRPr="00A9759D">
        <w:rPr>
          <w:color w:val="000000"/>
          <w:lang w:val="uk-UA"/>
        </w:rPr>
        <w:t xml:space="preserve"> законність, юридичну визначеність та прозорість у питаннях надання </w:t>
      </w:r>
      <w:r w:rsidRPr="00EF1DF2">
        <w:rPr>
          <w:color w:val="000000"/>
          <w:lang w:val="uk-UA" w:eastAsia="ru-RU"/>
        </w:rPr>
        <w:t>Держенергоефекти</w:t>
      </w:r>
      <w:r>
        <w:rPr>
          <w:color w:val="000000"/>
          <w:lang w:val="uk-UA" w:eastAsia="ru-RU"/>
        </w:rPr>
        <w:t>вності адміністративної</w:t>
      </w:r>
      <w:r w:rsidRPr="00EF1DF2">
        <w:rPr>
          <w:color w:val="000000"/>
          <w:lang w:val="uk-UA" w:eastAsia="ru-RU"/>
        </w:rPr>
        <w:t xml:space="preserve"> послуг</w:t>
      </w:r>
      <w:r>
        <w:rPr>
          <w:color w:val="000000"/>
          <w:lang w:val="uk-UA" w:eastAsia="ru-RU"/>
        </w:rPr>
        <w:t>и</w:t>
      </w:r>
      <w:r w:rsidRPr="00EF1DF2">
        <w:rPr>
          <w:color w:val="000000"/>
          <w:lang w:val="uk-UA" w:eastAsia="ru-RU"/>
        </w:rPr>
        <w:t xml:space="preserve"> з </w:t>
      </w:r>
      <w:r w:rsidRPr="00E50571">
        <w:rPr>
          <w:color w:val="000000"/>
          <w:lang w:val="uk-UA" w:eastAsia="ru-RU"/>
        </w:rPr>
        <w:t>підтвердження належності палива до альтернативного</w:t>
      </w:r>
      <w:r w:rsidRPr="00EF1DF2">
        <w:rPr>
          <w:color w:val="000000"/>
          <w:lang w:val="uk-UA" w:eastAsia="ru-RU"/>
        </w:rPr>
        <w:t>.</w:t>
      </w:r>
      <w:r w:rsidR="00834CC4" w:rsidRPr="00834CC4">
        <w:rPr>
          <w:lang w:val="uk-UA"/>
        </w:rPr>
        <w:t xml:space="preserve"> </w:t>
      </w:r>
    </w:p>
    <w:p w:rsidR="007C7E87" w:rsidRDefault="007C7E87" w:rsidP="007C7E87">
      <w:pPr>
        <w:pStyle w:val="a3"/>
        <w:ind w:left="118" w:right="130" w:firstLine="707"/>
        <w:jc w:val="both"/>
        <w:rPr>
          <w:lang w:val="uk-UA"/>
        </w:rPr>
      </w:pPr>
      <w:r>
        <w:rPr>
          <w:lang w:val="uk-UA"/>
        </w:rPr>
        <w:t xml:space="preserve">Прийняття даного регуляторного акта буде мати позитивні наслідники, а саме: </w:t>
      </w:r>
    </w:p>
    <w:p w:rsidR="007C7E87" w:rsidRPr="007C7E87" w:rsidRDefault="007C7E87" w:rsidP="007C7E87">
      <w:pPr>
        <w:pStyle w:val="a3"/>
        <w:numPr>
          <w:ilvl w:val="0"/>
          <w:numId w:val="14"/>
        </w:numPr>
        <w:ind w:right="130"/>
        <w:jc w:val="both"/>
        <w:rPr>
          <w:lang w:val="ru-RU"/>
        </w:rPr>
      </w:pPr>
      <w:r w:rsidRPr="007C7E87">
        <w:rPr>
          <w:bCs/>
          <w:lang w:val="uk-UA"/>
        </w:rPr>
        <w:t>з</w:t>
      </w:r>
      <w:r w:rsidR="00AB7B60" w:rsidRPr="007C7E87">
        <w:rPr>
          <w:bCs/>
          <w:lang w:val="uk-UA"/>
        </w:rPr>
        <w:t>абезпечення єдиного підходу до надання адміністративних послуг</w:t>
      </w:r>
      <w:r w:rsidRPr="007C7E87">
        <w:rPr>
          <w:bCs/>
          <w:lang w:val="uk-UA"/>
        </w:rPr>
        <w:t>;</w:t>
      </w:r>
    </w:p>
    <w:p w:rsidR="00DA57D8" w:rsidRPr="007C7E87" w:rsidRDefault="007C7E87" w:rsidP="007C7E87">
      <w:pPr>
        <w:pStyle w:val="a3"/>
        <w:numPr>
          <w:ilvl w:val="0"/>
          <w:numId w:val="14"/>
        </w:numPr>
        <w:ind w:right="130"/>
        <w:jc w:val="both"/>
        <w:rPr>
          <w:bCs/>
          <w:lang w:val="ru-RU"/>
        </w:rPr>
      </w:pPr>
      <w:r w:rsidRPr="007C7E87">
        <w:rPr>
          <w:bCs/>
          <w:lang w:val="ru-RU"/>
        </w:rPr>
        <w:t>п</w:t>
      </w:r>
      <w:proofErr w:type="spellStart"/>
      <w:r w:rsidR="00AB7B60" w:rsidRPr="007C7E87">
        <w:rPr>
          <w:bCs/>
          <w:lang w:val="uk-UA"/>
        </w:rPr>
        <w:t>розорий</w:t>
      </w:r>
      <w:proofErr w:type="spellEnd"/>
      <w:r w:rsidR="00AB7B60" w:rsidRPr="007C7E87">
        <w:rPr>
          <w:bCs/>
          <w:lang w:val="ru-RU"/>
        </w:rPr>
        <w:t xml:space="preserve"> </w:t>
      </w:r>
      <w:r w:rsidR="00AB7B60" w:rsidRPr="007C7E87">
        <w:rPr>
          <w:bCs/>
          <w:lang w:val="uk-UA"/>
        </w:rPr>
        <w:t>та відкритий механізм видачі свідоцтва про належність палива до альтернативного</w:t>
      </w:r>
      <w:r>
        <w:rPr>
          <w:bCs/>
          <w:lang w:val="uk-UA"/>
        </w:rPr>
        <w:t>;</w:t>
      </w:r>
      <w:r w:rsidR="00AB7B60" w:rsidRPr="007C7E87">
        <w:rPr>
          <w:bCs/>
          <w:lang w:val="ru-RU"/>
        </w:rPr>
        <w:t xml:space="preserve"> </w:t>
      </w:r>
    </w:p>
    <w:p w:rsidR="00DA57D8" w:rsidRPr="007C7E87" w:rsidRDefault="007C7E87" w:rsidP="007C7E87">
      <w:pPr>
        <w:pStyle w:val="a3"/>
        <w:numPr>
          <w:ilvl w:val="0"/>
          <w:numId w:val="14"/>
        </w:numPr>
        <w:ind w:right="130"/>
        <w:jc w:val="both"/>
        <w:rPr>
          <w:bCs/>
          <w:lang w:val="ru-RU"/>
        </w:rPr>
      </w:pPr>
      <w:r w:rsidRPr="007C7E87">
        <w:rPr>
          <w:bCs/>
          <w:lang w:val="uk-UA"/>
        </w:rPr>
        <w:t>з</w:t>
      </w:r>
      <w:r w:rsidR="00AB7B60" w:rsidRPr="007C7E87">
        <w:rPr>
          <w:bCs/>
          <w:lang w:val="uk-UA"/>
        </w:rPr>
        <w:t xml:space="preserve">аконність та юридична визначеність при наданні </w:t>
      </w:r>
      <w:proofErr w:type="spellStart"/>
      <w:r w:rsidR="00AB7B60" w:rsidRPr="007C7E87">
        <w:rPr>
          <w:bCs/>
          <w:lang w:val="uk-UA"/>
        </w:rPr>
        <w:t>адмінпослуги</w:t>
      </w:r>
      <w:proofErr w:type="spellEnd"/>
      <w:r>
        <w:rPr>
          <w:bCs/>
          <w:lang w:val="uk-UA"/>
        </w:rPr>
        <w:t>.</w:t>
      </w:r>
      <w:r w:rsidR="00AB7B60" w:rsidRPr="007C7E87">
        <w:rPr>
          <w:bCs/>
          <w:lang w:val="ru-RU"/>
        </w:rPr>
        <w:t xml:space="preserve"> </w:t>
      </w:r>
    </w:p>
    <w:p w:rsidR="007C7E87" w:rsidRPr="007C7E87" w:rsidRDefault="007C7E87" w:rsidP="007C7E87">
      <w:pPr>
        <w:pStyle w:val="a3"/>
        <w:spacing w:before="120"/>
        <w:ind w:left="360" w:right="131"/>
        <w:jc w:val="both"/>
        <w:rPr>
          <w:lang w:val="ru-RU"/>
        </w:rPr>
      </w:pPr>
    </w:p>
    <w:p w:rsidR="00B86B5E" w:rsidRPr="00750A4C" w:rsidRDefault="003855F3">
      <w:pPr>
        <w:pStyle w:val="11"/>
        <w:spacing w:before="65"/>
        <w:ind w:left="826"/>
        <w:rPr>
          <w:color w:val="000000"/>
          <w:lang w:val="uk-UA"/>
        </w:rPr>
      </w:pPr>
      <w:r w:rsidRPr="00750A4C">
        <w:rPr>
          <w:color w:val="000000"/>
          <w:lang w:val="uk-UA"/>
        </w:rPr>
        <w:lastRenderedPageBreak/>
        <w:t>ІІІ. Визначення та оцінка альтернативних способів досягнення цілей</w:t>
      </w:r>
    </w:p>
    <w:p w:rsidR="00C935EC" w:rsidRDefault="00962117" w:rsidP="00C12ED9">
      <w:pPr>
        <w:pStyle w:val="11"/>
        <w:spacing w:before="65"/>
        <w:ind w:left="0" w:firstLine="851"/>
        <w:jc w:val="both"/>
        <w:rPr>
          <w:b w:val="0"/>
          <w:color w:val="000000"/>
          <w:lang w:val="uk-UA"/>
        </w:rPr>
      </w:pPr>
      <w:r>
        <w:rPr>
          <w:b w:val="0"/>
          <w:color w:val="000000"/>
          <w:lang w:val="uk-UA"/>
        </w:rPr>
        <w:t xml:space="preserve">Реалізація </w:t>
      </w:r>
      <w:proofErr w:type="spellStart"/>
      <w:r>
        <w:rPr>
          <w:b w:val="0"/>
          <w:color w:val="000000"/>
          <w:lang w:val="uk-UA"/>
        </w:rPr>
        <w:t>законопроє</w:t>
      </w:r>
      <w:r w:rsidR="00E50571" w:rsidRPr="00E50571">
        <w:rPr>
          <w:b w:val="0"/>
          <w:color w:val="000000"/>
          <w:lang w:val="uk-UA"/>
        </w:rPr>
        <w:t>кту</w:t>
      </w:r>
      <w:proofErr w:type="spellEnd"/>
      <w:r w:rsidR="00E50571" w:rsidRPr="00E50571">
        <w:rPr>
          <w:b w:val="0"/>
          <w:color w:val="000000"/>
          <w:lang w:val="uk-UA"/>
        </w:rPr>
        <w:t xml:space="preserve"> забезпечить узгодженість вимог до регу</w:t>
      </w:r>
      <w:r w:rsidR="00E50571">
        <w:rPr>
          <w:b w:val="0"/>
          <w:color w:val="000000"/>
          <w:lang w:val="uk-UA"/>
        </w:rPr>
        <w:t>лювання надання адміністративної</w:t>
      </w:r>
      <w:r w:rsidR="00E50571" w:rsidRPr="00E50571">
        <w:rPr>
          <w:b w:val="0"/>
          <w:color w:val="000000"/>
          <w:lang w:val="uk-UA"/>
        </w:rPr>
        <w:t xml:space="preserve"> послуг</w:t>
      </w:r>
      <w:r w:rsidR="00E50571">
        <w:rPr>
          <w:b w:val="0"/>
          <w:color w:val="000000"/>
          <w:lang w:val="uk-UA"/>
        </w:rPr>
        <w:t>и</w:t>
      </w:r>
      <w:r w:rsidR="00E50571" w:rsidRPr="00E50571">
        <w:rPr>
          <w:lang w:val="uk-UA"/>
        </w:rPr>
        <w:t xml:space="preserve"> </w:t>
      </w:r>
      <w:r w:rsidR="00E50571" w:rsidRPr="00E50571">
        <w:rPr>
          <w:b w:val="0"/>
          <w:color w:val="000000"/>
          <w:lang w:val="uk-UA"/>
        </w:rPr>
        <w:t xml:space="preserve">з </w:t>
      </w:r>
      <w:r w:rsidR="00E50571">
        <w:rPr>
          <w:b w:val="0"/>
          <w:color w:val="000000"/>
          <w:lang w:val="uk-UA"/>
        </w:rPr>
        <w:t xml:space="preserve">підтвердження належності палива до </w:t>
      </w:r>
      <w:r w:rsidR="00E50571" w:rsidRPr="00E50571">
        <w:rPr>
          <w:b w:val="0"/>
          <w:color w:val="000000"/>
          <w:lang w:val="uk-UA"/>
        </w:rPr>
        <w:t>альтернативного</w:t>
      </w:r>
      <w:r w:rsidR="00E50571">
        <w:rPr>
          <w:b w:val="0"/>
          <w:color w:val="000000"/>
          <w:lang w:val="uk-UA"/>
        </w:rPr>
        <w:t>.</w:t>
      </w:r>
    </w:p>
    <w:p w:rsidR="00B86B5E" w:rsidRPr="002A0235" w:rsidRDefault="003855F3" w:rsidP="002A0235">
      <w:pPr>
        <w:pStyle w:val="11"/>
        <w:numPr>
          <w:ilvl w:val="0"/>
          <w:numId w:val="8"/>
        </w:numPr>
        <w:spacing w:before="65"/>
        <w:jc w:val="both"/>
        <w:rPr>
          <w:color w:val="000000"/>
          <w:lang w:val="uk-UA"/>
        </w:rPr>
      </w:pPr>
      <w:r w:rsidRPr="002A0235">
        <w:rPr>
          <w:color w:val="000000"/>
          <w:lang w:val="uk-UA"/>
        </w:rPr>
        <w:t>Визначення альтернативних</w:t>
      </w:r>
      <w:r w:rsidRPr="002A0235">
        <w:rPr>
          <w:color w:val="000000"/>
          <w:spacing w:val="-13"/>
          <w:lang w:val="uk-UA"/>
        </w:rPr>
        <w:t xml:space="preserve"> </w:t>
      </w:r>
      <w:r w:rsidRPr="002A0235">
        <w:rPr>
          <w:color w:val="000000"/>
          <w:lang w:val="uk-UA"/>
        </w:rPr>
        <w:t>способів</w:t>
      </w:r>
    </w:p>
    <w:p w:rsidR="0094764D" w:rsidRPr="00750A4C" w:rsidRDefault="0094764D" w:rsidP="0094764D">
      <w:pPr>
        <w:pStyle w:val="a4"/>
        <w:tabs>
          <w:tab w:val="left" w:pos="1108"/>
        </w:tabs>
        <w:ind w:left="2842" w:firstLine="0"/>
        <w:jc w:val="right"/>
        <w:rPr>
          <w:b/>
          <w:color w:val="000000"/>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3"/>
        <w:gridCol w:w="5913"/>
      </w:tblGrid>
      <w:tr w:rsidR="00B926C8" w:rsidRPr="00750A4C" w:rsidTr="00F74A1E">
        <w:tc>
          <w:tcPr>
            <w:tcW w:w="4173" w:type="dxa"/>
          </w:tcPr>
          <w:p w:rsidR="00B926C8" w:rsidRPr="002A0235" w:rsidRDefault="00B926C8" w:rsidP="003855F3">
            <w:pPr>
              <w:pStyle w:val="a4"/>
              <w:tabs>
                <w:tab w:val="left" w:pos="1108"/>
              </w:tabs>
              <w:ind w:left="0" w:firstLine="0"/>
              <w:rPr>
                <w:b/>
                <w:color w:val="000000"/>
                <w:sz w:val="24"/>
                <w:szCs w:val="24"/>
                <w:lang w:val="uk-UA"/>
              </w:rPr>
            </w:pPr>
            <w:r w:rsidRPr="002A0235">
              <w:rPr>
                <w:b/>
                <w:color w:val="000000"/>
                <w:sz w:val="24"/>
                <w:szCs w:val="24"/>
                <w:lang w:val="uk-UA"/>
              </w:rPr>
              <w:t>Вид альтернативи</w:t>
            </w:r>
          </w:p>
        </w:tc>
        <w:tc>
          <w:tcPr>
            <w:tcW w:w="5913" w:type="dxa"/>
          </w:tcPr>
          <w:p w:rsidR="00B926C8" w:rsidRPr="002A0235" w:rsidRDefault="00B926C8" w:rsidP="003855F3">
            <w:pPr>
              <w:pStyle w:val="a4"/>
              <w:tabs>
                <w:tab w:val="left" w:pos="1108"/>
              </w:tabs>
              <w:ind w:left="0" w:firstLine="0"/>
              <w:rPr>
                <w:b/>
                <w:color w:val="000000"/>
                <w:sz w:val="24"/>
                <w:szCs w:val="24"/>
                <w:lang w:val="uk-UA"/>
              </w:rPr>
            </w:pPr>
            <w:r w:rsidRPr="002A0235">
              <w:rPr>
                <w:b/>
                <w:color w:val="000000"/>
                <w:sz w:val="24"/>
                <w:szCs w:val="24"/>
                <w:lang w:val="uk-UA"/>
              </w:rPr>
              <w:t>Опис альтернативи</w:t>
            </w:r>
          </w:p>
          <w:p w:rsidR="008D7B1E" w:rsidRPr="002A0235" w:rsidRDefault="008D7B1E" w:rsidP="003855F3">
            <w:pPr>
              <w:pStyle w:val="a4"/>
              <w:tabs>
                <w:tab w:val="left" w:pos="1108"/>
              </w:tabs>
              <w:ind w:left="0" w:firstLine="0"/>
              <w:rPr>
                <w:b/>
                <w:color w:val="000000"/>
                <w:sz w:val="24"/>
                <w:szCs w:val="24"/>
                <w:lang w:val="uk-UA"/>
              </w:rPr>
            </w:pPr>
          </w:p>
        </w:tc>
      </w:tr>
      <w:tr w:rsidR="00B926C8" w:rsidRPr="009E1474" w:rsidTr="00F74A1E">
        <w:tc>
          <w:tcPr>
            <w:tcW w:w="4173" w:type="dxa"/>
          </w:tcPr>
          <w:p w:rsidR="0094764D" w:rsidRPr="002A0235" w:rsidRDefault="0094764D" w:rsidP="00182CF5">
            <w:pPr>
              <w:pStyle w:val="a4"/>
              <w:tabs>
                <w:tab w:val="left" w:pos="1108"/>
              </w:tabs>
              <w:ind w:left="0" w:firstLine="0"/>
              <w:rPr>
                <w:color w:val="000000"/>
                <w:sz w:val="24"/>
                <w:szCs w:val="24"/>
                <w:lang w:val="uk-UA"/>
              </w:rPr>
            </w:pPr>
            <w:r w:rsidRPr="002A0235">
              <w:rPr>
                <w:color w:val="000000"/>
                <w:sz w:val="24"/>
                <w:szCs w:val="24"/>
                <w:lang w:val="uk-UA"/>
              </w:rPr>
              <w:t xml:space="preserve">Альтернатива 1. </w:t>
            </w:r>
          </w:p>
          <w:p w:rsidR="00182CF5" w:rsidRPr="002A0235" w:rsidRDefault="00182CF5" w:rsidP="00182CF5">
            <w:pPr>
              <w:pStyle w:val="a4"/>
              <w:tabs>
                <w:tab w:val="left" w:pos="1108"/>
              </w:tabs>
              <w:ind w:left="0" w:firstLine="0"/>
              <w:rPr>
                <w:color w:val="000000"/>
                <w:sz w:val="24"/>
                <w:szCs w:val="24"/>
                <w:lang w:val="uk-UA"/>
              </w:rPr>
            </w:pPr>
            <w:r w:rsidRPr="002A0235">
              <w:rPr>
                <w:color w:val="000000"/>
                <w:sz w:val="24"/>
                <w:szCs w:val="24"/>
                <w:lang w:val="uk-UA"/>
              </w:rPr>
              <w:t>Зали</w:t>
            </w:r>
            <w:r w:rsidR="0094764D" w:rsidRPr="002A0235">
              <w:rPr>
                <w:color w:val="000000"/>
                <w:sz w:val="24"/>
                <w:szCs w:val="24"/>
                <w:lang w:val="uk-UA"/>
              </w:rPr>
              <w:t>шити</w:t>
            </w:r>
            <w:r w:rsidRPr="002A0235">
              <w:rPr>
                <w:color w:val="000000"/>
                <w:sz w:val="24"/>
                <w:szCs w:val="24"/>
                <w:lang w:val="uk-UA"/>
              </w:rPr>
              <w:t xml:space="preserve"> існуюч</w:t>
            </w:r>
            <w:r w:rsidR="0094764D" w:rsidRPr="002A0235">
              <w:rPr>
                <w:color w:val="000000"/>
                <w:sz w:val="24"/>
                <w:szCs w:val="24"/>
                <w:lang w:val="uk-UA"/>
              </w:rPr>
              <w:t>у</w:t>
            </w:r>
            <w:r w:rsidRPr="002A0235">
              <w:rPr>
                <w:color w:val="000000"/>
                <w:sz w:val="24"/>
                <w:szCs w:val="24"/>
                <w:lang w:val="uk-UA"/>
              </w:rPr>
              <w:t xml:space="preserve"> на даний момент ситуації без змін</w:t>
            </w:r>
          </w:p>
          <w:p w:rsidR="00182CF5" w:rsidRPr="002A0235" w:rsidRDefault="00182CF5" w:rsidP="003855F3">
            <w:pPr>
              <w:pStyle w:val="a4"/>
              <w:tabs>
                <w:tab w:val="left" w:pos="1108"/>
              </w:tabs>
              <w:ind w:left="0" w:firstLine="0"/>
              <w:rPr>
                <w:color w:val="000000"/>
                <w:sz w:val="24"/>
                <w:szCs w:val="24"/>
                <w:lang w:val="uk-UA"/>
              </w:rPr>
            </w:pPr>
          </w:p>
        </w:tc>
        <w:tc>
          <w:tcPr>
            <w:tcW w:w="5913" w:type="dxa"/>
          </w:tcPr>
          <w:p w:rsidR="00182CF5" w:rsidRPr="002A0235" w:rsidRDefault="006E76D7" w:rsidP="009C0800">
            <w:pPr>
              <w:pStyle w:val="a4"/>
              <w:tabs>
                <w:tab w:val="left" w:pos="1108"/>
              </w:tabs>
              <w:ind w:left="0" w:firstLine="0"/>
              <w:rPr>
                <w:color w:val="000000"/>
                <w:sz w:val="24"/>
                <w:szCs w:val="24"/>
                <w:lang w:val="uk-UA" w:eastAsia="ru-RU"/>
              </w:rPr>
            </w:pPr>
            <w:r w:rsidRPr="002A0235">
              <w:rPr>
                <w:color w:val="000000"/>
                <w:sz w:val="24"/>
                <w:szCs w:val="24"/>
                <w:lang w:val="uk-UA"/>
              </w:rPr>
              <w:t>Н</w:t>
            </w:r>
            <w:r w:rsidR="00B926C8" w:rsidRPr="002A0235">
              <w:rPr>
                <w:color w:val="000000"/>
                <w:sz w:val="24"/>
                <w:szCs w:val="24"/>
                <w:lang w:val="uk-UA"/>
              </w:rPr>
              <w:t xml:space="preserve">е забезпечує врегулювання ситуації, оскільки </w:t>
            </w:r>
            <w:r w:rsidR="00E50571" w:rsidRPr="002A0235">
              <w:rPr>
                <w:color w:val="000000"/>
                <w:sz w:val="24"/>
                <w:szCs w:val="24"/>
                <w:lang w:val="uk-UA"/>
              </w:rPr>
              <w:t>відповідно до пункту 1 статті 5 Закону України «Про адміністративні послуги» визначено, що регулювання цих відносин встановлюється виключно законами.</w:t>
            </w:r>
          </w:p>
        </w:tc>
      </w:tr>
      <w:tr w:rsidR="00B926C8" w:rsidRPr="009E1474" w:rsidTr="00F74A1E">
        <w:tc>
          <w:tcPr>
            <w:tcW w:w="4173" w:type="dxa"/>
          </w:tcPr>
          <w:p w:rsidR="0094764D" w:rsidRPr="002A0235" w:rsidRDefault="0094764D" w:rsidP="00182CF5">
            <w:pPr>
              <w:pStyle w:val="TableParagraph"/>
              <w:ind w:left="0"/>
              <w:rPr>
                <w:color w:val="000000"/>
                <w:sz w:val="24"/>
                <w:szCs w:val="24"/>
                <w:lang w:val="uk-UA"/>
              </w:rPr>
            </w:pPr>
            <w:r w:rsidRPr="002A0235">
              <w:rPr>
                <w:color w:val="000000"/>
                <w:sz w:val="24"/>
                <w:szCs w:val="24"/>
                <w:lang w:val="uk-UA"/>
              </w:rPr>
              <w:t xml:space="preserve">Альтернатива 2. </w:t>
            </w:r>
          </w:p>
          <w:p w:rsidR="00182CF5" w:rsidRPr="002A0235" w:rsidRDefault="00182CF5" w:rsidP="00182CF5">
            <w:pPr>
              <w:pStyle w:val="TableParagraph"/>
              <w:ind w:left="0"/>
              <w:rPr>
                <w:color w:val="000000"/>
                <w:sz w:val="24"/>
                <w:szCs w:val="24"/>
                <w:lang w:val="uk-UA"/>
              </w:rPr>
            </w:pPr>
            <w:r w:rsidRPr="002A0235">
              <w:rPr>
                <w:color w:val="000000"/>
                <w:sz w:val="24"/>
                <w:szCs w:val="24"/>
                <w:lang w:val="uk-UA"/>
              </w:rPr>
              <w:t>Прийнят</w:t>
            </w:r>
            <w:r w:rsidR="0094764D" w:rsidRPr="002A0235">
              <w:rPr>
                <w:color w:val="000000"/>
                <w:sz w:val="24"/>
                <w:szCs w:val="24"/>
                <w:lang w:val="uk-UA"/>
              </w:rPr>
              <w:t>и</w:t>
            </w:r>
            <w:r w:rsidR="00962117" w:rsidRPr="002A0235">
              <w:rPr>
                <w:color w:val="000000"/>
                <w:sz w:val="24"/>
                <w:szCs w:val="24"/>
                <w:lang w:val="uk-UA"/>
              </w:rPr>
              <w:t xml:space="preserve"> проє</w:t>
            </w:r>
            <w:r w:rsidRPr="002A0235">
              <w:rPr>
                <w:color w:val="000000"/>
                <w:sz w:val="24"/>
                <w:szCs w:val="24"/>
                <w:lang w:val="uk-UA"/>
              </w:rPr>
              <w:t>кт Закону</w:t>
            </w:r>
          </w:p>
          <w:p w:rsidR="00B926C8" w:rsidRPr="002A0235" w:rsidRDefault="00B926C8" w:rsidP="003855F3">
            <w:pPr>
              <w:pStyle w:val="a4"/>
              <w:tabs>
                <w:tab w:val="left" w:pos="1108"/>
              </w:tabs>
              <w:ind w:left="0" w:firstLine="0"/>
              <w:rPr>
                <w:color w:val="000000"/>
                <w:sz w:val="24"/>
                <w:szCs w:val="24"/>
                <w:lang w:val="uk-UA"/>
              </w:rPr>
            </w:pPr>
          </w:p>
        </w:tc>
        <w:tc>
          <w:tcPr>
            <w:tcW w:w="5913" w:type="dxa"/>
          </w:tcPr>
          <w:p w:rsidR="00B926C8" w:rsidRPr="002A0235" w:rsidRDefault="00E50571" w:rsidP="00E50571">
            <w:pPr>
              <w:pStyle w:val="TableParagraph"/>
              <w:ind w:left="0"/>
              <w:rPr>
                <w:color w:val="000000"/>
                <w:sz w:val="24"/>
                <w:szCs w:val="24"/>
                <w:lang w:val="uk-UA"/>
              </w:rPr>
            </w:pPr>
            <w:r w:rsidRPr="002A0235">
              <w:rPr>
                <w:color w:val="000000"/>
                <w:sz w:val="24"/>
                <w:szCs w:val="24"/>
                <w:lang w:val="uk-UA" w:eastAsia="ru-RU"/>
              </w:rPr>
              <w:t>Дозволить у повному обсязі забезпечити прозору систему державного регулювання у сфері надання адміністративної послуги з підтвердження належності палива до альтернативного.</w:t>
            </w:r>
          </w:p>
        </w:tc>
      </w:tr>
    </w:tbl>
    <w:p w:rsidR="00993B17" w:rsidRDefault="00993B17" w:rsidP="00F74A1E">
      <w:pPr>
        <w:tabs>
          <w:tab w:val="left" w:pos="1208"/>
        </w:tabs>
        <w:ind w:right="-53"/>
        <w:rPr>
          <w:color w:val="000000"/>
          <w:sz w:val="28"/>
          <w:szCs w:val="28"/>
          <w:lang w:val="uk-UA"/>
        </w:rPr>
      </w:pPr>
    </w:p>
    <w:p w:rsidR="00F74A1E" w:rsidRPr="00F74A1E" w:rsidRDefault="00F74A1E" w:rsidP="00F74A1E">
      <w:pPr>
        <w:tabs>
          <w:tab w:val="left" w:pos="1208"/>
        </w:tabs>
        <w:ind w:right="-53"/>
        <w:rPr>
          <w:color w:val="000000"/>
          <w:sz w:val="28"/>
          <w:szCs w:val="28"/>
          <w:lang w:val="uk-UA"/>
        </w:rPr>
      </w:pPr>
    </w:p>
    <w:p w:rsidR="006E76D7" w:rsidRPr="002A0235" w:rsidRDefault="003855F3" w:rsidP="002A0235">
      <w:pPr>
        <w:pStyle w:val="a4"/>
        <w:numPr>
          <w:ilvl w:val="0"/>
          <w:numId w:val="8"/>
        </w:numPr>
        <w:ind w:right="-53"/>
        <w:rPr>
          <w:b/>
          <w:color w:val="000000"/>
          <w:sz w:val="28"/>
          <w:szCs w:val="28"/>
          <w:lang w:val="uk-UA"/>
        </w:rPr>
      </w:pPr>
      <w:r w:rsidRPr="00750A4C">
        <w:rPr>
          <w:b/>
          <w:color w:val="000000"/>
          <w:sz w:val="28"/>
          <w:szCs w:val="28"/>
          <w:lang w:val="uk-UA"/>
        </w:rPr>
        <w:t>Оцінка вибраних альтернативних способів досягнення</w:t>
      </w:r>
      <w:r w:rsidR="006E4ADF" w:rsidRPr="00750A4C">
        <w:rPr>
          <w:b/>
          <w:color w:val="000000"/>
          <w:spacing w:val="-25"/>
          <w:sz w:val="28"/>
          <w:szCs w:val="28"/>
          <w:lang w:val="uk-UA"/>
        </w:rPr>
        <w:t xml:space="preserve"> </w:t>
      </w:r>
      <w:r w:rsidRPr="00750A4C">
        <w:rPr>
          <w:b/>
          <w:color w:val="000000"/>
          <w:sz w:val="28"/>
          <w:szCs w:val="28"/>
          <w:lang w:val="uk-UA"/>
        </w:rPr>
        <w:t xml:space="preserve">цілей </w:t>
      </w:r>
    </w:p>
    <w:p w:rsidR="006E4ADF" w:rsidRDefault="00993B17" w:rsidP="002A0235">
      <w:pPr>
        <w:pStyle w:val="a4"/>
        <w:tabs>
          <w:tab w:val="left" w:pos="0"/>
        </w:tabs>
        <w:ind w:left="0" w:firstLine="0"/>
        <w:jc w:val="center"/>
        <w:rPr>
          <w:color w:val="000000"/>
          <w:sz w:val="28"/>
          <w:szCs w:val="28"/>
          <w:lang w:val="uk-UA"/>
        </w:rPr>
      </w:pPr>
      <w:r w:rsidRPr="00750A4C">
        <w:rPr>
          <w:color w:val="000000"/>
          <w:sz w:val="28"/>
          <w:szCs w:val="28"/>
          <w:lang w:val="uk-UA"/>
        </w:rPr>
        <w:t>Оцінка впливу на сферу інтересів</w:t>
      </w:r>
      <w:r w:rsidRPr="00750A4C">
        <w:rPr>
          <w:color w:val="000000"/>
          <w:spacing w:val="-13"/>
          <w:sz w:val="28"/>
          <w:szCs w:val="28"/>
          <w:lang w:val="uk-UA"/>
        </w:rPr>
        <w:t xml:space="preserve"> </w:t>
      </w:r>
      <w:r w:rsidRPr="00750A4C">
        <w:rPr>
          <w:color w:val="000000"/>
          <w:sz w:val="28"/>
          <w:szCs w:val="28"/>
          <w:lang w:val="uk-UA"/>
        </w:rPr>
        <w:t>держави</w:t>
      </w:r>
    </w:p>
    <w:p w:rsidR="008D7B1E" w:rsidRPr="00750A4C" w:rsidRDefault="008D7B1E" w:rsidP="00883B9B">
      <w:pPr>
        <w:pStyle w:val="a4"/>
        <w:tabs>
          <w:tab w:val="left" w:pos="0"/>
        </w:tabs>
        <w:ind w:left="0" w:firstLine="0"/>
        <w:jc w:val="center"/>
        <w:rPr>
          <w:color w:val="000000"/>
          <w:sz w:val="28"/>
          <w:szCs w:val="28"/>
          <w:lang w:val="uk-UA"/>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3860"/>
        <w:gridCol w:w="3402"/>
      </w:tblGrid>
      <w:tr w:rsidR="00B926C8" w:rsidRPr="00750A4C" w:rsidTr="009C0800">
        <w:tc>
          <w:tcPr>
            <w:tcW w:w="2944" w:type="dxa"/>
          </w:tcPr>
          <w:p w:rsidR="00B926C8" w:rsidRPr="002A0235" w:rsidRDefault="00B926C8" w:rsidP="003855F3">
            <w:pPr>
              <w:pStyle w:val="TableParagraph"/>
              <w:spacing w:line="315" w:lineRule="exact"/>
              <w:rPr>
                <w:b/>
                <w:color w:val="000000"/>
                <w:sz w:val="24"/>
                <w:szCs w:val="24"/>
                <w:lang w:val="uk-UA"/>
              </w:rPr>
            </w:pPr>
            <w:r w:rsidRPr="002A0235">
              <w:rPr>
                <w:b/>
                <w:color w:val="000000"/>
                <w:sz w:val="24"/>
                <w:szCs w:val="24"/>
                <w:lang w:val="uk-UA"/>
              </w:rPr>
              <w:t>Вид альтернативи</w:t>
            </w:r>
          </w:p>
        </w:tc>
        <w:tc>
          <w:tcPr>
            <w:tcW w:w="3860" w:type="dxa"/>
          </w:tcPr>
          <w:p w:rsidR="00B926C8" w:rsidRPr="002A0235" w:rsidRDefault="00B926C8" w:rsidP="003855F3">
            <w:pPr>
              <w:pStyle w:val="TableParagraph"/>
              <w:spacing w:line="315" w:lineRule="exact"/>
              <w:rPr>
                <w:b/>
                <w:color w:val="000000"/>
                <w:sz w:val="24"/>
                <w:szCs w:val="24"/>
                <w:lang w:val="uk-UA"/>
              </w:rPr>
            </w:pPr>
            <w:r w:rsidRPr="002A0235">
              <w:rPr>
                <w:b/>
                <w:color w:val="000000"/>
                <w:sz w:val="24"/>
                <w:szCs w:val="24"/>
                <w:lang w:val="uk-UA"/>
              </w:rPr>
              <w:t>Вигоди</w:t>
            </w:r>
          </w:p>
        </w:tc>
        <w:tc>
          <w:tcPr>
            <w:tcW w:w="3402" w:type="dxa"/>
          </w:tcPr>
          <w:p w:rsidR="00B926C8" w:rsidRPr="002A0235" w:rsidRDefault="00B926C8" w:rsidP="003855F3">
            <w:pPr>
              <w:pStyle w:val="TableParagraph"/>
              <w:spacing w:line="315" w:lineRule="exact"/>
              <w:rPr>
                <w:b/>
                <w:color w:val="000000"/>
                <w:sz w:val="24"/>
                <w:szCs w:val="24"/>
                <w:lang w:val="uk-UA"/>
              </w:rPr>
            </w:pPr>
            <w:r w:rsidRPr="002A0235">
              <w:rPr>
                <w:b/>
                <w:color w:val="000000"/>
                <w:sz w:val="24"/>
                <w:szCs w:val="24"/>
                <w:lang w:val="uk-UA"/>
              </w:rPr>
              <w:t>Витрати</w:t>
            </w:r>
          </w:p>
          <w:p w:rsidR="008D7B1E" w:rsidRPr="002A0235" w:rsidRDefault="008D7B1E" w:rsidP="003855F3">
            <w:pPr>
              <w:pStyle w:val="TableParagraph"/>
              <w:spacing w:line="315" w:lineRule="exact"/>
              <w:rPr>
                <w:b/>
                <w:color w:val="000000"/>
                <w:sz w:val="24"/>
                <w:szCs w:val="24"/>
                <w:lang w:val="uk-UA"/>
              </w:rPr>
            </w:pPr>
          </w:p>
        </w:tc>
      </w:tr>
      <w:tr w:rsidR="006E76D7" w:rsidRPr="009E1474" w:rsidTr="009C0800">
        <w:tc>
          <w:tcPr>
            <w:tcW w:w="2944" w:type="dxa"/>
          </w:tcPr>
          <w:p w:rsidR="006E76D7" w:rsidRPr="002A0235" w:rsidRDefault="006E76D7" w:rsidP="006E76D7">
            <w:pPr>
              <w:pStyle w:val="a4"/>
              <w:tabs>
                <w:tab w:val="left" w:pos="1108"/>
              </w:tabs>
              <w:ind w:left="0" w:firstLine="0"/>
              <w:rPr>
                <w:color w:val="000000"/>
                <w:sz w:val="24"/>
                <w:szCs w:val="24"/>
                <w:lang w:val="uk-UA"/>
              </w:rPr>
            </w:pPr>
            <w:r w:rsidRPr="002A0235">
              <w:rPr>
                <w:color w:val="000000"/>
                <w:sz w:val="24"/>
                <w:szCs w:val="24"/>
                <w:lang w:val="uk-UA"/>
              </w:rPr>
              <w:t>Альтернатива 1</w:t>
            </w:r>
            <w:r w:rsidR="0094764D" w:rsidRPr="002A0235">
              <w:rPr>
                <w:color w:val="000000"/>
                <w:sz w:val="24"/>
                <w:szCs w:val="24"/>
                <w:lang w:val="uk-UA"/>
              </w:rPr>
              <w:t>.</w:t>
            </w:r>
          </w:p>
          <w:p w:rsidR="0094764D" w:rsidRPr="002A0235" w:rsidRDefault="0094764D" w:rsidP="0094764D">
            <w:pPr>
              <w:pStyle w:val="a4"/>
              <w:tabs>
                <w:tab w:val="left" w:pos="1108"/>
              </w:tabs>
              <w:ind w:left="0" w:firstLine="0"/>
              <w:rPr>
                <w:color w:val="000000"/>
                <w:sz w:val="24"/>
                <w:szCs w:val="24"/>
                <w:lang w:val="uk-UA"/>
              </w:rPr>
            </w:pPr>
            <w:r w:rsidRPr="002A0235">
              <w:rPr>
                <w:color w:val="000000"/>
                <w:sz w:val="24"/>
                <w:szCs w:val="24"/>
                <w:lang w:val="uk-UA"/>
              </w:rPr>
              <w:t>Залишити існуючу на даний момент ситуації без змін</w:t>
            </w:r>
          </w:p>
          <w:p w:rsidR="0094764D" w:rsidRPr="002A0235" w:rsidRDefault="0094764D" w:rsidP="006E76D7">
            <w:pPr>
              <w:pStyle w:val="a4"/>
              <w:tabs>
                <w:tab w:val="left" w:pos="1108"/>
              </w:tabs>
              <w:ind w:left="0" w:firstLine="0"/>
              <w:rPr>
                <w:color w:val="000000"/>
                <w:sz w:val="24"/>
                <w:szCs w:val="24"/>
                <w:lang w:val="uk-UA"/>
              </w:rPr>
            </w:pPr>
          </w:p>
        </w:tc>
        <w:tc>
          <w:tcPr>
            <w:tcW w:w="3860" w:type="dxa"/>
          </w:tcPr>
          <w:p w:rsidR="006E76D7" w:rsidRPr="002A0235" w:rsidRDefault="006E76D7" w:rsidP="00471251">
            <w:pPr>
              <w:pStyle w:val="TableParagraph"/>
              <w:spacing w:line="317" w:lineRule="exact"/>
              <w:rPr>
                <w:color w:val="000000"/>
                <w:sz w:val="24"/>
                <w:szCs w:val="24"/>
                <w:lang w:val="uk-UA"/>
              </w:rPr>
            </w:pPr>
            <w:r w:rsidRPr="002A0235">
              <w:rPr>
                <w:color w:val="000000"/>
                <w:sz w:val="24"/>
                <w:szCs w:val="24"/>
                <w:lang w:val="uk-UA"/>
              </w:rPr>
              <w:t>Відсутні</w:t>
            </w:r>
            <w:r w:rsidR="003D160C" w:rsidRPr="002A0235">
              <w:rPr>
                <w:color w:val="000000"/>
                <w:sz w:val="24"/>
                <w:szCs w:val="24"/>
                <w:lang w:val="uk-UA"/>
              </w:rPr>
              <w:t>.</w:t>
            </w:r>
          </w:p>
          <w:p w:rsidR="003D160C" w:rsidRPr="002A0235" w:rsidRDefault="003D160C" w:rsidP="00471251">
            <w:pPr>
              <w:pStyle w:val="TableParagraph"/>
              <w:spacing w:line="317" w:lineRule="exact"/>
              <w:rPr>
                <w:color w:val="000000"/>
                <w:sz w:val="24"/>
                <w:szCs w:val="24"/>
                <w:lang w:val="uk-UA"/>
              </w:rPr>
            </w:pPr>
            <w:r w:rsidRPr="002A0235">
              <w:rPr>
                <w:color w:val="000000"/>
                <w:sz w:val="24"/>
                <w:szCs w:val="24"/>
                <w:lang w:val="uk-UA"/>
              </w:rPr>
              <w:t xml:space="preserve">Не буде створена </w:t>
            </w:r>
            <w:r w:rsidR="00E50571" w:rsidRPr="002A0235">
              <w:rPr>
                <w:color w:val="000000"/>
                <w:sz w:val="24"/>
                <w:szCs w:val="24"/>
                <w:lang w:val="uk-UA"/>
              </w:rPr>
              <w:t>прозора система державного регулювання у сфері надання адміністративної послуги з підтвердження належності палива до альтернативного</w:t>
            </w:r>
          </w:p>
        </w:tc>
        <w:tc>
          <w:tcPr>
            <w:tcW w:w="3402" w:type="dxa"/>
          </w:tcPr>
          <w:p w:rsidR="003D160C" w:rsidRPr="002A0235" w:rsidRDefault="003D160C" w:rsidP="00471251">
            <w:pPr>
              <w:pStyle w:val="TableParagraph"/>
              <w:ind w:right="98"/>
              <w:rPr>
                <w:color w:val="000000"/>
                <w:sz w:val="24"/>
                <w:szCs w:val="24"/>
                <w:lang w:val="uk-UA"/>
              </w:rPr>
            </w:pPr>
            <w:r w:rsidRPr="002A0235">
              <w:rPr>
                <w:color w:val="000000"/>
                <w:sz w:val="24"/>
                <w:szCs w:val="24"/>
                <w:lang w:val="uk-UA"/>
              </w:rPr>
              <w:t>Відсутні</w:t>
            </w:r>
          </w:p>
          <w:p w:rsidR="006E76D7" w:rsidRPr="002A0235" w:rsidRDefault="006E76D7" w:rsidP="00471251">
            <w:pPr>
              <w:pStyle w:val="TableParagraph"/>
              <w:ind w:right="98"/>
              <w:rPr>
                <w:color w:val="000000"/>
                <w:sz w:val="24"/>
                <w:szCs w:val="24"/>
                <w:lang w:val="uk-UA"/>
              </w:rPr>
            </w:pPr>
            <w:r w:rsidRPr="002A0235">
              <w:rPr>
                <w:color w:val="000000"/>
                <w:sz w:val="24"/>
                <w:szCs w:val="24"/>
                <w:lang w:val="uk-UA"/>
              </w:rPr>
              <w:t xml:space="preserve">Альтернатива є неприйнятною, оскільки не забезпечує </w:t>
            </w:r>
            <w:r w:rsidR="00E50571" w:rsidRPr="002A0235">
              <w:rPr>
                <w:color w:val="000000"/>
                <w:sz w:val="24"/>
                <w:szCs w:val="24"/>
                <w:lang w:val="uk-UA"/>
              </w:rPr>
              <w:t>виконання вимог Закону України «Про адміністративні послуги».</w:t>
            </w:r>
          </w:p>
        </w:tc>
      </w:tr>
      <w:tr w:rsidR="006E76D7" w:rsidRPr="009E1474" w:rsidTr="009C0800">
        <w:tc>
          <w:tcPr>
            <w:tcW w:w="2944" w:type="dxa"/>
          </w:tcPr>
          <w:p w:rsidR="006E76D7" w:rsidRPr="002A0235" w:rsidRDefault="006E76D7" w:rsidP="006E76D7">
            <w:pPr>
              <w:pStyle w:val="a4"/>
              <w:tabs>
                <w:tab w:val="left" w:pos="1108"/>
              </w:tabs>
              <w:ind w:left="0" w:firstLine="0"/>
              <w:rPr>
                <w:color w:val="000000"/>
                <w:sz w:val="24"/>
                <w:szCs w:val="24"/>
                <w:lang w:val="uk-UA"/>
              </w:rPr>
            </w:pPr>
            <w:r w:rsidRPr="002A0235">
              <w:rPr>
                <w:color w:val="000000"/>
                <w:sz w:val="24"/>
                <w:szCs w:val="24"/>
                <w:lang w:val="uk-UA"/>
              </w:rPr>
              <w:t>Альтернатива 2</w:t>
            </w:r>
            <w:r w:rsidR="0094764D" w:rsidRPr="002A0235">
              <w:rPr>
                <w:color w:val="000000"/>
                <w:sz w:val="24"/>
                <w:szCs w:val="24"/>
                <w:lang w:val="uk-UA"/>
              </w:rPr>
              <w:t>.</w:t>
            </w:r>
          </w:p>
          <w:p w:rsidR="0094764D" w:rsidRPr="002A0235" w:rsidRDefault="0094764D" w:rsidP="0094764D">
            <w:pPr>
              <w:pStyle w:val="TableParagraph"/>
              <w:ind w:left="0"/>
              <w:rPr>
                <w:color w:val="000000"/>
                <w:sz w:val="24"/>
                <w:szCs w:val="24"/>
                <w:lang w:val="uk-UA"/>
              </w:rPr>
            </w:pPr>
            <w:r w:rsidRPr="002A0235">
              <w:rPr>
                <w:color w:val="000000"/>
                <w:sz w:val="24"/>
                <w:szCs w:val="24"/>
                <w:lang w:val="uk-UA"/>
              </w:rPr>
              <w:t>Прийняти</w:t>
            </w:r>
            <w:r w:rsidR="00962117" w:rsidRPr="002A0235">
              <w:rPr>
                <w:color w:val="000000"/>
                <w:sz w:val="24"/>
                <w:szCs w:val="24"/>
                <w:lang w:val="uk-UA"/>
              </w:rPr>
              <w:t xml:space="preserve"> проє</w:t>
            </w:r>
            <w:r w:rsidRPr="002A0235">
              <w:rPr>
                <w:color w:val="000000"/>
                <w:sz w:val="24"/>
                <w:szCs w:val="24"/>
                <w:lang w:val="uk-UA"/>
              </w:rPr>
              <w:t>кт Закону</w:t>
            </w:r>
          </w:p>
          <w:p w:rsidR="0094764D" w:rsidRPr="002A0235" w:rsidRDefault="0094764D" w:rsidP="006E76D7">
            <w:pPr>
              <w:pStyle w:val="a4"/>
              <w:tabs>
                <w:tab w:val="left" w:pos="1108"/>
              </w:tabs>
              <w:ind w:left="0" w:firstLine="0"/>
              <w:rPr>
                <w:color w:val="000000"/>
                <w:sz w:val="24"/>
                <w:szCs w:val="24"/>
                <w:lang w:val="uk-UA"/>
              </w:rPr>
            </w:pPr>
          </w:p>
        </w:tc>
        <w:tc>
          <w:tcPr>
            <w:tcW w:w="3860" w:type="dxa"/>
          </w:tcPr>
          <w:p w:rsidR="006E76D7" w:rsidRPr="002A0235" w:rsidRDefault="00E50571" w:rsidP="00471251">
            <w:pPr>
              <w:pStyle w:val="TableParagraph"/>
              <w:tabs>
                <w:tab w:val="left" w:pos="2353"/>
                <w:tab w:val="left" w:pos="2786"/>
              </w:tabs>
              <w:spacing w:before="2"/>
              <w:ind w:right="99" w:firstLine="39"/>
              <w:rPr>
                <w:color w:val="000000"/>
                <w:sz w:val="24"/>
                <w:szCs w:val="24"/>
                <w:lang w:val="uk-UA"/>
              </w:rPr>
            </w:pPr>
            <w:r w:rsidRPr="002A0235">
              <w:rPr>
                <w:color w:val="000000"/>
                <w:sz w:val="24"/>
                <w:szCs w:val="24"/>
                <w:lang w:val="uk-UA" w:eastAsia="ru-RU"/>
              </w:rPr>
              <w:t>Прозора система державного регулювання у сфері надання адміністративної послуги з підтвердження належності палива до альтернативного</w:t>
            </w:r>
            <w:r w:rsidR="006E76D7" w:rsidRPr="002A0235">
              <w:rPr>
                <w:color w:val="000000"/>
                <w:sz w:val="24"/>
                <w:szCs w:val="24"/>
                <w:lang w:val="uk-UA" w:eastAsia="ru-RU"/>
              </w:rPr>
              <w:t>.</w:t>
            </w:r>
            <w:r w:rsidR="006E76D7" w:rsidRPr="002A0235">
              <w:rPr>
                <w:color w:val="000000"/>
                <w:sz w:val="24"/>
                <w:szCs w:val="24"/>
                <w:lang w:val="uk-UA"/>
              </w:rPr>
              <w:t xml:space="preserve"> </w:t>
            </w:r>
          </w:p>
        </w:tc>
        <w:tc>
          <w:tcPr>
            <w:tcW w:w="3402" w:type="dxa"/>
          </w:tcPr>
          <w:p w:rsidR="006E76D7" w:rsidRPr="002A0235" w:rsidRDefault="006E76D7" w:rsidP="00471251">
            <w:pPr>
              <w:pStyle w:val="TableParagraph"/>
              <w:tabs>
                <w:tab w:val="left" w:pos="2057"/>
                <w:tab w:val="left" w:pos="2399"/>
              </w:tabs>
              <w:ind w:right="101"/>
              <w:rPr>
                <w:color w:val="000000"/>
                <w:sz w:val="24"/>
                <w:szCs w:val="24"/>
                <w:lang w:val="uk-UA"/>
              </w:rPr>
            </w:pPr>
            <w:r w:rsidRPr="002A0235">
              <w:rPr>
                <w:color w:val="000000"/>
                <w:sz w:val="24"/>
                <w:szCs w:val="24"/>
                <w:lang w:val="uk-UA"/>
              </w:rPr>
              <w:t xml:space="preserve">Відсутні, </w:t>
            </w:r>
            <w:r w:rsidRPr="002A0235">
              <w:rPr>
                <w:color w:val="000000"/>
                <w:spacing w:val="-1"/>
                <w:sz w:val="24"/>
                <w:szCs w:val="24"/>
                <w:lang w:val="uk-UA"/>
              </w:rPr>
              <w:t xml:space="preserve">оскільки </w:t>
            </w:r>
            <w:r w:rsidRPr="002A0235">
              <w:rPr>
                <w:color w:val="000000"/>
                <w:sz w:val="24"/>
                <w:szCs w:val="24"/>
                <w:lang w:val="uk-UA"/>
              </w:rPr>
              <w:t xml:space="preserve">реалізації положень акта не потребує </w:t>
            </w:r>
            <w:r w:rsidRPr="002A0235">
              <w:rPr>
                <w:color w:val="000000"/>
                <w:spacing w:val="-1"/>
                <w:sz w:val="24"/>
                <w:szCs w:val="24"/>
                <w:lang w:val="uk-UA"/>
              </w:rPr>
              <w:t xml:space="preserve">додаткових </w:t>
            </w:r>
            <w:r w:rsidRPr="002A0235">
              <w:rPr>
                <w:color w:val="000000"/>
                <w:sz w:val="24"/>
                <w:szCs w:val="24"/>
                <w:lang w:val="uk-UA"/>
              </w:rPr>
              <w:t>матеріальних чи інших витрат.</w:t>
            </w:r>
          </w:p>
        </w:tc>
      </w:tr>
    </w:tbl>
    <w:p w:rsidR="006A3050" w:rsidRPr="00750A4C" w:rsidRDefault="006A3050" w:rsidP="00883B9B">
      <w:pPr>
        <w:pStyle w:val="a3"/>
        <w:jc w:val="center"/>
        <w:rPr>
          <w:b/>
          <w:color w:val="000000"/>
          <w:lang w:val="uk-UA"/>
        </w:rPr>
      </w:pPr>
    </w:p>
    <w:p w:rsidR="006E76D7" w:rsidRPr="00750A4C" w:rsidRDefault="006E76D7" w:rsidP="00C12ED9">
      <w:pPr>
        <w:tabs>
          <w:tab w:val="left" w:pos="1701"/>
        </w:tabs>
        <w:spacing w:before="120"/>
        <w:ind w:right="204" w:firstLine="426"/>
        <w:jc w:val="center"/>
        <w:rPr>
          <w:color w:val="000000"/>
          <w:sz w:val="28"/>
          <w:szCs w:val="28"/>
          <w:lang w:val="ru-RU"/>
        </w:rPr>
      </w:pPr>
      <w:proofErr w:type="spellStart"/>
      <w:r w:rsidRPr="00750A4C">
        <w:rPr>
          <w:color w:val="000000"/>
          <w:sz w:val="28"/>
          <w:szCs w:val="28"/>
          <w:lang w:val="ru-RU"/>
        </w:rPr>
        <w:t>Оцінка</w:t>
      </w:r>
      <w:proofErr w:type="spellEnd"/>
      <w:r w:rsidRPr="00750A4C">
        <w:rPr>
          <w:color w:val="000000"/>
          <w:sz w:val="28"/>
          <w:szCs w:val="28"/>
          <w:lang w:val="ru-RU"/>
        </w:rPr>
        <w:t xml:space="preserve"> </w:t>
      </w:r>
      <w:proofErr w:type="spellStart"/>
      <w:r w:rsidRPr="00750A4C">
        <w:rPr>
          <w:color w:val="000000"/>
          <w:sz w:val="28"/>
          <w:szCs w:val="28"/>
          <w:lang w:val="ru-RU"/>
        </w:rPr>
        <w:t>впливу</w:t>
      </w:r>
      <w:proofErr w:type="spellEnd"/>
      <w:r w:rsidRPr="00750A4C">
        <w:rPr>
          <w:color w:val="000000"/>
          <w:sz w:val="28"/>
          <w:szCs w:val="28"/>
          <w:lang w:val="ru-RU"/>
        </w:rPr>
        <w:t xml:space="preserve"> на сферу </w:t>
      </w:r>
      <w:proofErr w:type="spellStart"/>
      <w:r w:rsidRPr="00750A4C">
        <w:rPr>
          <w:color w:val="000000"/>
          <w:sz w:val="28"/>
          <w:szCs w:val="28"/>
          <w:lang w:val="ru-RU"/>
        </w:rPr>
        <w:t>інтересів</w:t>
      </w:r>
      <w:proofErr w:type="spellEnd"/>
      <w:r w:rsidRPr="00750A4C">
        <w:rPr>
          <w:color w:val="000000"/>
          <w:sz w:val="28"/>
          <w:szCs w:val="28"/>
          <w:lang w:val="ru-RU"/>
        </w:rPr>
        <w:t xml:space="preserve"> </w:t>
      </w:r>
      <w:proofErr w:type="spellStart"/>
      <w:r w:rsidRPr="00750A4C">
        <w:rPr>
          <w:color w:val="000000"/>
          <w:sz w:val="28"/>
          <w:szCs w:val="28"/>
          <w:lang w:val="ru-RU"/>
        </w:rPr>
        <w:t>громадян</w:t>
      </w:r>
      <w:proofErr w:type="spellEnd"/>
    </w:p>
    <w:p w:rsidR="0094379B" w:rsidRPr="0003140B" w:rsidRDefault="006E76D7" w:rsidP="0003140B">
      <w:pPr>
        <w:shd w:val="clear" w:color="auto" w:fill="FFFFFF"/>
        <w:spacing w:before="120"/>
        <w:ind w:left="-142" w:firstLine="567"/>
        <w:jc w:val="both"/>
        <w:textAlignment w:val="baseline"/>
        <w:rPr>
          <w:color w:val="000000"/>
          <w:sz w:val="28"/>
          <w:szCs w:val="28"/>
          <w:lang w:val="ru-RU"/>
        </w:rPr>
      </w:pPr>
      <w:proofErr w:type="spellStart"/>
      <w:r w:rsidRPr="00750A4C">
        <w:rPr>
          <w:color w:val="000000"/>
          <w:sz w:val="28"/>
          <w:szCs w:val="28"/>
          <w:lang w:val="ru-RU" w:eastAsia="uk-UA"/>
        </w:rPr>
        <w:t>Дія</w:t>
      </w:r>
      <w:proofErr w:type="spellEnd"/>
      <w:r w:rsidRPr="00750A4C">
        <w:rPr>
          <w:color w:val="000000"/>
          <w:sz w:val="28"/>
          <w:szCs w:val="28"/>
          <w:lang w:val="ru-RU" w:eastAsia="uk-UA"/>
        </w:rPr>
        <w:t xml:space="preserve"> </w:t>
      </w:r>
      <w:r w:rsidRPr="00750A4C">
        <w:rPr>
          <w:color w:val="000000"/>
          <w:sz w:val="28"/>
          <w:szCs w:val="28"/>
          <w:lang w:val="ru-RU"/>
        </w:rPr>
        <w:t xml:space="preserve">регуляторного акту на сферу </w:t>
      </w:r>
      <w:proofErr w:type="spellStart"/>
      <w:r w:rsidRPr="00750A4C">
        <w:rPr>
          <w:color w:val="000000"/>
          <w:sz w:val="28"/>
          <w:szCs w:val="28"/>
          <w:lang w:val="ru-RU"/>
        </w:rPr>
        <w:t>інт</w:t>
      </w:r>
      <w:r w:rsidR="0003140B">
        <w:rPr>
          <w:color w:val="000000"/>
          <w:sz w:val="28"/>
          <w:szCs w:val="28"/>
          <w:lang w:val="ru-RU"/>
        </w:rPr>
        <w:t>ересів</w:t>
      </w:r>
      <w:proofErr w:type="spellEnd"/>
      <w:r w:rsidR="0003140B">
        <w:rPr>
          <w:color w:val="000000"/>
          <w:sz w:val="28"/>
          <w:szCs w:val="28"/>
          <w:lang w:val="ru-RU"/>
        </w:rPr>
        <w:t xml:space="preserve"> </w:t>
      </w:r>
      <w:proofErr w:type="spellStart"/>
      <w:r w:rsidR="0003140B">
        <w:rPr>
          <w:color w:val="000000"/>
          <w:sz w:val="28"/>
          <w:szCs w:val="28"/>
          <w:lang w:val="ru-RU"/>
        </w:rPr>
        <w:t>громадян</w:t>
      </w:r>
      <w:proofErr w:type="spellEnd"/>
      <w:r w:rsidR="0003140B">
        <w:rPr>
          <w:color w:val="000000"/>
          <w:sz w:val="28"/>
          <w:szCs w:val="28"/>
          <w:lang w:val="ru-RU"/>
        </w:rPr>
        <w:t xml:space="preserve"> не </w:t>
      </w:r>
      <w:proofErr w:type="spellStart"/>
      <w:r w:rsidR="0003140B">
        <w:rPr>
          <w:color w:val="000000"/>
          <w:sz w:val="28"/>
          <w:szCs w:val="28"/>
          <w:lang w:val="ru-RU"/>
        </w:rPr>
        <w:t>поширюється</w:t>
      </w:r>
      <w:proofErr w:type="spellEnd"/>
      <w:r w:rsidR="0003140B">
        <w:rPr>
          <w:color w:val="000000"/>
          <w:sz w:val="28"/>
          <w:szCs w:val="28"/>
          <w:lang w:val="ru-RU"/>
        </w:rPr>
        <w:t>.</w:t>
      </w:r>
    </w:p>
    <w:p w:rsidR="00CF0447" w:rsidRPr="00750A4C" w:rsidRDefault="006E76D7" w:rsidP="0003140B">
      <w:pPr>
        <w:pStyle w:val="a3"/>
        <w:spacing w:before="120" w:after="120"/>
        <w:ind w:left="-142" w:firstLine="862"/>
        <w:jc w:val="center"/>
        <w:rPr>
          <w:color w:val="000000"/>
          <w:lang w:val="uk-UA"/>
        </w:rPr>
      </w:pPr>
      <w:r w:rsidRPr="00750A4C">
        <w:rPr>
          <w:color w:val="000000"/>
          <w:lang w:val="uk-UA"/>
        </w:rPr>
        <w:t>Оцінка впливу на сферу інт</w:t>
      </w:r>
      <w:r w:rsidR="0003140B">
        <w:rPr>
          <w:color w:val="000000"/>
          <w:lang w:val="uk-UA"/>
        </w:rPr>
        <w:t>ересів суб’єктів господарювання</w:t>
      </w: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134"/>
        <w:gridCol w:w="1134"/>
        <w:gridCol w:w="851"/>
        <w:gridCol w:w="1134"/>
        <w:gridCol w:w="992"/>
      </w:tblGrid>
      <w:tr w:rsidR="00DC380A" w:rsidRPr="00750A4C" w:rsidTr="009C0800">
        <w:trPr>
          <w:trHeight w:hRule="exact" w:val="503"/>
        </w:trPr>
        <w:tc>
          <w:tcPr>
            <w:tcW w:w="4820" w:type="dxa"/>
          </w:tcPr>
          <w:p w:rsidR="00DC380A" w:rsidRPr="002A0235" w:rsidRDefault="00DC380A" w:rsidP="00C569CB">
            <w:pPr>
              <w:pStyle w:val="TableParagraph"/>
              <w:spacing w:line="315" w:lineRule="exact"/>
              <w:ind w:right="100"/>
              <w:rPr>
                <w:b/>
                <w:color w:val="000000"/>
                <w:sz w:val="24"/>
                <w:szCs w:val="24"/>
                <w:lang w:val="uk-UA"/>
              </w:rPr>
            </w:pPr>
            <w:r w:rsidRPr="002A0235">
              <w:rPr>
                <w:b/>
                <w:color w:val="000000"/>
                <w:sz w:val="24"/>
                <w:szCs w:val="24"/>
                <w:lang w:val="uk-UA"/>
              </w:rPr>
              <w:t>Показник</w:t>
            </w:r>
          </w:p>
          <w:p w:rsidR="008D7B1E" w:rsidRPr="002A0235" w:rsidRDefault="008D7B1E" w:rsidP="00C569CB">
            <w:pPr>
              <w:pStyle w:val="TableParagraph"/>
              <w:spacing w:line="315" w:lineRule="exact"/>
              <w:ind w:right="100"/>
              <w:rPr>
                <w:b/>
                <w:color w:val="000000"/>
                <w:sz w:val="24"/>
                <w:szCs w:val="24"/>
                <w:lang w:val="uk-UA"/>
              </w:rPr>
            </w:pPr>
          </w:p>
        </w:tc>
        <w:tc>
          <w:tcPr>
            <w:tcW w:w="1134" w:type="dxa"/>
          </w:tcPr>
          <w:p w:rsidR="00DC380A" w:rsidRPr="002A0235" w:rsidRDefault="00DC380A" w:rsidP="00C569CB">
            <w:pPr>
              <w:pStyle w:val="TableParagraph"/>
              <w:spacing w:line="315" w:lineRule="exact"/>
              <w:ind w:left="100"/>
              <w:rPr>
                <w:b/>
                <w:color w:val="000000"/>
                <w:sz w:val="24"/>
                <w:szCs w:val="24"/>
                <w:lang w:val="uk-UA"/>
              </w:rPr>
            </w:pPr>
            <w:r w:rsidRPr="002A0235">
              <w:rPr>
                <w:b/>
                <w:color w:val="000000"/>
                <w:sz w:val="24"/>
                <w:szCs w:val="24"/>
                <w:lang w:val="uk-UA"/>
              </w:rPr>
              <w:t>Великі</w:t>
            </w:r>
          </w:p>
        </w:tc>
        <w:tc>
          <w:tcPr>
            <w:tcW w:w="1134" w:type="dxa"/>
          </w:tcPr>
          <w:p w:rsidR="00DC380A" w:rsidRPr="002A0235" w:rsidRDefault="00DC380A" w:rsidP="00C569CB">
            <w:pPr>
              <w:pStyle w:val="TableParagraph"/>
              <w:spacing w:line="315" w:lineRule="exact"/>
              <w:rPr>
                <w:b/>
                <w:color w:val="000000"/>
                <w:sz w:val="24"/>
                <w:szCs w:val="24"/>
                <w:lang w:val="uk-UA"/>
              </w:rPr>
            </w:pPr>
            <w:r w:rsidRPr="002A0235">
              <w:rPr>
                <w:b/>
                <w:color w:val="000000"/>
                <w:sz w:val="24"/>
                <w:szCs w:val="24"/>
                <w:lang w:val="uk-UA"/>
              </w:rPr>
              <w:t>Середні</w:t>
            </w:r>
          </w:p>
        </w:tc>
        <w:tc>
          <w:tcPr>
            <w:tcW w:w="851" w:type="dxa"/>
          </w:tcPr>
          <w:p w:rsidR="00DC380A" w:rsidRPr="002A0235" w:rsidRDefault="00DC380A" w:rsidP="00C569CB">
            <w:pPr>
              <w:pStyle w:val="TableParagraph"/>
              <w:spacing w:line="315" w:lineRule="exact"/>
              <w:rPr>
                <w:b/>
                <w:color w:val="000000"/>
                <w:sz w:val="24"/>
                <w:szCs w:val="24"/>
                <w:lang w:val="uk-UA"/>
              </w:rPr>
            </w:pPr>
            <w:r w:rsidRPr="002A0235">
              <w:rPr>
                <w:b/>
                <w:color w:val="000000"/>
                <w:sz w:val="24"/>
                <w:szCs w:val="24"/>
                <w:lang w:val="uk-UA"/>
              </w:rPr>
              <w:t>Малі</w:t>
            </w:r>
          </w:p>
        </w:tc>
        <w:tc>
          <w:tcPr>
            <w:tcW w:w="1134" w:type="dxa"/>
          </w:tcPr>
          <w:p w:rsidR="00DC380A" w:rsidRPr="002A0235" w:rsidRDefault="00DC380A" w:rsidP="00C569CB">
            <w:pPr>
              <w:pStyle w:val="TableParagraph"/>
              <w:spacing w:line="315" w:lineRule="exact"/>
              <w:rPr>
                <w:b/>
                <w:color w:val="000000"/>
                <w:sz w:val="24"/>
                <w:szCs w:val="24"/>
                <w:lang w:val="uk-UA"/>
              </w:rPr>
            </w:pPr>
            <w:r w:rsidRPr="002A0235">
              <w:rPr>
                <w:b/>
                <w:color w:val="000000"/>
                <w:sz w:val="24"/>
                <w:szCs w:val="24"/>
                <w:lang w:val="uk-UA"/>
              </w:rPr>
              <w:t>Мікро</w:t>
            </w:r>
          </w:p>
        </w:tc>
        <w:tc>
          <w:tcPr>
            <w:tcW w:w="992" w:type="dxa"/>
          </w:tcPr>
          <w:p w:rsidR="00DC380A" w:rsidRPr="002A0235" w:rsidRDefault="00DC380A" w:rsidP="00B26AF1">
            <w:pPr>
              <w:pStyle w:val="TableParagraph"/>
              <w:spacing w:line="315" w:lineRule="exact"/>
              <w:jc w:val="center"/>
              <w:rPr>
                <w:b/>
                <w:color w:val="000000"/>
                <w:sz w:val="24"/>
                <w:szCs w:val="24"/>
                <w:lang w:val="uk-UA"/>
              </w:rPr>
            </w:pPr>
            <w:r w:rsidRPr="002A0235">
              <w:rPr>
                <w:b/>
                <w:color w:val="000000"/>
                <w:sz w:val="24"/>
                <w:szCs w:val="24"/>
                <w:lang w:val="uk-UA"/>
              </w:rPr>
              <w:t>Разом</w:t>
            </w:r>
          </w:p>
          <w:p w:rsidR="008D7B1E" w:rsidRPr="002A0235" w:rsidRDefault="008D7B1E" w:rsidP="00B26AF1">
            <w:pPr>
              <w:pStyle w:val="TableParagraph"/>
              <w:spacing w:line="315" w:lineRule="exact"/>
              <w:jc w:val="center"/>
              <w:rPr>
                <w:b/>
                <w:color w:val="000000"/>
                <w:sz w:val="24"/>
                <w:szCs w:val="24"/>
                <w:lang w:val="uk-UA"/>
              </w:rPr>
            </w:pPr>
          </w:p>
          <w:p w:rsidR="008D7B1E" w:rsidRPr="002A0235" w:rsidRDefault="008D7B1E" w:rsidP="00B26AF1">
            <w:pPr>
              <w:pStyle w:val="TableParagraph"/>
              <w:spacing w:line="315" w:lineRule="exact"/>
              <w:jc w:val="center"/>
              <w:rPr>
                <w:b/>
                <w:color w:val="000000"/>
                <w:sz w:val="24"/>
                <w:szCs w:val="24"/>
                <w:lang w:val="uk-UA"/>
              </w:rPr>
            </w:pPr>
          </w:p>
        </w:tc>
      </w:tr>
      <w:tr w:rsidR="00DC380A" w:rsidRPr="00750A4C" w:rsidTr="009C0800">
        <w:trPr>
          <w:trHeight w:hRule="exact" w:val="947"/>
        </w:trPr>
        <w:tc>
          <w:tcPr>
            <w:tcW w:w="4820" w:type="dxa"/>
          </w:tcPr>
          <w:p w:rsidR="00DC380A" w:rsidRPr="002A0235" w:rsidRDefault="00DC380A" w:rsidP="00E50571">
            <w:pPr>
              <w:pStyle w:val="TableParagraph"/>
              <w:tabs>
                <w:tab w:val="left" w:pos="2027"/>
              </w:tabs>
              <w:ind w:right="102"/>
              <w:jc w:val="both"/>
              <w:rPr>
                <w:color w:val="000000"/>
                <w:sz w:val="24"/>
                <w:szCs w:val="24"/>
                <w:lang w:val="uk-UA"/>
              </w:rPr>
            </w:pPr>
            <w:r w:rsidRPr="002A0235">
              <w:rPr>
                <w:color w:val="000000"/>
                <w:sz w:val="24"/>
                <w:szCs w:val="24"/>
                <w:lang w:val="uk-UA"/>
              </w:rPr>
              <w:t xml:space="preserve">Кількість </w:t>
            </w:r>
            <w:r w:rsidRPr="002A0235">
              <w:rPr>
                <w:color w:val="000000"/>
                <w:spacing w:val="-1"/>
                <w:sz w:val="24"/>
                <w:szCs w:val="24"/>
                <w:lang w:val="uk-UA"/>
              </w:rPr>
              <w:t xml:space="preserve">суб’єктів </w:t>
            </w:r>
            <w:r w:rsidRPr="002A0235">
              <w:rPr>
                <w:color w:val="000000"/>
                <w:sz w:val="24"/>
                <w:szCs w:val="24"/>
                <w:lang w:val="uk-UA"/>
              </w:rPr>
              <w:t>господарювання, що</w:t>
            </w:r>
            <w:r w:rsidR="00E50571" w:rsidRPr="002A0235">
              <w:rPr>
                <w:color w:val="000000"/>
                <w:sz w:val="24"/>
                <w:szCs w:val="24"/>
                <w:lang w:val="uk-UA"/>
              </w:rPr>
              <w:t xml:space="preserve"> здійснюють виробництво альтернативних видів палива</w:t>
            </w:r>
            <w:r w:rsidRPr="002A0235">
              <w:rPr>
                <w:color w:val="000000"/>
                <w:sz w:val="24"/>
                <w:szCs w:val="24"/>
                <w:lang w:val="uk-UA"/>
              </w:rPr>
              <w:t>,</w:t>
            </w:r>
            <w:r w:rsidRPr="002A0235">
              <w:rPr>
                <w:color w:val="000000"/>
                <w:spacing w:val="-6"/>
                <w:sz w:val="24"/>
                <w:szCs w:val="24"/>
                <w:lang w:val="uk-UA"/>
              </w:rPr>
              <w:t xml:space="preserve"> </w:t>
            </w:r>
            <w:r w:rsidRPr="002A0235">
              <w:rPr>
                <w:color w:val="000000"/>
                <w:sz w:val="24"/>
                <w:szCs w:val="24"/>
                <w:lang w:val="uk-UA"/>
              </w:rPr>
              <w:t>одиниць*</w:t>
            </w:r>
          </w:p>
        </w:tc>
        <w:tc>
          <w:tcPr>
            <w:tcW w:w="1134" w:type="dxa"/>
          </w:tcPr>
          <w:p w:rsidR="00DC380A" w:rsidRPr="002A0235" w:rsidRDefault="00D813B7" w:rsidP="00B45B63">
            <w:pPr>
              <w:pStyle w:val="TableParagraph"/>
              <w:spacing w:line="317" w:lineRule="exact"/>
              <w:ind w:left="100"/>
              <w:jc w:val="center"/>
              <w:rPr>
                <w:color w:val="000000"/>
                <w:sz w:val="24"/>
                <w:szCs w:val="24"/>
                <w:lang w:val="uk-UA"/>
              </w:rPr>
            </w:pPr>
            <w:r w:rsidRPr="002A0235">
              <w:rPr>
                <w:color w:val="000000"/>
                <w:sz w:val="24"/>
                <w:szCs w:val="24"/>
                <w:lang w:val="uk-UA"/>
              </w:rPr>
              <w:t>10</w:t>
            </w:r>
          </w:p>
        </w:tc>
        <w:tc>
          <w:tcPr>
            <w:tcW w:w="1134" w:type="dxa"/>
          </w:tcPr>
          <w:p w:rsidR="00DC380A" w:rsidRPr="002A0235" w:rsidRDefault="00E50571" w:rsidP="00B45B63">
            <w:pPr>
              <w:pStyle w:val="TableParagraph"/>
              <w:spacing w:line="317" w:lineRule="exact"/>
              <w:jc w:val="center"/>
              <w:rPr>
                <w:color w:val="000000"/>
                <w:sz w:val="24"/>
                <w:szCs w:val="24"/>
                <w:lang w:val="uk-UA"/>
              </w:rPr>
            </w:pPr>
            <w:r w:rsidRPr="002A0235">
              <w:rPr>
                <w:color w:val="000000"/>
                <w:sz w:val="24"/>
                <w:szCs w:val="24"/>
                <w:lang w:val="uk-UA"/>
              </w:rPr>
              <w:t>400</w:t>
            </w:r>
          </w:p>
        </w:tc>
        <w:tc>
          <w:tcPr>
            <w:tcW w:w="851" w:type="dxa"/>
          </w:tcPr>
          <w:p w:rsidR="00DC380A" w:rsidRPr="002A0235" w:rsidRDefault="00E50571" w:rsidP="00B45B63">
            <w:pPr>
              <w:pStyle w:val="TableParagraph"/>
              <w:spacing w:line="317" w:lineRule="exact"/>
              <w:jc w:val="center"/>
              <w:rPr>
                <w:color w:val="000000"/>
                <w:sz w:val="24"/>
                <w:szCs w:val="24"/>
                <w:lang w:val="uk-UA"/>
              </w:rPr>
            </w:pPr>
            <w:r w:rsidRPr="002A0235">
              <w:rPr>
                <w:color w:val="000000"/>
                <w:sz w:val="24"/>
                <w:szCs w:val="24"/>
                <w:lang w:val="uk-UA"/>
              </w:rPr>
              <w:t>0</w:t>
            </w:r>
          </w:p>
        </w:tc>
        <w:tc>
          <w:tcPr>
            <w:tcW w:w="1134" w:type="dxa"/>
          </w:tcPr>
          <w:p w:rsidR="00DC380A" w:rsidRPr="002A0235" w:rsidRDefault="00DC380A" w:rsidP="00B45B63">
            <w:pPr>
              <w:pStyle w:val="TableParagraph"/>
              <w:spacing w:line="317" w:lineRule="exact"/>
              <w:jc w:val="center"/>
              <w:rPr>
                <w:color w:val="000000"/>
                <w:sz w:val="24"/>
                <w:szCs w:val="24"/>
                <w:lang w:val="uk-UA"/>
              </w:rPr>
            </w:pPr>
            <w:r w:rsidRPr="002A0235">
              <w:rPr>
                <w:color w:val="000000"/>
                <w:sz w:val="24"/>
                <w:szCs w:val="24"/>
                <w:lang w:val="uk-UA"/>
              </w:rPr>
              <w:t>0</w:t>
            </w:r>
          </w:p>
        </w:tc>
        <w:tc>
          <w:tcPr>
            <w:tcW w:w="992" w:type="dxa"/>
          </w:tcPr>
          <w:p w:rsidR="00DC380A" w:rsidRPr="002A0235" w:rsidRDefault="00D813B7" w:rsidP="00B45B63">
            <w:pPr>
              <w:pStyle w:val="TableParagraph"/>
              <w:spacing w:line="317" w:lineRule="exact"/>
              <w:jc w:val="center"/>
              <w:rPr>
                <w:color w:val="000000"/>
                <w:sz w:val="24"/>
                <w:szCs w:val="24"/>
                <w:lang w:val="uk-UA"/>
              </w:rPr>
            </w:pPr>
            <w:r w:rsidRPr="002A0235">
              <w:rPr>
                <w:color w:val="000000"/>
                <w:sz w:val="24"/>
                <w:szCs w:val="24"/>
                <w:lang w:val="uk-UA"/>
              </w:rPr>
              <w:t>410</w:t>
            </w:r>
          </w:p>
        </w:tc>
      </w:tr>
      <w:tr w:rsidR="00DC380A" w:rsidRPr="00750A4C" w:rsidTr="009C0800">
        <w:trPr>
          <w:trHeight w:hRule="exact" w:val="936"/>
        </w:trPr>
        <w:tc>
          <w:tcPr>
            <w:tcW w:w="4820" w:type="dxa"/>
          </w:tcPr>
          <w:p w:rsidR="00DC380A" w:rsidRPr="002A0235" w:rsidRDefault="00DC380A" w:rsidP="00C569CB">
            <w:pPr>
              <w:pStyle w:val="TableParagraph"/>
              <w:ind w:right="103"/>
              <w:jc w:val="both"/>
              <w:rPr>
                <w:color w:val="000000"/>
                <w:sz w:val="24"/>
                <w:szCs w:val="24"/>
                <w:lang w:val="uk-UA"/>
              </w:rPr>
            </w:pPr>
            <w:r w:rsidRPr="002A0235">
              <w:rPr>
                <w:color w:val="000000"/>
                <w:sz w:val="24"/>
                <w:szCs w:val="24"/>
                <w:lang w:val="uk-UA"/>
              </w:rPr>
              <w:t>Питома вага групи у загальній кількості, відсотків</w:t>
            </w:r>
          </w:p>
        </w:tc>
        <w:tc>
          <w:tcPr>
            <w:tcW w:w="1134" w:type="dxa"/>
          </w:tcPr>
          <w:p w:rsidR="008B595C" w:rsidRPr="002A0235" w:rsidRDefault="00D813B7" w:rsidP="00B45B63">
            <w:pPr>
              <w:pStyle w:val="TableParagraph"/>
              <w:spacing w:line="315" w:lineRule="exact"/>
              <w:ind w:left="100"/>
              <w:jc w:val="center"/>
              <w:rPr>
                <w:sz w:val="24"/>
                <w:szCs w:val="24"/>
                <w:lang w:val="uk-UA"/>
              </w:rPr>
            </w:pPr>
            <w:r w:rsidRPr="002A0235">
              <w:rPr>
                <w:sz w:val="24"/>
                <w:szCs w:val="24"/>
                <w:lang w:val="uk-UA"/>
              </w:rPr>
              <w:t>2,4</w:t>
            </w:r>
          </w:p>
          <w:p w:rsidR="008B595C" w:rsidRPr="002A0235" w:rsidRDefault="008B595C" w:rsidP="00B45B63">
            <w:pPr>
              <w:pStyle w:val="TableParagraph"/>
              <w:spacing w:line="315" w:lineRule="exact"/>
              <w:ind w:left="100"/>
              <w:jc w:val="center"/>
              <w:rPr>
                <w:strike/>
                <w:color w:val="FF0000"/>
                <w:sz w:val="24"/>
                <w:szCs w:val="24"/>
                <w:lang w:val="uk-UA"/>
              </w:rPr>
            </w:pPr>
          </w:p>
        </w:tc>
        <w:tc>
          <w:tcPr>
            <w:tcW w:w="1134" w:type="dxa"/>
          </w:tcPr>
          <w:p w:rsidR="008B595C" w:rsidRPr="002A0235" w:rsidRDefault="00D813B7" w:rsidP="00B45B63">
            <w:pPr>
              <w:pStyle w:val="TableParagraph"/>
              <w:spacing w:line="315" w:lineRule="exact"/>
              <w:jc w:val="center"/>
              <w:rPr>
                <w:sz w:val="24"/>
                <w:szCs w:val="24"/>
                <w:lang w:val="uk-UA"/>
              </w:rPr>
            </w:pPr>
            <w:r w:rsidRPr="002A0235">
              <w:rPr>
                <w:sz w:val="24"/>
                <w:szCs w:val="24"/>
                <w:lang w:val="uk-UA"/>
              </w:rPr>
              <w:t>97,6</w:t>
            </w:r>
          </w:p>
        </w:tc>
        <w:tc>
          <w:tcPr>
            <w:tcW w:w="851" w:type="dxa"/>
          </w:tcPr>
          <w:p w:rsidR="008B595C" w:rsidRPr="002A0235" w:rsidRDefault="008B595C" w:rsidP="00B45B63">
            <w:pPr>
              <w:pStyle w:val="TableParagraph"/>
              <w:spacing w:line="315" w:lineRule="exact"/>
              <w:jc w:val="center"/>
              <w:rPr>
                <w:sz w:val="24"/>
                <w:szCs w:val="24"/>
                <w:lang w:val="uk-UA"/>
              </w:rPr>
            </w:pPr>
            <w:r w:rsidRPr="002A0235">
              <w:rPr>
                <w:sz w:val="24"/>
                <w:szCs w:val="24"/>
                <w:lang w:val="uk-UA"/>
              </w:rPr>
              <w:t>0</w:t>
            </w:r>
          </w:p>
        </w:tc>
        <w:tc>
          <w:tcPr>
            <w:tcW w:w="1134" w:type="dxa"/>
          </w:tcPr>
          <w:p w:rsidR="00DC380A" w:rsidRPr="002A0235" w:rsidRDefault="00DC380A" w:rsidP="00B45B63">
            <w:pPr>
              <w:pStyle w:val="TableParagraph"/>
              <w:spacing w:line="315" w:lineRule="exact"/>
              <w:jc w:val="center"/>
              <w:rPr>
                <w:color w:val="000000"/>
                <w:sz w:val="24"/>
                <w:szCs w:val="24"/>
                <w:lang w:val="uk-UA"/>
              </w:rPr>
            </w:pPr>
            <w:r w:rsidRPr="002A0235">
              <w:rPr>
                <w:color w:val="000000"/>
                <w:sz w:val="24"/>
                <w:szCs w:val="24"/>
                <w:lang w:val="uk-UA"/>
              </w:rPr>
              <w:t>0</w:t>
            </w:r>
          </w:p>
        </w:tc>
        <w:tc>
          <w:tcPr>
            <w:tcW w:w="992" w:type="dxa"/>
          </w:tcPr>
          <w:p w:rsidR="00DC380A" w:rsidRPr="002A0235" w:rsidRDefault="00DC380A" w:rsidP="00B45B63">
            <w:pPr>
              <w:pStyle w:val="TableParagraph"/>
              <w:spacing w:line="315" w:lineRule="exact"/>
              <w:jc w:val="center"/>
              <w:rPr>
                <w:color w:val="000000"/>
                <w:sz w:val="24"/>
                <w:szCs w:val="24"/>
                <w:lang w:val="uk-UA"/>
              </w:rPr>
            </w:pPr>
            <w:r w:rsidRPr="002A0235">
              <w:rPr>
                <w:color w:val="000000"/>
                <w:sz w:val="24"/>
                <w:szCs w:val="24"/>
                <w:lang w:val="uk-UA"/>
              </w:rPr>
              <w:t>100</w:t>
            </w:r>
            <w:r w:rsidR="0094764D" w:rsidRPr="002A0235">
              <w:rPr>
                <w:color w:val="000000"/>
                <w:sz w:val="24"/>
                <w:szCs w:val="24"/>
                <w:lang w:val="uk-UA"/>
              </w:rPr>
              <w:t>%</w:t>
            </w:r>
          </w:p>
        </w:tc>
      </w:tr>
    </w:tbl>
    <w:p w:rsidR="00B86B5E" w:rsidRDefault="00B45B63" w:rsidP="008D7B1E">
      <w:pPr>
        <w:pStyle w:val="a3"/>
        <w:spacing w:before="65"/>
        <w:ind w:left="-142" w:firstLine="568"/>
        <w:jc w:val="both"/>
        <w:rPr>
          <w:color w:val="000000"/>
          <w:sz w:val="24"/>
          <w:szCs w:val="24"/>
          <w:lang w:val="uk-UA"/>
        </w:rPr>
      </w:pPr>
      <w:r w:rsidRPr="00750A4C">
        <w:rPr>
          <w:color w:val="000000"/>
          <w:sz w:val="24"/>
          <w:szCs w:val="24"/>
          <w:lang w:val="uk-UA"/>
        </w:rPr>
        <w:lastRenderedPageBreak/>
        <w:t xml:space="preserve">* - за </w:t>
      </w:r>
      <w:r w:rsidRPr="005358AC">
        <w:rPr>
          <w:color w:val="000000"/>
          <w:sz w:val="24"/>
          <w:szCs w:val="24"/>
          <w:lang w:val="uk-UA"/>
        </w:rPr>
        <w:t>даними</w:t>
      </w:r>
      <w:r w:rsidR="00E50571">
        <w:rPr>
          <w:color w:val="000000"/>
          <w:sz w:val="24"/>
          <w:szCs w:val="24"/>
          <w:lang w:val="uk-UA"/>
        </w:rPr>
        <w:t xml:space="preserve"> Держенергоефективності та Мінагрополітики</w:t>
      </w:r>
      <w:r w:rsidR="00471251" w:rsidRPr="00750A4C">
        <w:rPr>
          <w:color w:val="000000"/>
          <w:sz w:val="24"/>
          <w:szCs w:val="24"/>
          <w:lang w:val="uk-UA"/>
        </w:rPr>
        <w:t>.</w:t>
      </w:r>
    </w:p>
    <w:p w:rsidR="00E50571" w:rsidRPr="008D7B1E" w:rsidRDefault="00E50571" w:rsidP="008D7B1E">
      <w:pPr>
        <w:pStyle w:val="a3"/>
        <w:spacing w:before="65"/>
        <w:ind w:left="-142" w:firstLine="568"/>
        <w:jc w:val="both"/>
        <w:rPr>
          <w:color w:val="000000"/>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1"/>
        <w:gridCol w:w="3362"/>
        <w:gridCol w:w="3363"/>
      </w:tblGrid>
      <w:tr w:rsidR="00EF64A2" w:rsidRPr="00750A4C" w:rsidTr="00B45B63">
        <w:tc>
          <w:tcPr>
            <w:tcW w:w="3361" w:type="dxa"/>
          </w:tcPr>
          <w:p w:rsidR="00EF64A2" w:rsidRPr="002A0235" w:rsidRDefault="00EF64A2" w:rsidP="003855F3">
            <w:pPr>
              <w:pStyle w:val="TableParagraph"/>
              <w:spacing w:line="315" w:lineRule="exact"/>
              <w:ind w:right="100"/>
              <w:rPr>
                <w:b/>
                <w:color w:val="000000"/>
                <w:sz w:val="24"/>
                <w:szCs w:val="24"/>
                <w:lang w:val="uk-UA"/>
              </w:rPr>
            </w:pPr>
            <w:r w:rsidRPr="002A0235">
              <w:rPr>
                <w:b/>
                <w:color w:val="000000"/>
                <w:sz w:val="24"/>
                <w:szCs w:val="24"/>
                <w:lang w:val="uk-UA"/>
              </w:rPr>
              <w:t>Вид альтернативи</w:t>
            </w:r>
          </w:p>
        </w:tc>
        <w:tc>
          <w:tcPr>
            <w:tcW w:w="3362" w:type="dxa"/>
          </w:tcPr>
          <w:p w:rsidR="00EF64A2" w:rsidRPr="002A0235" w:rsidRDefault="00EF64A2" w:rsidP="003855F3">
            <w:pPr>
              <w:pStyle w:val="TableParagraph"/>
              <w:spacing w:line="315" w:lineRule="exact"/>
              <w:ind w:left="100" w:right="97"/>
              <w:rPr>
                <w:b/>
                <w:color w:val="000000"/>
                <w:sz w:val="24"/>
                <w:szCs w:val="24"/>
                <w:lang w:val="uk-UA"/>
              </w:rPr>
            </w:pPr>
            <w:r w:rsidRPr="002A0235">
              <w:rPr>
                <w:b/>
                <w:color w:val="000000"/>
                <w:sz w:val="24"/>
                <w:szCs w:val="24"/>
                <w:lang w:val="uk-UA"/>
              </w:rPr>
              <w:t>Вигоди</w:t>
            </w:r>
          </w:p>
        </w:tc>
        <w:tc>
          <w:tcPr>
            <w:tcW w:w="3363" w:type="dxa"/>
          </w:tcPr>
          <w:p w:rsidR="00EF64A2" w:rsidRPr="002A0235" w:rsidRDefault="00EF64A2" w:rsidP="003855F3">
            <w:pPr>
              <w:pStyle w:val="TableParagraph"/>
              <w:spacing w:line="315" w:lineRule="exact"/>
              <w:rPr>
                <w:b/>
                <w:color w:val="000000"/>
                <w:sz w:val="24"/>
                <w:szCs w:val="24"/>
                <w:lang w:val="uk-UA"/>
              </w:rPr>
            </w:pPr>
            <w:r w:rsidRPr="002A0235">
              <w:rPr>
                <w:b/>
                <w:color w:val="000000"/>
                <w:sz w:val="24"/>
                <w:szCs w:val="24"/>
                <w:lang w:val="uk-UA"/>
              </w:rPr>
              <w:t>Витрати</w:t>
            </w:r>
          </w:p>
          <w:p w:rsidR="008D7B1E" w:rsidRPr="002A0235" w:rsidRDefault="008D7B1E" w:rsidP="003855F3">
            <w:pPr>
              <w:pStyle w:val="TableParagraph"/>
              <w:spacing w:line="315" w:lineRule="exact"/>
              <w:rPr>
                <w:b/>
                <w:color w:val="000000"/>
                <w:sz w:val="24"/>
                <w:szCs w:val="24"/>
                <w:lang w:val="uk-UA"/>
              </w:rPr>
            </w:pPr>
          </w:p>
        </w:tc>
      </w:tr>
      <w:tr w:rsidR="00B45B63" w:rsidRPr="009E1474" w:rsidTr="00B45B63">
        <w:tc>
          <w:tcPr>
            <w:tcW w:w="3361" w:type="dxa"/>
          </w:tcPr>
          <w:p w:rsidR="00B45B63" w:rsidRPr="002A0235" w:rsidRDefault="00B45B63" w:rsidP="00B45B63">
            <w:pPr>
              <w:pStyle w:val="a4"/>
              <w:tabs>
                <w:tab w:val="left" w:pos="1108"/>
              </w:tabs>
              <w:ind w:left="0" w:firstLine="0"/>
              <w:rPr>
                <w:color w:val="000000"/>
                <w:sz w:val="24"/>
                <w:szCs w:val="24"/>
                <w:lang w:val="uk-UA"/>
              </w:rPr>
            </w:pPr>
            <w:r w:rsidRPr="002A0235">
              <w:rPr>
                <w:color w:val="000000"/>
                <w:sz w:val="24"/>
                <w:szCs w:val="24"/>
                <w:lang w:val="uk-UA"/>
              </w:rPr>
              <w:t>Альтернатива 1</w:t>
            </w:r>
            <w:r w:rsidR="0094764D" w:rsidRPr="002A0235">
              <w:rPr>
                <w:color w:val="000000"/>
                <w:sz w:val="24"/>
                <w:szCs w:val="24"/>
                <w:lang w:val="uk-UA"/>
              </w:rPr>
              <w:t>.</w:t>
            </w:r>
          </w:p>
          <w:p w:rsidR="0094764D" w:rsidRPr="002A0235" w:rsidRDefault="0094764D" w:rsidP="0094764D">
            <w:pPr>
              <w:pStyle w:val="a4"/>
              <w:tabs>
                <w:tab w:val="left" w:pos="1108"/>
              </w:tabs>
              <w:ind w:left="0" w:firstLine="0"/>
              <w:rPr>
                <w:color w:val="000000"/>
                <w:sz w:val="24"/>
                <w:szCs w:val="24"/>
                <w:lang w:val="uk-UA"/>
              </w:rPr>
            </w:pPr>
            <w:r w:rsidRPr="002A0235">
              <w:rPr>
                <w:color w:val="000000"/>
                <w:sz w:val="24"/>
                <w:szCs w:val="24"/>
                <w:lang w:val="uk-UA"/>
              </w:rPr>
              <w:t>Залишити існуючу на даний момент ситуації без змін</w:t>
            </w:r>
          </w:p>
          <w:p w:rsidR="0094764D" w:rsidRPr="002A0235" w:rsidRDefault="0094764D" w:rsidP="00B45B63">
            <w:pPr>
              <w:pStyle w:val="a4"/>
              <w:tabs>
                <w:tab w:val="left" w:pos="1108"/>
              </w:tabs>
              <w:ind w:left="0" w:firstLine="0"/>
              <w:rPr>
                <w:color w:val="000000"/>
                <w:sz w:val="24"/>
                <w:szCs w:val="24"/>
                <w:lang w:val="uk-UA"/>
              </w:rPr>
            </w:pPr>
          </w:p>
        </w:tc>
        <w:tc>
          <w:tcPr>
            <w:tcW w:w="3362" w:type="dxa"/>
          </w:tcPr>
          <w:p w:rsidR="00B45B63" w:rsidRPr="002A0235" w:rsidRDefault="00B45B63" w:rsidP="00471251">
            <w:pPr>
              <w:pStyle w:val="TableParagraph"/>
              <w:spacing w:line="315" w:lineRule="exact"/>
              <w:ind w:left="100" w:right="97"/>
              <w:rPr>
                <w:color w:val="000000"/>
                <w:sz w:val="24"/>
                <w:szCs w:val="24"/>
                <w:lang w:val="uk-UA"/>
              </w:rPr>
            </w:pPr>
            <w:r w:rsidRPr="002A0235">
              <w:rPr>
                <w:color w:val="000000"/>
                <w:sz w:val="24"/>
                <w:szCs w:val="24"/>
                <w:lang w:val="uk-UA"/>
              </w:rPr>
              <w:t>Відсутні</w:t>
            </w:r>
          </w:p>
        </w:tc>
        <w:tc>
          <w:tcPr>
            <w:tcW w:w="3363" w:type="dxa"/>
          </w:tcPr>
          <w:p w:rsidR="002A45F1" w:rsidRPr="002A0235" w:rsidRDefault="00B45B63" w:rsidP="009C0800">
            <w:pPr>
              <w:pStyle w:val="TableParagraph"/>
              <w:tabs>
                <w:tab w:val="left" w:pos="1872"/>
                <w:tab w:val="left" w:pos="2033"/>
              </w:tabs>
              <w:ind w:left="100" w:right="98" w:hanging="49"/>
              <w:rPr>
                <w:color w:val="000000"/>
                <w:sz w:val="24"/>
                <w:szCs w:val="24"/>
                <w:lang w:val="uk-UA"/>
              </w:rPr>
            </w:pPr>
            <w:r w:rsidRPr="002A0235">
              <w:rPr>
                <w:color w:val="000000"/>
                <w:sz w:val="24"/>
                <w:szCs w:val="24"/>
                <w:lang w:val="uk-UA"/>
              </w:rPr>
              <w:t xml:space="preserve">Альтернатива є неприйнятною, оскільки не забезпечує </w:t>
            </w:r>
            <w:r w:rsidR="006E6FE3" w:rsidRPr="002A0235">
              <w:rPr>
                <w:color w:val="000000"/>
                <w:sz w:val="24"/>
                <w:szCs w:val="24"/>
                <w:lang w:val="uk-UA"/>
              </w:rPr>
              <w:t>створення прозорої система державного регулювання у сфері надання адміністративної послуги з підтвердження належності палива до альтернативного.</w:t>
            </w:r>
          </w:p>
        </w:tc>
      </w:tr>
      <w:tr w:rsidR="00B45B63" w:rsidRPr="009E1474" w:rsidTr="00B45B63">
        <w:tc>
          <w:tcPr>
            <w:tcW w:w="3361" w:type="dxa"/>
          </w:tcPr>
          <w:p w:rsidR="00B45B63" w:rsidRPr="002A0235" w:rsidRDefault="00B45B63" w:rsidP="00B45B63">
            <w:pPr>
              <w:pStyle w:val="a4"/>
              <w:tabs>
                <w:tab w:val="left" w:pos="1108"/>
              </w:tabs>
              <w:ind w:left="0" w:firstLine="0"/>
              <w:rPr>
                <w:color w:val="000000"/>
                <w:sz w:val="24"/>
                <w:szCs w:val="24"/>
                <w:lang w:val="uk-UA"/>
              </w:rPr>
            </w:pPr>
            <w:r w:rsidRPr="002A0235">
              <w:rPr>
                <w:color w:val="000000"/>
                <w:sz w:val="24"/>
                <w:szCs w:val="24"/>
                <w:lang w:val="uk-UA"/>
              </w:rPr>
              <w:t>Альтернатива 2</w:t>
            </w:r>
            <w:r w:rsidR="0094764D" w:rsidRPr="002A0235">
              <w:rPr>
                <w:color w:val="000000"/>
                <w:sz w:val="24"/>
                <w:szCs w:val="24"/>
                <w:lang w:val="uk-UA"/>
              </w:rPr>
              <w:t>.</w:t>
            </w:r>
          </w:p>
          <w:p w:rsidR="0094764D" w:rsidRPr="002A0235" w:rsidRDefault="0094764D" w:rsidP="0094764D">
            <w:pPr>
              <w:pStyle w:val="TableParagraph"/>
              <w:ind w:left="0"/>
              <w:rPr>
                <w:color w:val="000000"/>
                <w:sz w:val="24"/>
                <w:szCs w:val="24"/>
                <w:lang w:val="uk-UA"/>
              </w:rPr>
            </w:pPr>
            <w:r w:rsidRPr="002A0235">
              <w:rPr>
                <w:color w:val="000000"/>
                <w:sz w:val="24"/>
                <w:szCs w:val="24"/>
                <w:lang w:val="uk-UA"/>
              </w:rPr>
              <w:t>Прийняти</w:t>
            </w:r>
            <w:r w:rsidR="00962117" w:rsidRPr="002A0235">
              <w:rPr>
                <w:color w:val="000000"/>
                <w:sz w:val="24"/>
                <w:szCs w:val="24"/>
                <w:lang w:val="uk-UA"/>
              </w:rPr>
              <w:t xml:space="preserve"> проє</w:t>
            </w:r>
            <w:r w:rsidRPr="002A0235">
              <w:rPr>
                <w:color w:val="000000"/>
                <w:sz w:val="24"/>
                <w:szCs w:val="24"/>
                <w:lang w:val="uk-UA"/>
              </w:rPr>
              <w:t>кт Закону</w:t>
            </w:r>
          </w:p>
          <w:p w:rsidR="0094764D" w:rsidRPr="002A0235" w:rsidRDefault="0094764D" w:rsidP="00B45B63">
            <w:pPr>
              <w:pStyle w:val="a4"/>
              <w:tabs>
                <w:tab w:val="left" w:pos="1108"/>
              </w:tabs>
              <w:ind w:left="0" w:firstLine="0"/>
              <w:rPr>
                <w:color w:val="000000"/>
                <w:sz w:val="24"/>
                <w:szCs w:val="24"/>
                <w:lang w:val="uk-UA"/>
              </w:rPr>
            </w:pPr>
          </w:p>
        </w:tc>
        <w:tc>
          <w:tcPr>
            <w:tcW w:w="3362" w:type="dxa"/>
          </w:tcPr>
          <w:p w:rsidR="009414C3" w:rsidRPr="002A0235" w:rsidRDefault="006E6FE3" w:rsidP="00835A9B">
            <w:pPr>
              <w:pStyle w:val="TableParagraph"/>
              <w:tabs>
                <w:tab w:val="left" w:pos="1872"/>
                <w:tab w:val="left" w:pos="2033"/>
              </w:tabs>
              <w:ind w:left="100" w:right="98" w:hanging="49"/>
              <w:rPr>
                <w:color w:val="000000"/>
                <w:sz w:val="24"/>
                <w:szCs w:val="24"/>
                <w:lang w:val="uk-UA"/>
              </w:rPr>
            </w:pPr>
            <w:r w:rsidRPr="002A0235">
              <w:rPr>
                <w:color w:val="000000"/>
                <w:sz w:val="24"/>
                <w:szCs w:val="24"/>
                <w:lang w:val="uk-UA"/>
              </w:rPr>
              <w:t>Прозора система державного регулювання у сфері надання адміністративної послуги з підтвердження належності палива до альтернативного</w:t>
            </w:r>
          </w:p>
        </w:tc>
        <w:tc>
          <w:tcPr>
            <w:tcW w:w="3363" w:type="dxa"/>
          </w:tcPr>
          <w:p w:rsidR="008D7B1E" w:rsidRPr="002A0235" w:rsidRDefault="004148D5" w:rsidP="006E6FE3">
            <w:pPr>
              <w:pStyle w:val="ad"/>
              <w:ind w:firstLine="0"/>
              <w:jc w:val="left"/>
              <w:rPr>
                <w:color w:val="000000"/>
                <w:sz w:val="24"/>
                <w:szCs w:val="24"/>
              </w:rPr>
            </w:pPr>
            <w:r w:rsidRPr="002A0235">
              <w:rPr>
                <w:rFonts w:ascii="Times New Roman" w:hAnsi="Times New Roman"/>
                <w:color w:val="000000"/>
                <w:sz w:val="24"/>
                <w:szCs w:val="24"/>
              </w:rPr>
              <w:t xml:space="preserve">Витрати, </w:t>
            </w:r>
            <w:r w:rsidR="00962117" w:rsidRPr="002A0235">
              <w:rPr>
                <w:rFonts w:ascii="Times New Roman" w:hAnsi="Times New Roman"/>
                <w:color w:val="000000"/>
                <w:sz w:val="24"/>
                <w:szCs w:val="24"/>
              </w:rPr>
              <w:t>пов'язані із запровадженням проє</w:t>
            </w:r>
            <w:r w:rsidRPr="002A0235">
              <w:rPr>
                <w:rFonts w:ascii="Times New Roman" w:hAnsi="Times New Roman"/>
                <w:color w:val="000000"/>
                <w:sz w:val="24"/>
                <w:szCs w:val="24"/>
              </w:rPr>
              <w:t xml:space="preserve">кту Закону, у суб'єктів господарювання </w:t>
            </w:r>
            <w:r w:rsidR="006E6FE3" w:rsidRPr="002A0235">
              <w:rPr>
                <w:rFonts w:ascii="Times New Roman" w:hAnsi="Times New Roman"/>
                <w:color w:val="000000"/>
                <w:sz w:val="24"/>
                <w:szCs w:val="24"/>
              </w:rPr>
              <w:t>відсутні.</w:t>
            </w:r>
          </w:p>
        </w:tc>
      </w:tr>
    </w:tbl>
    <w:p w:rsidR="0003140B" w:rsidRDefault="0003140B" w:rsidP="00F74A1E">
      <w:pPr>
        <w:pStyle w:val="4"/>
        <w:shd w:val="clear" w:color="auto" w:fill="auto"/>
        <w:spacing w:before="120" w:after="120" w:line="240" w:lineRule="auto"/>
        <w:jc w:val="both"/>
        <w:rPr>
          <w:sz w:val="28"/>
          <w:szCs w:val="28"/>
        </w:rPr>
      </w:pPr>
    </w:p>
    <w:p w:rsidR="00C41C75" w:rsidRPr="00C41C75" w:rsidRDefault="00642609" w:rsidP="00C41C75">
      <w:pPr>
        <w:pStyle w:val="4"/>
        <w:shd w:val="clear" w:color="auto" w:fill="auto"/>
        <w:spacing w:before="120" w:after="120" w:line="240" w:lineRule="auto"/>
        <w:ind w:firstLine="708"/>
        <w:jc w:val="both"/>
        <w:rPr>
          <w:sz w:val="28"/>
          <w:szCs w:val="28"/>
        </w:rPr>
      </w:pPr>
      <w:r w:rsidRPr="00D63D2B">
        <w:rPr>
          <w:sz w:val="28"/>
          <w:szCs w:val="28"/>
        </w:rPr>
        <w:t>Витрати, які будуть виникати в наслідок дії регуляторного акта (згідно з додатком 2 до Методики проведення аналізу регуляторного акта)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890"/>
      </w:tblGrid>
      <w:tr w:rsidR="00EF64A2" w:rsidRPr="00750A4C" w:rsidTr="00C12ED9">
        <w:tc>
          <w:tcPr>
            <w:tcW w:w="7196" w:type="dxa"/>
          </w:tcPr>
          <w:p w:rsidR="00EF64A2" w:rsidRPr="002A0235" w:rsidRDefault="00EF64A2" w:rsidP="00D42198">
            <w:pPr>
              <w:pStyle w:val="TableParagraph"/>
              <w:spacing w:line="315" w:lineRule="exact"/>
              <w:jc w:val="center"/>
              <w:rPr>
                <w:b/>
                <w:color w:val="000000"/>
                <w:sz w:val="24"/>
                <w:szCs w:val="24"/>
                <w:lang w:val="uk-UA"/>
              </w:rPr>
            </w:pPr>
            <w:r w:rsidRPr="002A0235">
              <w:rPr>
                <w:b/>
                <w:color w:val="000000"/>
                <w:sz w:val="24"/>
                <w:szCs w:val="24"/>
                <w:lang w:val="uk-UA"/>
              </w:rPr>
              <w:t>Сумарні витрати за альтернативами</w:t>
            </w:r>
          </w:p>
        </w:tc>
        <w:tc>
          <w:tcPr>
            <w:tcW w:w="2890" w:type="dxa"/>
          </w:tcPr>
          <w:p w:rsidR="00EF64A2" w:rsidRPr="002A0235" w:rsidRDefault="00EF64A2" w:rsidP="00D42198">
            <w:pPr>
              <w:pStyle w:val="TableParagraph"/>
              <w:spacing w:line="315" w:lineRule="exact"/>
              <w:ind w:left="100"/>
              <w:jc w:val="center"/>
              <w:rPr>
                <w:b/>
                <w:color w:val="000000"/>
                <w:sz w:val="24"/>
                <w:szCs w:val="24"/>
                <w:lang w:val="uk-UA"/>
              </w:rPr>
            </w:pPr>
            <w:r w:rsidRPr="002A0235">
              <w:rPr>
                <w:b/>
                <w:color w:val="000000"/>
                <w:sz w:val="24"/>
                <w:szCs w:val="24"/>
                <w:lang w:val="uk-UA"/>
              </w:rPr>
              <w:t>Сума витрат, гривень</w:t>
            </w:r>
          </w:p>
          <w:p w:rsidR="008D7B1E" w:rsidRPr="002A0235" w:rsidRDefault="008D7B1E" w:rsidP="00D42198">
            <w:pPr>
              <w:pStyle w:val="TableParagraph"/>
              <w:spacing w:line="315" w:lineRule="exact"/>
              <w:ind w:left="100"/>
              <w:jc w:val="center"/>
              <w:rPr>
                <w:b/>
                <w:color w:val="000000"/>
                <w:sz w:val="24"/>
                <w:szCs w:val="24"/>
                <w:lang w:val="uk-UA"/>
              </w:rPr>
            </w:pPr>
          </w:p>
        </w:tc>
      </w:tr>
      <w:tr w:rsidR="00EF64A2" w:rsidRPr="00750A4C" w:rsidTr="004D0632">
        <w:trPr>
          <w:trHeight w:val="746"/>
        </w:trPr>
        <w:tc>
          <w:tcPr>
            <w:tcW w:w="7196" w:type="dxa"/>
          </w:tcPr>
          <w:p w:rsidR="0094764D" w:rsidRPr="002A0235" w:rsidRDefault="0094764D" w:rsidP="00C37811">
            <w:pPr>
              <w:pStyle w:val="TableParagraph"/>
              <w:ind w:left="0"/>
              <w:rPr>
                <w:color w:val="000000"/>
                <w:sz w:val="24"/>
                <w:szCs w:val="24"/>
                <w:lang w:val="uk-UA"/>
              </w:rPr>
            </w:pPr>
            <w:r w:rsidRPr="002A0235">
              <w:rPr>
                <w:color w:val="000000"/>
                <w:sz w:val="24"/>
                <w:szCs w:val="24"/>
                <w:lang w:val="uk-UA"/>
              </w:rPr>
              <w:t>Альтернатива 1.</w:t>
            </w:r>
          </w:p>
          <w:p w:rsidR="00471251" w:rsidRPr="002A0235" w:rsidRDefault="00EF64A2" w:rsidP="00C37811">
            <w:pPr>
              <w:pStyle w:val="TableParagraph"/>
              <w:ind w:left="0"/>
              <w:rPr>
                <w:color w:val="000000"/>
                <w:sz w:val="24"/>
                <w:szCs w:val="24"/>
                <w:lang w:val="uk-UA"/>
              </w:rPr>
            </w:pPr>
            <w:r w:rsidRPr="002A0235">
              <w:rPr>
                <w:color w:val="000000"/>
                <w:sz w:val="24"/>
                <w:szCs w:val="24"/>
                <w:lang w:val="uk-UA"/>
              </w:rPr>
              <w:t>Залиш</w:t>
            </w:r>
            <w:r w:rsidR="0094764D" w:rsidRPr="002A0235">
              <w:rPr>
                <w:color w:val="000000"/>
                <w:sz w:val="24"/>
                <w:szCs w:val="24"/>
                <w:lang w:val="uk-UA"/>
              </w:rPr>
              <w:t>ити</w:t>
            </w:r>
            <w:r w:rsidRPr="002A0235">
              <w:rPr>
                <w:color w:val="000000"/>
                <w:sz w:val="24"/>
                <w:szCs w:val="24"/>
                <w:lang w:val="uk-UA"/>
              </w:rPr>
              <w:t xml:space="preserve"> існуюч</w:t>
            </w:r>
            <w:r w:rsidR="0094764D" w:rsidRPr="002A0235">
              <w:rPr>
                <w:color w:val="000000"/>
                <w:sz w:val="24"/>
                <w:szCs w:val="24"/>
                <w:lang w:val="uk-UA"/>
              </w:rPr>
              <w:t>у</w:t>
            </w:r>
            <w:r w:rsidRPr="002A0235">
              <w:rPr>
                <w:color w:val="000000"/>
                <w:sz w:val="24"/>
                <w:szCs w:val="24"/>
                <w:lang w:val="uk-UA"/>
              </w:rPr>
              <w:t xml:space="preserve"> на даний момент ситуації без змін</w:t>
            </w:r>
          </w:p>
        </w:tc>
        <w:tc>
          <w:tcPr>
            <w:tcW w:w="2890" w:type="dxa"/>
          </w:tcPr>
          <w:p w:rsidR="00EF64A2" w:rsidRPr="00642609" w:rsidRDefault="008E075C" w:rsidP="003855F3">
            <w:pPr>
              <w:pStyle w:val="TableParagraph"/>
              <w:spacing w:line="315" w:lineRule="exact"/>
              <w:ind w:left="100"/>
              <w:jc w:val="center"/>
              <w:rPr>
                <w:color w:val="000000"/>
                <w:sz w:val="24"/>
                <w:szCs w:val="24"/>
                <w:highlight w:val="yellow"/>
                <w:lang w:val="uk-UA"/>
              </w:rPr>
            </w:pPr>
            <w:r w:rsidRPr="00740846">
              <w:rPr>
                <w:sz w:val="24"/>
                <w:szCs w:val="24"/>
                <w:lang w:val="uk-UA"/>
              </w:rPr>
              <w:t>320505,2</w:t>
            </w:r>
            <w:r>
              <w:rPr>
                <w:color w:val="000000"/>
                <w:sz w:val="24"/>
                <w:szCs w:val="24"/>
                <w:lang w:val="uk-UA"/>
              </w:rPr>
              <w:t>*</w:t>
            </w:r>
          </w:p>
        </w:tc>
      </w:tr>
      <w:tr w:rsidR="00EF64A2" w:rsidRPr="00750A4C" w:rsidTr="00C12ED9">
        <w:trPr>
          <w:trHeight w:val="972"/>
        </w:trPr>
        <w:tc>
          <w:tcPr>
            <w:tcW w:w="7196" w:type="dxa"/>
          </w:tcPr>
          <w:p w:rsidR="0094764D" w:rsidRPr="002A0235" w:rsidRDefault="0094764D">
            <w:pPr>
              <w:pStyle w:val="a3"/>
              <w:rPr>
                <w:color w:val="000000"/>
                <w:sz w:val="24"/>
                <w:szCs w:val="24"/>
                <w:lang w:val="uk-UA"/>
              </w:rPr>
            </w:pPr>
            <w:r w:rsidRPr="002A0235">
              <w:rPr>
                <w:color w:val="000000"/>
                <w:sz w:val="24"/>
                <w:szCs w:val="24"/>
                <w:lang w:val="uk-UA"/>
              </w:rPr>
              <w:t>Альтернатива 2.</w:t>
            </w:r>
          </w:p>
          <w:p w:rsidR="00642609" w:rsidRDefault="00EF64A2">
            <w:pPr>
              <w:pStyle w:val="a3"/>
              <w:rPr>
                <w:color w:val="000000"/>
                <w:sz w:val="24"/>
                <w:szCs w:val="24"/>
                <w:lang w:val="uk-UA"/>
              </w:rPr>
            </w:pPr>
            <w:r w:rsidRPr="002A0235">
              <w:rPr>
                <w:color w:val="000000"/>
                <w:sz w:val="24"/>
                <w:szCs w:val="24"/>
                <w:lang w:val="uk-UA"/>
              </w:rPr>
              <w:t>Прийнят</w:t>
            </w:r>
            <w:r w:rsidR="00642609">
              <w:rPr>
                <w:color w:val="000000"/>
                <w:sz w:val="24"/>
                <w:szCs w:val="24"/>
                <w:lang w:val="uk-UA"/>
              </w:rPr>
              <w:t>тя</w:t>
            </w:r>
            <w:r w:rsidR="00962117" w:rsidRPr="002A0235">
              <w:rPr>
                <w:color w:val="000000"/>
                <w:sz w:val="24"/>
                <w:szCs w:val="24"/>
                <w:lang w:val="uk-UA"/>
              </w:rPr>
              <w:t xml:space="preserve"> проє</w:t>
            </w:r>
            <w:r w:rsidRPr="002A0235">
              <w:rPr>
                <w:color w:val="000000"/>
                <w:sz w:val="24"/>
                <w:szCs w:val="24"/>
                <w:lang w:val="uk-UA"/>
              </w:rPr>
              <w:t>кт</w:t>
            </w:r>
            <w:r w:rsidR="00642609">
              <w:rPr>
                <w:color w:val="000000"/>
                <w:sz w:val="24"/>
                <w:szCs w:val="24"/>
                <w:lang w:val="uk-UA"/>
              </w:rPr>
              <w:t>у</w:t>
            </w:r>
            <w:r w:rsidRPr="002A0235">
              <w:rPr>
                <w:color w:val="000000"/>
                <w:sz w:val="24"/>
                <w:szCs w:val="24"/>
                <w:lang w:val="uk-UA"/>
              </w:rPr>
              <w:t xml:space="preserve"> </w:t>
            </w:r>
            <w:r w:rsidR="0094764D" w:rsidRPr="002A0235">
              <w:rPr>
                <w:color w:val="000000"/>
                <w:sz w:val="24"/>
                <w:szCs w:val="24"/>
                <w:lang w:val="uk-UA"/>
              </w:rPr>
              <w:t>Закону</w:t>
            </w:r>
            <w:r w:rsidR="00642609">
              <w:rPr>
                <w:color w:val="000000"/>
                <w:sz w:val="24"/>
                <w:szCs w:val="24"/>
                <w:lang w:val="uk-UA"/>
              </w:rPr>
              <w:t xml:space="preserve"> </w:t>
            </w:r>
          </w:p>
          <w:p w:rsidR="00471251" w:rsidRPr="00642609" w:rsidRDefault="00642609">
            <w:pPr>
              <w:pStyle w:val="a3"/>
              <w:rPr>
                <w:color w:val="000000"/>
                <w:sz w:val="24"/>
                <w:szCs w:val="24"/>
                <w:lang w:val="uk-UA"/>
              </w:rPr>
            </w:pPr>
            <w:r w:rsidRPr="00642609">
              <w:rPr>
                <w:sz w:val="24"/>
                <w:szCs w:val="24"/>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w:t>
            </w:r>
            <w:r w:rsidR="00FE3474">
              <w:rPr>
                <w:sz w:val="24"/>
                <w:szCs w:val="24"/>
                <w:lang w:val="uk-UA"/>
              </w:rPr>
              <w:t xml:space="preserve"> </w:t>
            </w:r>
            <w:r w:rsidRPr="00642609">
              <w:rPr>
                <w:sz w:val="24"/>
                <w:szCs w:val="24"/>
                <w:lang w:val="uk-UA"/>
              </w:rPr>
              <w:t>внаслідок дії регуляторного акту»)</w:t>
            </w:r>
          </w:p>
        </w:tc>
        <w:tc>
          <w:tcPr>
            <w:tcW w:w="2890" w:type="dxa"/>
          </w:tcPr>
          <w:p w:rsidR="00EF64A2" w:rsidRPr="00642609" w:rsidRDefault="00740846" w:rsidP="003855F3">
            <w:pPr>
              <w:pStyle w:val="a3"/>
              <w:jc w:val="center"/>
              <w:rPr>
                <w:color w:val="000000"/>
                <w:sz w:val="24"/>
                <w:szCs w:val="24"/>
                <w:highlight w:val="yellow"/>
                <w:lang w:val="uk-UA"/>
              </w:rPr>
            </w:pPr>
            <w:r w:rsidRPr="00740846">
              <w:rPr>
                <w:sz w:val="24"/>
                <w:szCs w:val="24"/>
                <w:lang w:val="uk-UA"/>
              </w:rPr>
              <w:t>320505,2</w:t>
            </w:r>
          </w:p>
        </w:tc>
      </w:tr>
    </w:tbl>
    <w:p w:rsidR="00D813B7" w:rsidRDefault="00D813B7" w:rsidP="008E075C">
      <w:pPr>
        <w:pStyle w:val="a3"/>
        <w:rPr>
          <w:color w:val="000000"/>
          <w:lang w:val="uk-UA"/>
        </w:rPr>
      </w:pPr>
    </w:p>
    <w:p w:rsidR="008E075C" w:rsidRPr="008E075C" w:rsidRDefault="008E075C" w:rsidP="00F74A1E">
      <w:pPr>
        <w:pStyle w:val="HTML"/>
        <w:shd w:val="clear" w:color="auto" w:fill="FFFFFF" w:themeFill="background1"/>
        <w:rPr>
          <w:rFonts w:ascii="Times New Roman" w:hAnsi="Times New Roman" w:cs="Times New Roman"/>
          <w:sz w:val="24"/>
          <w:szCs w:val="24"/>
          <w:lang w:val="uk-UA" w:eastAsia="en-US"/>
        </w:rPr>
      </w:pPr>
      <w:r w:rsidRPr="00F74A1E">
        <w:rPr>
          <w:rFonts w:ascii="Times New Roman" w:hAnsi="Times New Roman" w:cs="Times New Roman"/>
          <w:sz w:val="24"/>
          <w:szCs w:val="24"/>
          <w:lang w:val="uk-UA" w:eastAsia="en-US"/>
        </w:rPr>
        <w:t>* навантаження на суб</w:t>
      </w:r>
      <w:r w:rsidRPr="00F74A1E">
        <w:rPr>
          <w:rFonts w:ascii="Cambria" w:hAnsi="Cambria" w:cs="Times New Roman"/>
          <w:sz w:val="24"/>
          <w:szCs w:val="24"/>
          <w:lang w:val="uk-UA" w:eastAsia="en-US"/>
        </w:rPr>
        <w:t>'</w:t>
      </w:r>
      <w:r w:rsidRPr="00F74A1E">
        <w:rPr>
          <w:rFonts w:ascii="Times New Roman" w:hAnsi="Times New Roman" w:cs="Times New Roman"/>
          <w:sz w:val="24"/>
          <w:szCs w:val="24"/>
          <w:lang w:val="uk-UA" w:eastAsia="en-US"/>
        </w:rPr>
        <w:t>єкта господарювання не змінюється.</w:t>
      </w:r>
    </w:p>
    <w:p w:rsidR="008E075C" w:rsidRDefault="008E075C" w:rsidP="008E075C">
      <w:pPr>
        <w:ind w:left="720"/>
        <w:textAlignment w:val="baseline"/>
        <w:rPr>
          <w:b/>
          <w:bCs/>
          <w:color w:val="000000"/>
          <w:sz w:val="28"/>
          <w:szCs w:val="28"/>
          <w:lang w:val="uk-UA"/>
        </w:rPr>
      </w:pPr>
      <w:r>
        <w:rPr>
          <w:b/>
          <w:bCs/>
          <w:color w:val="000000"/>
          <w:sz w:val="28"/>
          <w:szCs w:val="28"/>
          <w:lang w:val="uk-UA"/>
        </w:rPr>
        <w:t xml:space="preserve"> </w:t>
      </w:r>
    </w:p>
    <w:p w:rsidR="00642609" w:rsidRDefault="00642609" w:rsidP="00642609">
      <w:pPr>
        <w:jc w:val="center"/>
        <w:textAlignment w:val="baseline"/>
        <w:rPr>
          <w:b/>
          <w:bCs/>
          <w:color w:val="000000"/>
          <w:sz w:val="28"/>
          <w:szCs w:val="28"/>
          <w:lang w:val="uk-UA"/>
        </w:rPr>
      </w:pPr>
      <w:r w:rsidRPr="00D63D2B">
        <w:rPr>
          <w:b/>
          <w:bCs/>
          <w:color w:val="000000"/>
          <w:sz w:val="28"/>
          <w:szCs w:val="28"/>
          <w:lang w:val="uk-UA"/>
        </w:rPr>
        <w:t>ВИТРАТИ </w:t>
      </w:r>
      <w:r w:rsidRPr="00D63D2B">
        <w:rPr>
          <w:lang w:val="uk-UA"/>
        </w:rPr>
        <w:br/>
      </w:r>
      <w:r w:rsidRPr="00D63D2B">
        <w:rPr>
          <w:b/>
          <w:bCs/>
          <w:color w:val="000000"/>
          <w:sz w:val="28"/>
          <w:szCs w:val="28"/>
          <w:lang w:val="uk-UA"/>
        </w:rPr>
        <w:t>на одного суб’єкта господарювання великого і середнього підприємництва, які виникають внаслідок дії регуляторного акта</w:t>
      </w:r>
    </w:p>
    <w:p w:rsidR="00C41C75" w:rsidRPr="00C41C75" w:rsidRDefault="00C41C75" w:rsidP="00642609">
      <w:pPr>
        <w:jc w:val="center"/>
        <w:textAlignment w:val="baseline"/>
        <w:rPr>
          <w:i/>
          <w:sz w:val="24"/>
          <w:szCs w:val="24"/>
          <w:lang w:val="uk-UA"/>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7"/>
        <w:gridCol w:w="5696"/>
        <w:gridCol w:w="1158"/>
        <w:gridCol w:w="1627"/>
      </w:tblGrid>
      <w:tr w:rsidR="00642609" w:rsidRPr="00D63D2B" w:rsidTr="00760253">
        <w:trPr>
          <w:jc w:val="center"/>
        </w:trPr>
        <w:tc>
          <w:tcPr>
            <w:tcW w:w="1447" w:type="dxa"/>
            <w:shd w:val="clear" w:color="auto" w:fill="auto"/>
          </w:tcPr>
          <w:p w:rsidR="00642609" w:rsidRPr="00D63D2B" w:rsidRDefault="00642609" w:rsidP="00C42FE7">
            <w:pPr>
              <w:spacing w:before="150" w:after="150"/>
              <w:jc w:val="center"/>
              <w:textAlignment w:val="baseline"/>
              <w:rPr>
                <w:lang w:val="uk-UA"/>
              </w:rPr>
            </w:pPr>
            <w:bookmarkStart w:id="0" w:name="n178"/>
            <w:bookmarkEnd w:id="0"/>
            <w:r w:rsidRPr="00D63D2B">
              <w:rPr>
                <w:lang w:val="uk-UA"/>
              </w:rPr>
              <w:t>Порядковий номер</w:t>
            </w:r>
          </w:p>
        </w:tc>
        <w:tc>
          <w:tcPr>
            <w:tcW w:w="5696" w:type="dxa"/>
            <w:shd w:val="clear" w:color="auto" w:fill="auto"/>
          </w:tcPr>
          <w:p w:rsidR="00642609" w:rsidRPr="00D63D2B" w:rsidRDefault="00642609" w:rsidP="00C42FE7">
            <w:pPr>
              <w:spacing w:before="150" w:after="150"/>
              <w:jc w:val="center"/>
              <w:textAlignment w:val="baseline"/>
              <w:rPr>
                <w:lang w:val="uk-UA"/>
              </w:rPr>
            </w:pPr>
            <w:r w:rsidRPr="00D63D2B">
              <w:rPr>
                <w:lang w:val="uk-UA"/>
              </w:rPr>
              <w:t>Витрати</w:t>
            </w:r>
          </w:p>
        </w:tc>
        <w:tc>
          <w:tcPr>
            <w:tcW w:w="1158" w:type="dxa"/>
            <w:shd w:val="clear" w:color="auto" w:fill="auto"/>
          </w:tcPr>
          <w:p w:rsidR="00642609" w:rsidRPr="00D63D2B" w:rsidRDefault="00642609" w:rsidP="00C42FE7">
            <w:pPr>
              <w:spacing w:before="150" w:after="150"/>
              <w:jc w:val="center"/>
              <w:textAlignment w:val="baseline"/>
              <w:rPr>
                <w:lang w:val="uk-UA"/>
              </w:rPr>
            </w:pPr>
            <w:r w:rsidRPr="00D63D2B">
              <w:rPr>
                <w:lang w:val="uk-UA"/>
              </w:rPr>
              <w:t>За перший рік</w:t>
            </w:r>
          </w:p>
        </w:tc>
        <w:tc>
          <w:tcPr>
            <w:tcW w:w="1627" w:type="dxa"/>
            <w:shd w:val="clear" w:color="auto" w:fill="auto"/>
          </w:tcPr>
          <w:p w:rsidR="00642609" w:rsidRPr="00D63D2B" w:rsidRDefault="00642609" w:rsidP="00C42FE7">
            <w:pPr>
              <w:spacing w:before="150" w:after="150"/>
              <w:jc w:val="center"/>
              <w:textAlignment w:val="baseline"/>
              <w:rPr>
                <w:lang w:val="uk-UA"/>
              </w:rPr>
            </w:pPr>
            <w:r w:rsidRPr="00D63D2B">
              <w:rPr>
                <w:lang w:val="uk-UA"/>
              </w:rPr>
              <w:t>За п’ять років</w:t>
            </w:r>
          </w:p>
        </w:tc>
      </w:tr>
      <w:tr w:rsidR="00642609" w:rsidRPr="00D63D2B" w:rsidTr="00760253">
        <w:trPr>
          <w:jc w:val="center"/>
        </w:trPr>
        <w:tc>
          <w:tcPr>
            <w:tcW w:w="1447" w:type="dxa"/>
            <w:shd w:val="clear" w:color="auto" w:fill="auto"/>
          </w:tcPr>
          <w:p w:rsidR="00642609" w:rsidRPr="00D63D2B" w:rsidRDefault="00642609" w:rsidP="00C42FE7">
            <w:pPr>
              <w:spacing w:before="150" w:after="150"/>
              <w:jc w:val="center"/>
              <w:textAlignment w:val="baseline"/>
              <w:rPr>
                <w:lang w:val="uk-UA"/>
              </w:rPr>
            </w:pPr>
            <w:r w:rsidRPr="00D63D2B">
              <w:rPr>
                <w:lang w:val="uk-UA"/>
              </w:rPr>
              <w:t>1</w:t>
            </w:r>
          </w:p>
        </w:tc>
        <w:tc>
          <w:tcPr>
            <w:tcW w:w="5696" w:type="dxa"/>
            <w:shd w:val="clear" w:color="auto" w:fill="auto"/>
          </w:tcPr>
          <w:p w:rsidR="00642609" w:rsidRPr="00D63D2B" w:rsidRDefault="00642609" w:rsidP="00C42FE7">
            <w:pPr>
              <w:spacing w:before="150" w:after="150"/>
              <w:textAlignment w:val="baseline"/>
              <w:rPr>
                <w:lang w:val="uk-UA"/>
              </w:rPr>
            </w:pPr>
            <w:r w:rsidRPr="00D63D2B">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158" w:type="dxa"/>
            <w:shd w:val="clear" w:color="auto" w:fill="auto"/>
          </w:tcPr>
          <w:p w:rsidR="00642609" w:rsidRPr="00D63D2B" w:rsidRDefault="00642609" w:rsidP="00C42FE7">
            <w:pPr>
              <w:spacing w:before="150" w:after="150"/>
              <w:textAlignment w:val="baseline"/>
              <w:rPr>
                <w:lang w:val="uk-UA"/>
              </w:rPr>
            </w:pPr>
            <w:r w:rsidRPr="00D63D2B">
              <w:rPr>
                <w:lang w:val="uk-UA"/>
              </w:rPr>
              <w:t xml:space="preserve">       -</w:t>
            </w:r>
          </w:p>
        </w:tc>
        <w:tc>
          <w:tcPr>
            <w:tcW w:w="1627" w:type="dxa"/>
            <w:shd w:val="clear" w:color="auto" w:fill="auto"/>
          </w:tcPr>
          <w:p w:rsidR="00642609" w:rsidRPr="00D63D2B" w:rsidRDefault="00642609" w:rsidP="00C42FE7">
            <w:pPr>
              <w:spacing w:before="150" w:after="150"/>
              <w:textAlignment w:val="baseline"/>
              <w:rPr>
                <w:lang w:val="uk-UA"/>
              </w:rPr>
            </w:pPr>
            <w:r w:rsidRPr="00D63D2B">
              <w:rPr>
                <w:lang w:val="uk-UA"/>
              </w:rPr>
              <w:t xml:space="preserve">        -</w:t>
            </w:r>
          </w:p>
        </w:tc>
      </w:tr>
      <w:tr w:rsidR="00642609" w:rsidRPr="00D63D2B" w:rsidTr="00760253">
        <w:trPr>
          <w:jc w:val="center"/>
        </w:trPr>
        <w:tc>
          <w:tcPr>
            <w:tcW w:w="1447" w:type="dxa"/>
            <w:shd w:val="clear" w:color="auto" w:fill="auto"/>
          </w:tcPr>
          <w:p w:rsidR="00642609" w:rsidRPr="00D63D2B" w:rsidRDefault="00642609" w:rsidP="00C42FE7">
            <w:pPr>
              <w:spacing w:before="150" w:after="150"/>
              <w:jc w:val="center"/>
              <w:textAlignment w:val="baseline"/>
              <w:rPr>
                <w:lang w:val="uk-UA"/>
              </w:rPr>
            </w:pPr>
            <w:r w:rsidRPr="00D63D2B">
              <w:rPr>
                <w:lang w:val="uk-UA"/>
              </w:rPr>
              <w:lastRenderedPageBreak/>
              <w:t>2</w:t>
            </w:r>
          </w:p>
        </w:tc>
        <w:tc>
          <w:tcPr>
            <w:tcW w:w="5696" w:type="dxa"/>
            <w:shd w:val="clear" w:color="auto" w:fill="auto"/>
          </w:tcPr>
          <w:p w:rsidR="00642609" w:rsidRPr="00D63D2B" w:rsidRDefault="00642609" w:rsidP="00C42FE7">
            <w:pPr>
              <w:spacing w:before="150" w:after="150"/>
              <w:textAlignment w:val="baseline"/>
              <w:rPr>
                <w:lang w:val="uk-UA"/>
              </w:rPr>
            </w:pPr>
            <w:r w:rsidRPr="00D63D2B">
              <w:rPr>
                <w:lang w:val="uk-UA"/>
              </w:rPr>
              <w:t>Податки та збори (зміна розміру податків/зборів, виникнення необхідності у сплаті податків/зборів),                гривень</w:t>
            </w:r>
          </w:p>
        </w:tc>
        <w:tc>
          <w:tcPr>
            <w:tcW w:w="1158" w:type="dxa"/>
            <w:shd w:val="clear" w:color="auto" w:fill="auto"/>
          </w:tcPr>
          <w:p w:rsidR="00642609" w:rsidRPr="00D63D2B" w:rsidRDefault="00642609" w:rsidP="00C42FE7">
            <w:pPr>
              <w:spacing w:before="150" w:after="150"/>
              <w:textAlignment w:val="baseline"/>
              <w:rPr>
                <w:lang w:val="uk-UA"/>
              </w:rPr>
            </w:pPr>
            <w:r w:rsidRPr="00D63D2B">
              <w:rPr>
                <w:lang w:val="uk-UA"/>
              </w:rPr>
              <w:t xml:space="preserve">       -           </w:t>
            </w:r>
          </w:p>
        </w:tc>
        <w:tc>
          <w:tcPr>
            <w:tcW w:w="1627" w:type="dxa"/>
            <w:shd w:val="clear" w:color="auto" w:fill="auto"/>
          </w:tcPr>
          <w:p w:rsidR="00642609" w:rsidRPr="00D63D2B" w:rsidRDefault="00642609" w:rsidP="00C42FE7">
            <w:pPr>
              <w:spacing w:before="150" w:after="150"/>
              <w:textAlignment w:val="baseline"/>
              <w:rPr>
                <w:lang w:val="uk-UA"/>
              </w:rPr>
            </w:pPr>
            <w:r w:rsidRPr="00D63D2B">
              <w:rPr>
                <w:lang w:val="uk-UA"/>
              </w:rPr>
              <w:t xml:space="preserve">       -</w:t>
            </w:r>
          </w:p>
        </w:tc>
      </w:tr>
      <w:tr w:rsidR="00642609" w:rsidRPr="00D63D2B" w:rsidTr="00760253">
        <w:trPr>
          <w:jc w:val="center"/>
        </w:trPr>
        <w:tc>
          <w:tcPr>
            <w:tcW w:w="1447" w:type="dxa"/>
            <w:shd w:val="clear" w:color="auto" w:fill="auto"/>
          </w:tcPr>
          <w:p w:rsidR="00642609" w:rsidRPr="00D63D2B" w:rsidRDefault="00642609" w:rsidP="00C42FE7">
            <w:pPr>
              <w:spacing w:before="150" w:after="150"/>
              <w:jc w:val="center"/>
              <w:textAlignment w:val="baseline"/>
              <w:rPr>
                <w:lang w:val="uk-UA"/>
              </w:rPr>
            </w:pPr>
            <w:r w:rsidRPr="00D63D2B">
              <w:rPr>
                <w:lang w:val="uk-UA"/>
              </w:rPr>
              <w:t>3</w:t>
            </w:r>
          </w:p>
        </w:tc>
        <w:tc>
          <w:tcPr>
            <w:tcW w:w="5696" w:type="dxa"/>
            <w:shd w:val="clear" w:color="auto" w:fill="auto"/>
          </w:tcPr>
          <w:p w:rsidR="00642609" w:rsidRPr="00D63D2B" w:rsidRDefault="00642609" w:rsidP="00C42FE7">
            <w:pPr>
              <w:spacing w:before="150" w:after="150"/>
              <w:textAlignment w:val="baseline"/>
              <w:rPr>
                <w:lang w:val="uk-UA"/>
              </w:rPr>
            </w:pPr>
            <w:r w:rsidRPr="00D63D2B">
              <w:rPr>
                <w:lang w:val="uk-UA"/>
              </w:rPr>
              <w:t>Витрати, пов’язані із веденням обліку, підготовкою та поданням звітності державним органам, гривень</w:t>
            </w:r>
          </w:p>
        </w:tc>
        <w:tc>
          <w:tcPr>
            <w:tcW w:w="1158" w:type="dxa"/>
            <w:shd w:val="clear" w:color="auto" w:fill="auto"/>
          </w:tcPr>
          <w:p w:rsidR="00642609" w:rsidRPr="00D63D2B" w:rsidRDefault="00642609" w:rsidP="00C42FE7">
            <w:pPr>
              <w:snapToGrid w:val="0"/>
              <w:spacing w:before="150" w:after="150"/>
              <w:jc w:val="center"/>
              <w:textAlignment w:val="baseline"/>
              <w:rPr>
                <w:lang w:val="uk-UA"/>
              </w:rPr>
            </w:pPr>
            <w:r>
              <w:rPr>
                <w:lang w:val="uk-UA"/>
              </w:rPr>
              <w:t>-</w:t>
            </w:r>
          </w:p>
        </w:tc>
        <w:tc>
          <w:tcPr>
            <w:tcW w:w="1627" w:type="dxa"/>
            <w:shd w:val="clear" w:color="auto" w:fill="auto"/>
          </w:tcPr>
          <w:p w:rsidR="00642609" w:rsidRPr="00D63D2B" w:rsidRDefault="00642609" w:rsidP="00C42FE7">
            <w:pPr>
              <w:snapToGrid w:val="0"/>
              <w:spacing w:before="150" w:after="150"/>
              <w:jc w:val="center"/>
              <w:textAlignment w:val="baseline"/>
              <w:rPr>
                <w:lang w:val="uk-UA"/>
              </w:rPr>
            </w:pPr>
            <w:r>
              <w:rPr>
                <w:lang w:val="uk-UA"/>
              </w:rPr>
              <w:t>-</w:t>
            </w:r>
          </w:p>
        </w:tc>
      </w:tr>
      <w:tr w:rsidR="00642609" w:rsidRPr="00D63D2B" w:rsidTr="00760253">
        <w:trPr>
          <w:jc w:val="center"/>
        </w:trPr>
        <w:tc>
          <w:tcPr>
            <w:tcW w:w="1447" w:type="dxa"/>
            <w:shd w:val="clear" w:color="auto" w:fill="auto"/>
          </w:tcPr>
          <w:p w:rsidR="00642609" w:rsidRPr="00D63D2B" w:rsidRDefault="00642609" w:rsidP="00C42FE7">
            <w:pPr>
              <w:spacing w:before="150" w:after="150"/>
              <w:jc w:val="center"/>
              <w:textAlignment w:val="baseline"/>
              <w:rPr>
                <w:lang w:val="uk-UA"/>
              </w:rPr>
            </w:pPr>
            <w:r w:rsidRPr="00D63D2B">
              <w:rPr>
                <w:lang w:val="uk-UA"/>
              </w:rPr>
              <w:t>4</w:t>
            </w:r>
          </w:p>
        </w:tc>
        <w:tc>
          <w:tcPr>
            <w:tcW w:w="5696" w:type="dxa"/>
            <w:shd w:val="clear" w:color="auto" w:fill="auto"/>
          </w:tcPr>
          <w:p w:rsidR="00642609" w:rsidRPr="00D63D2B" w:rsidRDefault="00642609" w:rsidP="00C42FE7">
            <w:pPr>
              <w:spacing w:before="150" w:after="150"/>
              <w:textAlignment w:val="baseline"/>
              <w:rPr>
                <w:lang w:val="uk-UA"/>
              </w:rPr>
            </w:pPr>
            <w:r w:rsidRPr="00D63D2B">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158" w:type="dxa"/>
            <w:shd w:val="clear" w:color="auto" w:fill="auto"/>
          </w:tcPr>
          <w:p w:rsidR="00642609" w:rsidRPr="00D63D2B" w:rsidRDefault="00642609" w:rsidP="00642609">
            <w:pPr>
              <w:widowControl/>
              <w:numPr>
                <w:ilvl w:val="0"/>
                <w:numId w:val="5"/>
              </w:numPr>
              <w:suppressAutoHyphens/>
              <w:spacing w:before="150" w:after="150"/>
              <w:textAlignment w:val="baseline"/>
              <w:rPr>
                <w:lang w:val="uk-UA"/>
              </w:rPr>
            </w:pPr>
          </w:p>
        </w:tc>
        <w:tc>
          <w:tcPr>
            <w:tcW w:w="1627" w:type="dxa"/>
            <w:shd w:val="clear" w:color="auto" w:fill="auto"/>
          </w:tcPr>
          <w:p w:rsidR="00642609" w:rsidRPr="00D63D2B" w:rsidRDefault="00642609" w:rsidP="00C42FE7">
            <w:pPr>
              <w:spacing w:before="150" w:after="150"/>
              <w:textAlignment w:val="baseline"/>
              <w:rPr>
                <w:lang w:val="uk-UA"/>
              </w:rPr>
            </w:pPr>
            <w:r w:rsidRPr="00D63D2B">
              <w:rPr>
                <w:lang w:val="uk-UA"/>
              </w:rPr>
              <w:t xml:space="preserve">        -</w:t>
            </w:r>
          </w:p>
        </w:tc>
      </w:tr>
      <w:tr w:rsidR="00760253" w:rsidRPr="00D63D2B" w:rsidTr="00760253">
        <w:trPr>
          <w:jc w:val="center"/>
        </w:trPr>
        <w:tc>
          <w:tcPr>
            <w:tcW w:w="1447" w:type="dxa"/>
            <w:shd w:val="clear" w:color="auto" w:fill="auto"/>
          </w:tcPr>
          <w:p w:rsidR="00760253" w:rsidRPr="00061162" w:rsidRDefault="00760253" w:rsidP="00760253">
            <w:pPr>
              <w:spacing w:before="150" w:after="150"/>
              <w:jc w:val="center"/>
              <w:textAlignment w:val="baseline"/>
            </w:pPr>
            <w:r w:rsidRPr="00D63D2B">
              <w:rPr>
                <w:lang w:val="uk-UA"/>
              </w:rPr>
              <w:t>5</w:t>
            </w:r>
          </w:p>
        </w:tc>
        <w:tc>
          <w:tcPr>
            <w:tcW w:w="5696" w:type="dxa"/>
            <w:shd w:val="clear" w:color="auto" w:fill="auto"/>
          </w:tcPr>
          <w:p w:rsidR="00760253" w:rsidRPr="00D63D2B" w:rsidRDefault="00760253" w:rsidP="00760253">
            <w:pPr>
              <w:spacing w:before="150" w:after="150"/>
              <w:textAlignment w:val="baseline"/>
              <w:rPr>
                <w:lang w:val="uk-UA"/>
              </w:rPr>
            </w:pPr>
            <w:r w:rsidRPr="00D63D2B">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r w:rsidR="00740846">
              <w:rPr>
                <w:lang w:val="uk-UA"/>
              </w:rPr>
              <w:t>*</w:t>
            </w:r>
          </w:p>
        </w:tc>
        <w:tc>
          <w:tcPr>
            <w:tcW w:w="1158" w:type="dxa"/>
            <w:shd w:val="clear" w:color="auto" w:fill="auto"/>
          </w:tcPr>
          <w:p w:rsidR="00760253" w:rsidRPr="009C0800" w:rsidRDefault="00760253" w:rsidP="00760253">
            <w:pPr>
              <w:snapToGrid w:val="0"/>
              <w:spacing w:before="150" w:after="150"/>
              <w:jc w:val="center"/>
              <w:textAlignment w:val="baseline"/>
              <w:rPr>
                <w:lang w:val="uk-UA"/>
              </w:rPr>
            </w:pPr>
            <w:r>
              <w:rPr>
                <w:lang w:val="uk-UA"/>
              </w:rPr>
              <w:t>781,72</w:t>
            </w:r>
          </w:p>
        </w:tc>
        <w:tc>
          <w:tcPr>
            <w:tcW w:w="1627" w:type="dxa"/>
            <w:shd w:val="clear" w:color="auto" w:fill="auto"/>
          </w:tcPr>
          <w:p w:rsidR="00760253" w:rsidRPr="009C0800" w:rsidRDefault="00760253" w:rsidP="00760253">
            <w:pPr>
              <w:snapToGrid w:val="0"/>
              <w:spacing w:before="150" w:after="150"/>
              <w:jc w:val="center"/>
              <w:textAlignment w:val="baseline"/>
              <w:rPr>
                <w:lang w:val="uk-UA"/>
              </w:rPr>
            </w:pPr>
            <w:r>
              <w:rPr>
                <w:lang w:val="uk-UA"/>
              </w:rPr>
              <w:t>3908,75</w:t>
            </w:r>
          </w:p>
        </w:tc>
      </w:tr>
      <w:tr w:rsidR="004D0632" w:rsidRPr="00D63D2B" w:rsidTr="00760253">
        <w:trPr>
          <w:jc w:val="center"/>
        </w:trPr>
        <w:tc>
          <w:tcPr>
            <w:tcW w:w="1447" w:type="dxa"/>
            <w:shd w:val="clear" w:color="auto" w:fill="auto"/>
          </w:tcPr>
          <w:p w:rsidR="004D0632" w:rsidRPr="00D63D2B" w:rsidRDefault="004D0632" w:rsidP="004D0632">
            <w:pPr>
              <w:spacing w:before="150" w:after="150"/>
              <w:jc w:val="center"/>
              <w:textAlignment w:val="baseline"/>
              <w:rPr>
                <w:lang w:val="uk-UA"/>
              </w:rPr>
            </w:pPr>
            <w:r w:rsidRPr="00D63D2B">
              <w:rPr>
                <w:lang w:val="uk-UA"/>
              </w:rPr>
              <w:t>6</w:t>
            </w:r>
          </w:p>
        </w:tc>
        <w:tc>
          <w:tcPr>
            <w:tcW w:w="5696" w:type="dxa"/>
            <w:shd w:val="clear" w:color="auto" w:fill="auto"/>
          </w:tcPr>
          <w:p w:rsidR="004D0632" w:rsidRPr="00D63D2B" w:rsidRDefault="004D0632" w:rsidP="004D0632">
            <w:pPr>
              <w:spacing w:before="150" w:after="150"/>
              <w:textAlignment w:val="baseline"/>
              <w:rPr>
                <w:lang w:val="uk-UA"/>
              </w:rPr>
            </w:pPr>
            <w:r w:rsidRPr="00D63D2B">
              <w:rPr>
                <w:lang w:val="uk-UA"/>
              </w:rPr>
              <w:t>Витрати на оборотні активи (матеріали, канцелярські товари тощо), гривень</w:t>
            </w:r>
          </w:p>
        </w:tc>
        <w:tc>
          <w:tcPr>
            <w:tcW w:w="1158" w:type="dxa"/>
            <w:shd w:val="clear" w:color="auto" w:fill="auto"/>
          </w:tcPr>
          <w:p w:rsidR="004D0632" w:rsidRPr="004D0632" w:rsidRDefault="004D0632" w:rsidP="004D0632">
            <w:pPr>
              <w:snapToGrid w:val="0"/>
              <w:spacing w:before="150" w:after="150"/>
              <w:jc w:val="center"/>
              <w:textAlignment w:val="baseline"/>
              <w:rPr>
                <w:lang w:val="uk-UA"/>
              </w:rPr>
            </w:pPr>
            <w:r w:rsidRPr="004D0632">
              <w:rPr>
                <w:lang w:val="uk-UA"/>
              </w:rPr>
              <w:t>-</w:t>
            </w:r>
          </w:p>
        </w:tc>
        <w:tc>
          <w:tcPr>
            <w:tcW w:w="1627" w:type="dxa"/>
            <w:shd w:val="clear" w:color="auto" w:fill="auto"/>
          </w:tcPr>
          <w:p w:rsidR="004D0632" w:rsidRPr="004D0632" w:rsidRDefault="004D0632" w:rsidP="004D0632">
            <w:pPr>
              <w:snapToGrid w:val="0"/>
              <w:spacing w:before="150" w:after="150"/>
              <w:jc w:val="center"/>
              <w:textAlignment w:val="baseline"/>
              <w:rPr>
                <w:lang w:val="uk-UA"/>
              </w:rPr>
            </w:pPr>
            <w:r w:rsidRPr="004D0632">
              <w:rPr>
                <w:lang w:val="uk-UA"/>
              </w:rPr>
              <w:t>-</w:t>
            </w:r>
          </w:p>
        </w:tc>
      </w:tr>
      <w:tr w:rsidR="004D0632" w:rsidRPr="00D63D2B" w:rsidTr="00760253">
        <w:trPr>
          <w:jc w:val="center"/>
        </w:trPr>
        <w:tc>
          <w:tcPr>
            <w:tcW w:w="1447" w:type="dxa"/>
            <w:shd w:val="clear" w:color="auto" w:fill="auto"/>
          </w:tcPr>
          <w:p w:rsidR="004D0632" w:rsidRPr="00D63D2B" w:rsidRDefault="004D0632" w:rsidP="004D0632">
            <w:pPr>
              <w:spacing w:before="150" w:after="150"/>
              <w:jc w:val="center"/>
              <w:textAlignment w:val="baseline"/>
              <w:rPr>
                <w:lang w:val="uk-UA"/>
              </w:rPr>
            </w:pPr>
            <w:r w:rsidRPr="00D63D2B">
              <w:rPr>
                <w:lang w:val="uk-UA"/>
              </w:rPr>
              <w:t>7</w:t>
            </w:r>
          </w:p>
        </w:tc>
        <w:tc>
          <w:tcPr>
            <w:tcW w:w="5696" w:type="dxa"/>
            <w:shd w:val="clear" w:color="auto" w:fill="auto"/>
          </w:tcPr>
          <w:p w:rsidR="004D0632" w:rsidRPr="00D63D2B" w:rsidRDefault="004D0632" w:rsidP="004D0632">
            <w:pPr>
              <w:spacing w:before="150" w:after="150"/>
              <w:textAlignment w:val="baseline"/>
              <w:rPr>
                <w:lang w:val="uk-UA"/>
              </w:rPr>
            </w:pPr>
            <w:r w:rsidRPr="00D63D2B">
              <w:rPr>
                <w:lang w:val="uk-UA"/>
              </w:rPr>
              <w:t xml:space="preserve">Витрати, пов’язані із </w:t>
            </w:r>
            <w:proofErr w:type="spellStart"/>
            <w:r w:rsidRPr="00D63D2B">
              <w:rPr>
                <w:lang w:val="uk-UA"/>
              </w:rPr>
              <w:t>наймом</w:t>
            </w:r>
            <w:proofErr w:type="spellEnd"/>
            <w:r w:rsidRPr="00D63D2B">
              <w:rPr>
                <w:lang w:val="uk-UA"/>
              </w:rPr>
              <w:t xml:space="preserve"> додаткового персоналу, гривень</w:t>
            </w:r>
          </w:p>
        </w:tc>
        <w:tc>
          <w:tcPr>
            <w:tcW w:w="1158" w:type="dxa"/>
            <w:shd w:val="clear" w:color="auto" w:fill="auto"/>
          </w:tcPr>
          <w:p w:rsidR="004D0632" w:rsidRPr="004D0632" w:rsidRDefault="004D0632" w:rsidP="004D0632">
            <w:pPr>
              <w:widowControl/>
              <w:numPr>
                <w:ilvl w:val="0"/>
                <w:numId w:val="5"/>
              </w:numPr>
              <w:suppressAutoHyphens/>
              <w:spacing w:before="150" w:after="150"/>
              <w:textAlignment w:val="baseline"/>
              <w:rPr>
                <w:lang w:val="uk-UA"/>
              </w:rPr>
            </w:pPr>
          </w:p>
        </w:tc>
        <w:tc>
          <w:tcPr>
            <w:tcW w:w="1627" w:type="dxa"/>
            <w:shd w:val="clear" w:color="auto" w:fill="auto"/>
          </w:tcPr>
          <w:p w:rsidR="004D0632" w:rsidRPr="004D0632" w:rsidRDefault="004D0632" w:rsidP="004D0632">
            <w:pPr>
              <w:spacing w:before="150" w:after="150"/>
              <w:textAlignment w:val="baseline"/>
              <w:rPr>
                <w:lang w:val="uk-UA"/>
              </w:rPr>
            </w:pPr>
            <w:r w:rsidRPr="004D0632">
              <w:rPr>
                <w:lang w:val="uk-UA"/>
              </w:rPr>
              <w:t xml:space="preserve">       -</w:t>
            </w:r>
          </w:p>
        </w:tc>
      </w:tr>
      <w:tr w:rsidR="004D0632" w:rsidRPr="00D63D2B" w:rsidTr="00760253">
        <w:trPr>
          <w:jc w:val="center"/>
        </w:trPr>
        <w:tc>
          <w:tcPr>
            <w:tcW w:w="1447" w:type="dxa"/>
            <w:shd w:val="clear" w:color="auto" w:fill="FFFFFF"/>
          </w:tcPr>
          <w:p w:rsidR="004D0632" w:rsidRPr="00D63D2B" w:rsidRDefault="004D0632" w:rsidP="004D0632">
            <w:pPr>
              <w:spacing w:before="150" w:after="150"/>
              <w:jc w:val="center"/>
              <w:textAlignment w:val="baseline"/>
              <w:rPr>
                <w:lang w:val="uk-UA"/>
              </w:rPr>
            </w:pPr>
            <w:r w:rsidRPr="00D63D2B">
              <w:rPr>
                <w:lang w:val="uk-UA"/>
              </w:rPr>
              <w:t>8</w:t>
            </w:r>
          </w:p>
        </w:tc>
        <w:tc>
          <w:tcPr>
            <w:tcW w:w="5696" w:type="dxa"/>
            <w:shd w:val="clear" w:color="auto" w:fill="FFFFFF"/>
          </w:tcPr>
          <w:p w:rsidR="004D0632" w:rsidRPr="00D63D2B" w:rsidRDefault="004D0632" w:rsidP="004D0632">
            <w:pPr>
              <w:spacing w:before="150" w:after="150"/>
              <w:textAlignment w:val="baseline"/>
              <w:rPr>
                <w:lang w:val="uk-UA"/>
              </w:rPr>
            </w:pPr>
            <w:r w:rsidRPr="00D63D2B">
              <w:rPr>
                <w:lang w:val="uk-UA"/>
              </w:rPr>
              <w:t>Інше (уточнити), гривень</w:t>
            </w:r>
          </w:p>
        </w:tc>
        <w:tc>
          <w:tcPr>
            <w:tcW w:w="1158" w:type="dxa"/>
            <w:shd w:val="clear" w:color="auto" w:fill="FFFFFF"/>
          </w:tcPr>
          <w:p w:rsidR="004D0632" w:rsidRPr="004D0632" w:rsidRDefault="004D0632" w:rsidP="004D0632">
            <w:pPr>
              <w:snapToGrid w:val="0"/>
              <w:spacing w:before="150" w:after="150"/>
              <w:jc w:val="center"/>
              <w:textAlignment w:val="baseline"/>
              <w:rPr>
                <w:lang w:val="uk-UA"/>
              </w:rPr>
            </w:pPr>
            <w:r w:rsidRPr="004D0632">
              <w:rPr>
                <w:lang w:val="uk-UA"/>
              </w:rPr>
              <w:t>-</w:t>
            </w:r>
          </w:p>
        </w:tc>
        <w:tc>
          <w:tcPr>
            <w:tcW w:w="1627" w:type="dxa"/>
            <w:shd w:val="clear" w:color="auto" w:fill="FFFFFF"/>
          </w:tcPr>
          <w:p w:rsidR="004D0632" w:rsidRPr="004D0632" w:rsidRDefault="004D0632" w:rsidP="004D0632">
            <w:pPr>
              <w:snapToGrid w:val="0"/>
              <w:spacing w:before="150" w:after="150"/>
              <w:jc w:val="center"/>
              <w:textAlignment w:val="baseline"/>
              <w:rPr>
                <w:lang w:val="uk-UA"/>
              </w:rPr>
            </w:pPr>
            <w:r w:rsidRPr="004D0632">
              <w:rPr>
                <w:lang w:val="uk-UA"/>
              </w:rPr>
              <w:t>-</w:t>
            </w:r>
          </w:p>
        </w:tc>
      </w:tr>
      <w:tr w:rsidR="00760253" w:rsidRPr="00D63D2B" w:rsidTr="00760253">
        <w:trPr>
          <w:jc w:val="center"/>
        </w:trPr>
        <w:tc>
          <w:tcPr>
            <w:tcW w:w="1447" w:type="dxa"/>
            <w:shd w:val="clear" w:color="auto" w:fill="FFFFFF"/>
          </w:tcPr>
          <w:p w:rsidR="00760253" w:rsidRPr="00D63D2B" w:rsidRDefault="00760253" w:rsidP="00760253">
            <w:pPr>
              <w:spacing w:before="150" w:after="150"/>
              <w:jc w:val="center"/>
              <w:textAlignment w:val="baseline"/>
              <w:rPr>
                <w:lang w:val="uk-UA"/>
              </w:rPr>
            </w:pPr>
            <w:r w:rsidRPr="00D63D2B">
              <w:rPr>
                <w:lang w:val="uk-UA"/>
              </w:rPr>
              <w:t>9</w:t>
            </w:r>
          </w:p>
        </w:tc>
        <w:tc>
          <w:tcPr>
            <w:tcW w:w="5696" w:type="dxa"/>
            <w:shd w:val="clear" w:color="auto" w:fill="FFFFFF"/>
          </w:tcPr>
          <w:p w:rsidR="00760253" w:rsidRPr="00D63D2B" w:rsidRDefault="00760253" w:rsidP="00760253">
            <w:pPr>
              <w:spacing w:before="150" w:after="150"/>
              <w:textAlignment w:val="baseline"/>
              <w:rPr>
                <w:lang w:val="uk-UA"/>
              </w:rPr>
            </w:pPr>
            <w:r w:rsidRPr="00D63D2B">
              <w:rPr>
                <w:lang w:val="uk-UA"/>
              </w:rPr>
              <w:t>РАЗОМ (сума рядків: 1 + 2 + 3 + 4 + 5 + 6 + 7 + 8), гривень</w:t>
            </w:r>
          </w:p>
        </w:tc>
        <w:tc>
          <w:tcPr>
            <w:tcW w:w="1158" w:type="dxa"/>
            <w:shd w:val="clear" w:color="auto" w:fill="FFFFFF"/>
          </w:tcPr>
          <w:p w:rsidR="00760253" w:rsidRPr="009C0800" w:rsidRDefault="00760253" w:rsidP="00760253">
            <w:pPr>
              <w:snapToGrid w:val="0"/>
              <w:spacing w:before="150" w:after="150"/>
              <w:jc w:val="center"/>
              <w:textAlignment w:val="baseline"/>
              <w:rPr>
                <w:lang w:val="uk-UA"/>
              </w:rPr>
            </w:pPr>
            <w:r>
              <w:rPr>
                <w:lang w:val="uk-UA"/>
              </w:rPr>
              <w:t>781,72</w:t>
            </w:r>
          </w:p>
        </w:tc>
        <w:tc>
          <w:tcPr>
            <w:tcW w:w="1627" w:type="dxa"/>
            <w:shd w:val="clear" w:color="auto" w:fill="FFFFFF"/>
          </w:tcPr>
          <w:p w:rsidR="00760253" w:rsidRPr="009C0800" w:rsidRDefault="00760253" w:rsidP="00760253">
            <w:pPr>
              <w:snapToGrid w:val="0"/>
              <w:spacing w:before="150" w:after="150"/>
              <w:jc w:val="center"/>
              <w:textAlignment w:val="baseline"/>
              <w:rPr>
                <w:lang w:val="uk-UA"/>
              </w:rPr>
            </w:pPr>
            <w:r>
              <w:rPr>
                <w:lang w:val="uk-UA"/>
              </w:rPr>
              <w:t>3908,75</w:t>
            </w:r>
          </w:p>
        </w:tc>
      </w:tr>
      <w:tr w:rsidR="004D0632" w:rsidRPr="00D63D2B" w:rsidTr="00760253">
        <w:trPr>
          <w:jc w:val="center"/>
        </w:trPr>
        <w:tc>
          <w:tcPr>
            <w:tcW w:w="1447" w:type="dxa"/>
            <w:shd w:val="clear" w:color="auto" w:fill="auto"/>
          </w:tcPr>
          <w:p w:rsidR="004D0632" w:rsidRPr="00D63D2B" w:rsidRDefault="004D0632" w:rsidP="004D0632">
            <w:pPr>
              <w:spacing w:before="150" w:after="150"/>
              <w:jc w:val="center"/>
              <w:textAlignment w:val="baseline"/>
              <w:rPr>
                <w:lang w:val="uk-UA"/>
              </w:rPr>
            </w:pPr>
            <w:r w:rsidRPr="00D63D2B">
              <w:rPr>
                <w:lang w:val="uk-UA"/>
              </w:rPr>
              <w:t>10</w:t>
            </w:r>
          </w:p>
        </w:tc>
        <w:tc>
          <w:tcPr>
            <w:tcW w:w="5696" w:type="dxa"/>
            <w:shd w:val="clear" w:color="auto" w:fill="auto"/>
          </w:tcPr>
          <w:p w:rsidR="004D0632" w:rsidRPr="00D63D2B" w:rsidRDefault="004D0632" w:rsidP="004D0632">
            <w:pPr>
              <w:spacing w:before="150" w:after="150"/>
              <w:textAlignment w:val="baseline"/>
              <w:rPr>
                <w:lang w:val="uk-UA"/>
              </w:rPr>
            </w:pPr>
            <w:r w:rsidRPr="00D63D2B">
              <w:rPr>
                <w:lang w:val="uk-UA"/>
              </w:rPr>
              <w:t>Кількість суб’єктів господарювання великого та середнього підприємництва, на яких буде поширено регулювання, одиниць</w:t>
            </w:r>
          </w:p>
        </w:tc>
        <w:tc>
          <w:tcPr>
            <w:tcW w:w="1158" w:type="dxa"/>
            <w:shd w:val="clear" w:color="auto" w:fill="auto"/>
            <w:vAlign w:val="center"/>
          </w:tcPr>
          <w:p w:rsidR="004D0632" w:rsidRPr="009C0800" w:rsidRDefault="00760253" w:rsidP="00760253">
            <w:pPr>
              <w:spacing w:before="150" w:after="150"/>
              <w:jc w:val="center"/>
              <w:textAlignment w:val="baseline"/>
              <w:rPr>
                <w:lang w:val="uk-UA"/>
              </w:rPr>
            </w:pPr>
            <w:r>
              <w:rPr>
                <w:lang w:val="uk-UA"/>
              </w:rPr>
              <w:t>410</w:t>
            </w:r>
          </w:p>
        </w:tc>
        <w:tc>
          <w:tcPr>
            <w:tcW w:w="1627" w:type="dxa"/>
            <w:shd w:val="clear" w:color="auto" w:fill="auto"/>
            <w:vAlign w:val="center"/>
          </w:tcPr>
          <w:p w:rsidR="004D0632" w:rsidRPr="009C0800" w:rsidRDefault="004D0632" w:rsidP="00760253">
            <w:pPr>
              <w:spacing w:before="150" w:after="150"/>
              <w:jc w:val="center"/>
              <w:textAlignment w:val="baseline"/>
              <w:rPr>
                <w:lang w:val="uk-UA"/>
              </w:rPr>
            </w:pPr>
            <w:r w:rsidRPr="009C0800">
              <w:rPr>
                <w:lang w:val="uk-UA"/>
              </w:rPr>
              <w:t>410</w:t>
            </w:r>
          </w:p>
        </w:tc>
      </w:tr>
      <w:tr w:rsidR="00760253" w:rsidRPr="00D63D2B" w:rsidTr="00760253">
        <w:trPr>
          <w:jc w:val="center"/>
        </w:trPr>
        <w:tc>
          <w:tcPr>
            <w:tcW w:w="1447" w:type="dxa"/>
            <w:shd w:val="clear" w:color="auto" w:fill="FFFFFF"/>
          </w:tcPr>
          <w:p w:rsidR="00760253" w:rsidRPr="00D63D2B" w:rsidRDefault="00760253" w:rsidP="00760253">
            <w:pPr>
              <w:spacing w:before="150" w:after="150"/>
              <w:jc w:val="center"/>
              <w:textAlignment w:val="baseline"/>
              <w:rPr>
                <w:lang w:val="uk-UA"/>
              </w:rPr>
            </w:pPr>
            <w:r w:rsidRPr="00D63D2B">
              <w:rPr>
                <w:lang w:val="uk-UA"/>
              </w:rPr>
              <w:t>11</w:t>
            </w:r>
          </w:p>
        </w:tc>
        <w:tc>
          <w:tcPr>
            <w:tcW w:w="5696" w:type="dxa"/>
            <w:shd w:val="clear" w:color="auto" w:fill="FFFFFF"/>
          </w:tcPr>
          <w:p w:rsidR="00760253" w:rsidRPr="00D63D2B" w:rsidRDefault="00760253" w:rsidP="00760253">
            <w:pPr>
              <w:spacing w:before="150" w:after="150"/>
              <w:textAlignment w:val="baseline"/>
              <w:rPr>
                <w:lang w:val="uk-UA"/>
              </w:rPr>
            </w:pPr>
            <w:r w:rsidRPr="00D63D2B">
              <w:rPr>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158" w:type="dxa"/>
            <w:shd w:val="clear" w:color="auto" w:fill="FFFFFF"/>
            <w:vAlign w:val="center"/>
          </w:tcPr>
          <w:p w:rsidR="00760253" w:rsidRPr="004D0632" w:rsidRDefault="00F46F8B" w:rsidP="00760253">
            <w:pPr>
              <w:snapToGrid w:val="0"/>
              <w:jc w:val="center"/>
              <w:textAlignment w:val="baseline"/>
              <w:rPr>
                <w:lang w:val="uk-UA"/>
              </w:rPr>
            </w:pPr>
            <w:r>
              <w:rPr>
                <w:lang w:val="uk-UA"/>
              </w:rPr>
              <w:t>320505,2</w:t>
            </w:r>
          </w:p>
        </w:tc>
        <w:tc>
          <w:tcPr>
            <w:tcW w:w="1627" w:type="dxa"/>
            <w:shd w:val="clear" w:color="auto" w:fill="auto"/>
            <w:vAlign w:val="center"/>
          </w:tcPr>
          <w:p w:rsidR="00760253" w:rsidRPr="00C85DF6" w:rsidRDefault="00F46F8B" w:rsidP="00760253">
            <w:pPr>
              <w:snapToGrid w:val="0"/>
              <w:spacing w:before="150" w:after="150"/>
              <w:jc w:val="center"/>
              <w:textAlignment w:val="baseline"/>
              <w:rPr>
                <w:lang w:val="uk-UA"/>
              </w:rPr>
            </w:pPr>
            <w:r>
              <w:rPr>
                <w:lang w:val="uk-UA"/>
              </w:rPr>
              <w:t>1602587,5</w:t>
            </w:r>
          </w:p>
        </w:tc>
      </w:tr>
    </w:tbl>
    <w:p w:rsidR="00D62603" w:rsidRPr="00D62603" w:rsidRDefault="00D62603" w:rsidP="00D62603">
      <w:pPr>
        <w:spacing w:before="240" w:after="150"/>
        <w:ind w:right="450"/>
        <w:textAlignment w:val="baseline"/>
        <w:rPr>
          <w:b/>
          <w:lang w:val="uk-UA"/>
        </w:rPr>
      </w:pPr>
      <w:r w:rsidRPr="00D62603">
        <w:rPr>
          <w:b/>
          <w:lang w:val="uk-UA"/>
        </w:rPr>
        <w:t>*</w:t>
      </w:r>
      <w:r w:rsidRPr="00D62603">
        <w:rPr>
          <w:b/>
          <w:bCs/>
          <w:i/>
          <w:color w:val="000000"/>
          <w:sz w:val="24"/>
          <w:szCs w:val="24"/>
          <w:lang w:val="uk-UA"/>
        </w:rPr>
        <w:t xml:space="preserve"> суб'єкт господарювання отримує свідоцтво про належність палива 1 раз на 2 роки</w:t>
      </w:r>
    </w:p>
    <w:p w:rsidR="00642609" w:rsidRDefault="00642609" w:rsidP="00642609">
      <w:pPr>
        <w:jc w:val="both"/>
        <w:textAlignment w:val="baseline"/>
        <w:rPr>
          <w:sz w:val="20"/>
          <w:szCs w:val="20"/>
          <w:lang w:val="uk-UA"/>
        </w:rPr>
      </w:pPr>
      <w:bookmarkStart w:id="1" w:name="n185"/>
      <w:bookmarkEnd w:id="1"/>
      <w:r w:rsidRPr="00D63D2B">
        <w:rPr>
          <w:sz w:val="20"/>
          <w:szCs w:val="20"/>
          <w:lang w:val="uk-UA"/>
        </w:rPr>
        <w:t>__________ </w:t>
      </w:r>
      <w:r w:rsidRPr="00D63D2B">
        <w:rPr>
          <w:sz w:val="20"/>
          <w:szCs w:val="20"/>
          <w:lang w:val="uk-UA"/>
        </w:rPr>
        <w:b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642609" w:rsidRPr="00D63D2B" w:rsidRDefault="00642609" w:rsidP="00642609">
      <w:pPr>
        <w:jc w:val="both"/>
        <w:textAlignment w:val="baseline"/>
        <w:rPr>
          <w:sz w:val="20"/>
          <w:szCs w:val="20"/>
          <w:lang w:val="uk-UA"/>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7"/>
        <w:gridCol w:w="2835"/>
        <w:gridCol w:w="1701"/>
        <w:gridCol w:w="1208"/>
        <w:gridCol w:w="1627"/>
      </w:tblGrid>
      <w:tr w:rsidR="00642609" w:rsidRPr="004B4D46" w:rsidTr="00642609">
        <w:tc>
          <w:tcPr>
            <w:tcW w:w="2557" w:type="dxa"/>
            <w:shd w:val="clear" w:color="auto" w:fill="auto"/>
          </w:tcPr>
          <w:p w:rsidR="00642609" w:rsidRPr="009C0800" w:rsidRDefault="00642609" w:rsidP="00C42FE7">
            <w:pPr>
              <w:spacing w:before="150" w:after="150"/>
              <w:jc w:val="center"/>
              <w:textAlignment w:val="baseline"/>
              <w:rPr>
                <w:lang w:val="uk-UA"/>
              </w:rPr>
            </w:pPr>
            <w:bookmarkStart w:id="2" w:name="n186"/>
            <w:bookmarkEnd w:id="2"/>
            <w:r w:rsidRPr="009C0800">
              <w:rPr>
                <w:lang w:val="uk-UA"/>
              </w:rPr>
              <w:t>Вид витрат</w:t>
            </w:r>
          </w:p>
        </w:tc>
        <w:tc>
          <w:tcPr>
            <w:tcW w:w="2835" w:type="dxa"/>
            <w:shd w:val="clear" w:color="auto" w:fill="auto"/>
          </w:tcPr>
          <w:p w:rsidR="00642609" w:rsidRPr="009C0800" w:rsidRDefault="00642609" w:rsidP="00C42FE7">
            <w:pPr>
              <w:spacing w:before="150" w:after="150"/>
              <w:jc w:val="center"/>
              <w:textAlignment w:val="baseline"/>
              <w:rPr>
                <w:lang w:val="uk-UA"/>
              </w:rPr>
            </w:pPr>
            <w:r w:rsidRPr="009C0800">
              <w:rPr>
                <w:lang w:val="uk-UA"/>
              </w:rPr>
              <w:t>Витрати на проходження відповідних процедур (витрати часу, витрати на експертизи, тощо)</w:t>
            </w:r>
          </w:p>
        </w:tc>
        <w:tc>
          <w:tcPr>
            <w:tcW w:w="1701" w:type="dxa"/>
            <w:shd w:val="clear" w:color="auto" w:fill="auto"/>
          </w:tcPr>
          <w:p w:rsidR="00642609" w:rsidRPr="009C0800" w:rsidRDefault="00642609" w:rsidP="00C42FE7">
            <w:pPr>
              <w:spacing w:before="150" w:after="150"/>
              <w:jc w:val="center"/>
              <w:textAlignment w:val="baseline"/>
              <w:rPr>
                <w:lang w:val="uk-UA"/>
              </w:rPr>
            </w:pPr>
            <w:r w:rsidRPr="009C0800">
              <w:rPr>
                <w:lang w:val="uk-UA"/>
              </w:rPr>
              <w:t>Витрати безпосередньо на дозволи, ліцензії, сертифікати, страхові поліси (за рік - стартовий)</w:t>
            </w:r>
          </w:p>
        </w:tc>
        <w:tc>
          <w:tcPr>
            <w:tcW w:w="1208" w:type="dxa"/>
            <w:shd w:val="clear" w:color="auto" w:fill="auto"/>
          </w:tcPr>
          <w:p w:rsidR="00642609" w:rsidRPr="009C0800" w:rsidRDefault="00642609" w:rsidP="00C42FE7">
            <w:pPr>
              <w:spacing w:before="150" w:after="150"/>
              <w:jc w:val="center"/>
              <w:textAlignment w:val="baseline"/>
              <w:rPr>
                <w:lang w:val="uk-UA"/>
              </w:rPr>
            </w:pPr>
            <w:r w:rsidRPr="009C0800">
              <w:rPr>
                <w:lang w:val="uk-UA"/>
              </w:rPr>
              <w:t>Разом за рік (стартовий)</w:t>
            </w:r>
          </w:p>
        </w:tc>
        <w:tc>
          <w:tcPr>
            <w:tcW w:w="1627" w:type="dxa"/>
            <w:shd w:val="clear" w:color="auto" w:fill="auto"/>
          </w:tcPr>
          <w:p w:rsidR="00642609" w:rsidRPr="009C0800" w:rsidRDefault="00642609" w:rsidP="00C42FE7">
            <w:pPr>
              <w:spacing w:before="150" w:after="150"/>
              <w:jc w:val="center"/>
              <w:textAlignment w:val="baseline"/>
              <w:rPr>
                <w:lang w:val="uk-UA"/>
              </w:rPr>
            </w:pPr>
            <w:r w:rsidRPr="009C0800">
              <w:rPr>
                <w:lang w:val="uk-UA"/>
              </w:rPr>
              <w:t>Витрати за п’ять років</w:t>
            </w:r>
          </w:p>
        </w:tc>
      </w:tr>
      <w:tr w:rsidR="00C41C75" w:rsidRPr="00C41C75" w:rsidTr="008111EA">
        <w:trPr>
          <w:trHeight w:val="2941"/>
        </w:trPr>
        <w:tc>
          <w:tcPr>
            <w:tcW w:w="2557" w:type="dxa"/>
            <w:vMerge w:val="restart"/>
            <w:shd w:val="clear" w:color="auto" w:fill="auto"/>
          </w:tcPr>
          <w:p w:rsidR="00C41C75" w:rsidRPr="009C0800" w:rsidRDefault="00C41C75" w:rsidP="00C42FE7">
            <w:pPr>
              <w:spacing w:before="150" w:after="150"/>
              <w:textAlignment w:val="baseline"/>
              <w:rPr>
                <w:lang w:val="uk-UA"/>
              </w:rPr>
            </w:pPr>
            <w:r w:rsidRPr="009C0800">
              <w:rPr>
                <w:lang w:val="uk-UA"/>
              </w:rPr>
              <w:lastRenderedPageBreak/>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835" w:type="dxa"/>
            <w:shd w:val="clear" w:color="auto" w:fill="auto"/>
          </w:tcPr>
          <w:p w:rsidR="00C41C75" w:rsidRPr="009C0800" w:rsidRDefault="00C41C75" w:rsidP="00C42FE7">
            <w:pPr>
              <w:jc w:val="center"/>
              <w:textAlignment w:val="baseline"/>
              <w:rPr>
                <w:lang w:val="uk-UA"/>
              </w:rPr>
            </w:pPr>
            <w:r w:rsidRPr="009C0800">
              <w:rPr>
                <w:lang w:val="uk-UA"/>
              </w:rPr>
              <w:t>Підготовка документів для подачі в лабораторію для отримання експертного висновку</w:t>
            </w:r>
          </w:p>
          <w:p w:rsidR="00C41C75" w:rsidRPr="009C0800" w:rsidRDefault="00C41C75" w:rsidP="00C42FE7">
            <w:pPr>
              <w:jc w:val="center"/>
              <w:textAlignment w:val="baseline"/>
              <w:rPr>
                <w:lang w:val="uk-UA"/>
              </w:rPr>
            </w:pPr>
            <w:r w:rsidRPr="009C0800">
              <w:rPr>
                <w:lang w:val="uk-UA"/>
              </w:rPr>
              <w:t>4 години</w:t>
            </w:r>
            <w:r w:rsidR="00D62603">
              <w:rPr>
                <w:lang w:val="uk-UA"/>
              </w:rPr>
              <w:t>*</w:t>
            </w:r>
            <w:r w:rsidRPr="009C0800">
              <w:rPr>
                <w:lang w:val="uk-UA"/>
              </w:rPr>
              <w:t xml:space="preserve"> </w:t>
            </w:r>
          </w:p>
          <w:p w:rsidR="00C41C75" w:rsidRPr="009C0800" w:rsidRDefault="00C41C75" w:rsidP="00C42FE7">
            <w:pPr>
              <w:jc w:val="center"/>
              <w:textAlignment w:val="baseline"/>
              <w:rPr>
                <w:lang w:val="uk-UA"/>
              </w:rPr>
            </w:pPr>
          </w:p>
          <w:p w:rsidR="00C41C75" w:rsidRPr="009C0800" w:rsidRDefault="00C41C75" w:rsidP="00C42FE7">
            <w:pPr>
              <w:jc w:val="center"/>
              <w:textAlignment w:val="baseline"/>
              <w:rPr>
                <w:lang w:val="uk-UA"/>
              </w:rPr>
            </w:pPr>
            <w:r w:rsidRPr="009C0800">
              <w:rPr>
                <w:lang w:val="uk-UA"/>
              </w:rPr>
              <w:t xml:space="preserve"> (заробітна плата за місяць – </w:t>
            </w:r>
            <w:r w:rsidRPr="009C0800">
              <w:rPr>
                <w:lang w:val="ru-RU"/>
              </w:rPr>
              <w:t>14 179</w:t>
            </w:r>
            <w:r w:rsidRPr="009C0800">
              <w:rPr>
                <w:lang w:val="uk-UA"/>
              </w:rPr>
              <w:t xml:space="preserve"> грн, 22 - робочі дні - 644,5 грн зарплата за 1 день (8 годин) або </w:t>
            </w:r>
          </w:p>
          <w:p w:rsidR="00C41C75" w:rsidRPr="009C0800" w:rsidRDefault="00C41C75" w:rsidP="00C42FE7">
            <w:pPr>
              <w:jc w:val="center"/>
              <w:textAlignment w:val="baseline"/>
              <w:rPr>
                <w:lang w:val="uk-UA"/>
              </w:rPr>
            </w:pPr>
            <w:r w:rsidRPr="009C0800">
              <w:rPr>
                <w:lang w:val="uk-UA"/>
              </w:rPr>
              <w:t>80,</w:t>
            </w:r>
            <w:r w:rsidRPr="009C0800">
              <w:t>5</w:t>
            </w:r>
            <w:r w:rsidRPr="009C0800">
              <w:rPr>
                <w:lang w:val="uk-UA"/>
              </w:rPr>
              <w:t xml:space="preserve"> грн за 1 год</w:t>
            </w:r>
          </w:p>
        </w:tc>
        <w:tc>
          <w:tcPr>
            <w:tcW w:w="1701" w:type="dxa"/>
            <w:shd w:val="clear" w:color="auto" w:fill="auto"/>
          </w:tcPr>
          <w:p w:rsidR="008111EA" w:rsidRPr="009C0800" w:rsidRDefault="00C41C75" w:rsidP="00C41C75">
            <w:pPr>
              <w:jc w:val="center"/>
              <w:textAlignment w:val="baseline"/>
              <w:rPr>
                <w:lang w:val="uk-UA"/>
              </w:rPr>
            </w:pPr>
            <w:r w:rsidRPr="009C0800">
              <w:rPr>
                <w:lang w:val="uk-UA"/>
              </w:rPr>
              <w:t xml:space="preserve">Витрати на експертизу в акредитованій лабораторії </w:t>
            </w:r>
          </w:p>
          <w:p w:rsidR="004D0632" w:rsidRDefault="004D0632" w:rsidP="004D0632">
            <w:pPr>
              <w:textAlignment w:val="baseline"/>
              <w:rPr>
                <w:lang w:val="uk-UA"/>
              </w:rPr>
            </w:pPr>
          </w:p>
          <w:p w:rsidR="00C41C75" w:rsidRPr="009C0800" w:rsidRDefault="004D0632" w:rsidP="004D0632">
            <w:pPr>
              <w:textAlignment w:val="baseline"/>
              <w:rPr>
                <w:lang w:val="uk-UA"/>
              </w:rPr>
            </w:pPr>
            <w:r>
              <w:rPr>
                <w:lang w:val="uk-UA"/>
              </w:rPr>
              <w:t xml:space="preserve">      1</w:t>
            </w:r>
            <w:r w:rsidR="008111EA" w:rsidRPr="009C0800">
              <w:rPr>
                <w:lang w:val="uk-UA"/>
              </w:rPr>
              <w:t>000 грн</w:t>
            </w:r>
          </w:p>
          <w:p w:rsidR="008111EA" w:rsidRPr="009C0800" w:rsidRDefault="008111EA" w:rsidP="00C41C75">
            <w:pPr>
              <w:jc w:val="center"/>
              <w:textAlignment w:val="baseline"/>
              <w:rPr>
                <w:lang w:val="uk-UA"/>
              </w:rPr>
            </w:pPr>
          </w:p>
          <w:p w:rsidR="008111EA" w:rsidRPr="009C0800" w:rsidRDefault="008111EA" w:rsidP="00447E29">
            <w:pPr>
              <w:textAlignment w:val="baseline"/>
              <w:rPr>
                <w:lang w:val="uk-UA"/>
              </w:rPr>
            </w:pPr>
          </w:p>
          <w:p w:rsidR="008111EA" w:rsidRPr="009C0800" w:rsidRDefault="008111EA" w:rsidP="008111EA">
            <w:pPr>
              <w:jc w:val="center"/>
              <w:textAlignment w:val="baseline"/>
              <w:rPr>
                <w:lang w:val="uk-UA"/>
              </w:rPr>
            </w:pPr>
          </w:p>
        </w:tc>
        <w:tc>
          <w:tcPr>
            <w:tcW w:w="1208" w:type="dxa"/>
            <w:shd w:val="clear" w:color="auto" w:fill="auto"/>
          </w:tcPr>
          <w:p w:rsidR="00C41C75" w:rsidRPr="009C0800" w:rsidRDefault="00C41C75" w:rsidP="00C42FE7">
            <w:pPr>
              <w:snapToGrid w:val="0"/>
              <w:spacing w:before="150" w:after="150"/>
              <w:jc w:val="center"/>
              <w:textAlignment w:val="baseline"/>
              <w:rPr>
                <w:lang w:val="uk-UA"/>
              </w:rPr>
            </w:pPr>
          </w:p>
          <w:p w:rsidR="008111EA" w:rsidRPr="009C0800" w:rsidRDefault="008111EA" w:rsidP="00C42FE7">
            <w:pPr>
              <w:snapToGrid w:val="0"/>
              <w:spacing w:before="150" w:after="150"/>
              <w:jc w:val="center"/>
              <w:textAlignment w:val="baseline"/>
              <w:rPr>
                <w:lang w:val="uk-UA"/>
              </w:rPr>
            </w:pPr>
          </w:p>
          <w:p w:rsidR="008111EA" w:rsidRPr="009C0800" w:rsidRDefault="008111EA" w:rsidP="00C42FE7">
            <w:pPr>
              <w:snapToGrid w:val="0"/>
              <w:spacing w:before="150" w:after="150"/>
              <w:jc w:val="center"/>
              <w:textAlignment w:val="baseline"/>
              <w:rPr>
                <w:lang w:val="uk-UA"/>
              </w:rPr>
            </w:pPr>
          </w:p>
          <w:p w:rsidR="00447E29" w:rsidRPr="009C0800" w:rsidRDefault="00D62603" w:rsidP="00BF69D1">
            <w:pPr>
              <w:snapToGrid w:val="0"/>
              <w:spacing w:before="150" w:after="150"/>
              <w:jc w:val="center"/>
              <w:textAlignment w:val="baseline"/>
              <w:rPr>
                <w:lang w:val="uk-UA"/>
              </w:rPr>
            </w:pPr>
            <w:r>
              <w:rPr>
                <w:lang w:val="uk-UA"/>
              </w:rPr>
              <w:t>661</w:t>
            </w:r>
          </w:p>
        </w:tc>
        <w:tc>
          <w:tcPr>
            <w:tcW w:w="1627" w:type="dxa"/>
            <w:shd w:val="clear" w:color="auto" w:fill="auto"/>
          </w:tcPr>
          <w:p w:rsidR="00C41C75" w:rsidRPr="009C0800" w:rsidRDefault="00C41C75" w:rsidP="00C42FE7">
            <w:pPr>
              <w:snapToGrid w:val="0"/>
              <w:spacing w:before="150" w:after="150"/>
              <w:jc w:val="center"/>
              <w:textAlignment w:val="baseline"/>
              <w:rPr>
                <w:lang w:val="uk-UA"/>
              </w:rPr>
            </w:pPr>
          </w:p>
          <w:p w:rsidR="00447E29" w:rsidRPr="009C0800" w:rsidRDefault="00447E29" w:rsidP="00C42FE7">
            <w:pPr>
              <w:snapToGrid w:val="0"/>
              <w:spacing w:before="150" w:after="150"/>
              <w:jc w:val="center"/>
              <w:textAlignment w:val="baseline"/>
              <w:rPr>
                <w:lang w:val="uk-UA"/>
              </w:rPr>
            </w:pPr>
          </w:p>
          <w:p w:rsidR="00447E29" w:rsidRPr="009C0800" w:rsidRDefault="00447E29" w:rsidP="00C42FE7">
            <w:pPr>
              <w:snapToGrid w:val="0"/>
              <w:spacing w:before="150" w:after="150"/>
              <w:jc w:val="center"/>
              <w:textAlignment w:val="baseline"/>
              <w:rPr>
                <w:lang w:val="uk-UA"/>
              </w:rPr>
            </w:pPr>
          </w:p>
          <w:p w:rsidR="00447E29" w:rsidRPr="009C0800" w:rsidRDefault="00D62603" w:rsidP="00C42FE7">
            <w:pPr>
              <w:snapToGrid w:val="0"/>
              <w:spacing w:before="150" w:after="150"/>
              <w:jc w:val="center"/>
              <w:textAlignment w:val="baseline"/>
              <w:rPr>
                <w:lang w:val="uk-UA"/>
              </w:rPr>
            </w:pPr>
            <w:r>
              <w:rPr>
                <w:lang w:val="uk-UA"/>
              </w:rPr>
              <w:t>3305</w:t>
            </w:r>
          </w:p>
        </w:tc>
      </w:tr>
      <w:tr w:rsidR="00C41C75" w:rsidRPr="000113AD" w:rsidTr="00C41C75">
        <w:trPr>
          <w:trHeight w:val="296"/>
        </w:trPr>
        <w:tc>
          <w:tcPr>
            <w:tcW w:w="2557" w:type="dxa"/>
            <w:vMerge/>
            <w:shd w:val="clear" w:color="auto" w:fill="auto"/>
          </w:tcPr>
          <w:p w:rsidR="00C41C75" w:rsidRPr="009C0800" w:rsidRDefault="00C41C75" w:rsidP="00C42FE7">
            <w:pPr>
              <w:spacing w:before="150" w:after="150"/>
              <w:textAlignment w:val="baseline"/>
              <w:rPr>
                <w:lang w:val="uk-UA"/>
              </w:rPr>
            </w:pPr>
          </w:p>
        </w:tc>
        <w:tc>
          <w:tcPr>
            <w:tcW w:w="2835" w:type="dxa"/>
            <w:shd w:val="clear" w:color="auto" w:fill="auto"/>
          </w:tcPr>
          <w:p w:rsidR="00C41C75" w:rsidRPr="009C0800" w:rsidRDefault="00C41C75" w:rsidP="000113AD">
            <w:pPr>
              <w:jc w:val="center"/>
              <w:textAlignment w:val="baseline"/>
              <w:rPr>
                <w:lang w:val="uk-UA"/>
              </w:rPr>
            </w:pPr>
            <w:r w:rsidRPr="009C0800">
              <w:rPr>
                <w:lang w:val="uk-UA"/>
              </w:rPr>
              <w:t xml:space="preserve">Підготовка документів для подачі в Агентство </w:t>
            </w:r>
          </w:p>
          <w:p w:rsidR="00C41C75" w:rsidRPr="009C0800" w:rsidRDefault="00C41C75" w:rsidP="000113AD">
            <w:pPr>
              <w:jc w:val="center"/>
              <w:textAlignment w:val="baseline"/>
              <w:rPr>
                <w:lang w:val="uk-UA"/>
              </w:rPr>
            </w:pPr>
            <w:r w:rsidRPr="009C0800">
              <w:rPr>
                <w:lang w:val="uk-UA"/>
              </w:rPr>
              <w:t>3 години</w:t>
            </w:r>
            <w:r w:rsidR="00D62603">
              <w:rPr>
                <w:lang w:val="uk-UA"/>
              </w:rPr>
              <w:t>*</w:t>
            </w:r>
          </w:p>
          <w:p w:rsidR="00C41C75" w:rsidRPr="009C0800" w:rsidRDefault="00C41C75" w:rsidP="00C41C75">
            <w:pPr>
              <w:jc w:val="center"/>
              <w:textAlignment w:val="baseline"/>
              <w:rPr>
                <w:lang w:val="uk-UA"/>
              </w:rPr>
            </w:pPr>
            <w:r w:rsidRPr="009C0800">
              <w:rPr>
                <w:lang w:val="uk-UA"/>
              </w:rPr>
              <w:t xml:space="preserve">заробітна плата за місяць – </w:t>
            </w:r>
          </w:p>
          <w:p w:rsidR="00C41C75" w:rsidRPr="009C0800" w:rsidRDefault="00C41C75" w:rsidP="00C41C75">
            <w:pPr>
              <w:jc w:val="center"/>
              <w:textAlignment w:val="baseline"/>
              <w:rPr>
                <w:lang w:val="uk-UA"/>
              </w:rPr>
            </w:pPr>
            <w:r w:rsidRPr="009C0800">
              <w:rPr>
                <w:lang w:val="ru-RU"/>
              </w:rPr>
              <w:t>14 179</w:t>
            </w:r>
            <w:r w:rsidRPr="009C0800">
              <w:rPr>
                <w:lang w:val="uk-UA"/>
              </w:rPr>
              <w:t xml:space="preserve"> грн, 22 - робочі дні - 644,5 грн зарплата за 1 день (8 годин) або </w:t>
            </w:r>
          </w:p>
          <w:p w:rsidR="00C41C75" w:rsidRPr="009C0800" w:rsidRDefault="00C41C75" w:rsidP="00C41C75">
            <w:pPr>
              <w:jc w:val="center"/>
              <w:textAlignment w:val="baseline"/>
              <w:rPr>
                <w:lang w:val="uk-UA"/>
              </w:rPr>
            </w:pPr>
            <w:r w:rsidRPr="009C0800">
              <w:rPr>
                <w:lang w:val="uk-UA"/>
              </w:rPr>
              <w:t>80,</w:t>
            </w:r>
            <w:r w:rsidRPr="009C0800">
              <w:rPr>
                <w:lang w:val="ru-RU"/>
              </w:rPr>
              <w:t>5</w:t>
            </w:r>
            <w:r w:rsidRPr="009C0800">
              <w:rPr>
                <w:lang w:val="uk-UA"/>
              </w:rPr>
              <w:t xml:space="preserve"> грн за 1 год</w:t>
            </w:r>
          </w:p>
        </w:tc>
        <w:tc>
          <w:tcPr>
            <w:tcW w:w="1701" w:type="dxa"/>
            <w:shd w:val="clear" w:color="auto" w:fill="auto"/>
          </w:tcPr>
          <w:p w:rsidR="00C41C75" w:rsidRPr="009C0800" w:rsidRDefault="00C41C75" w:rsidP="00C42FE7">
            <w:pPr>
              <w:spacing w:before="150" w:after="150"/>
              <w:jc w:val="center"/>
              <w:textAlignment w:val="baseline"/>
              <w:rPr>
                <w:lang w:val="uk-UA"/>
              </w:rPr>
            </w:pPr>
          </w:p>
          <w:p w:rsidR="00AD4ED0" w:rsidRPr="009C0800" w:rsidRDefault="004D0632" w:rsidP="00C42FE7">
            <w:pPr>
              <w:spacing w:before="150" w:after="150"/>
              <w:jc w:val="center"/>
              <w:textAlignment w:val="baseline"/>
              <w:rPr>
                <w:lang w:val="uk-UA"/>
              </w:rPr>
            </w:pPr>
            <w:r>
              <w:rPr>
                <w:lang w:val="uk-UA"/>
              </w:rPr>
              <w:t>-</w:t>
            </w:r>
          </w:p>
        </w:tc>
        <w:tc>
          <w:tcPr>
            <w:tcW w:w="1208" w:type="dxa"/>
            <w:shd w:val="clear" w:color="auto" w:fill="auto"/>
          </w:tcPr>
          <w:p w:rsidR="00AD4ED0" w:rsidRPr="009C0800" w:rsidRDefault="00AD4ED0" w:rsidP="00AD4ED0">
            <w:pPr>
              <w:snapToGrid w:val="0"/>
              <w:spacing w:before="150" w:after="150"/>
              <w:jc w:val="center"/>
              <w:textAlignment w:val="baseline"/>
              <w:rPr>
                <w:lang w:val="uk-UA"/>
              </w:rPr>
            </w:pPr>
          </w:p>
          <w:p w:rsidR="00C41C75" w:rsidRPr="009C0800" w:rsidRDefault="00D62603" w:rsidP="00AD4ED0">
            <w:pPr>
              <w:snapToGrid w:val="0"/>
              <w:spacing w:before="150" w:after="150"/>
              <w:jc w:val="center"/>
              <w:textAlignment w:val="baseline"/>
              <w:rPr>
                <w:lang w:val="uk-UA"/>
              </w:rPr>
            </w:pPr>
            <w:r>
              <w:rPr>
                <w:lang w:val="uk-UA"/>
              </w:rPr>
              <w:t>120,75</w:t>
            </w:r>
          </w:p>
        </w:tc>
        <w:tc>
          <w:tcPr>
            <w:tcW w:w="1627" w:type="dxa"/>
            <w:shd w:val="clear" w:color="auto" w:fill="auto"/>
          </w:tcPr>
          <w:p w:rsidR="00AD4ED0" w:rsidRPr="009C0800" w:rsidRDefault="00AD4ED0" w:rsidP="00C42FE7">
            <w:pPr>
              <w:snapToGrid w:val="0"/>
              <w:spacing w:before="150" w:after="150"/>
              <w:jc w:val="center"/>
              <w:textAlignment w:val="baseline"/>
              <w:rPr>
                <w:lang w:val="uk-UA"/>
              </w:rPr>
            </w:pPr>
          </w:p>
          <w:p w:rsidR="00C41C75" w:rsidRPr="009C0800" w:rsidRDefault="00D62603" w:rsidP="00C42FE7">
            <w:pPr>
              <w:snapToGrid w:val="0"/>
              <w:spacing w:before="150" w:after="150"/>
              <w:jc w:val="center"/>
              <w:textAlignment w:val="baseline"/>
              <w:rPr>
                <w:lang w:val="uk-UA"/>
              </w:rPr>
            </w:pPr>
            <w:r>
              <w:rPr>
                <w:lang w:val="uk-UA"/>
              </w:rPr>
              <w:t>603,75</w:t>
            </w:r>
          </w:p>
        </w:tc>
      </w:tr>
      <w:tr w:rsidR="000129C4" w:rsidRPr="000129C4" w:rsidTr="00642609">
        <w:tc>
          <w:tcPr>
            <w:tcW w:w="2557" w:type="dxa"/>
            <w:shd w:val="clear" w:color="auto" w:fill="auto"/>
          </w:tcPr>
          <w:p w:rsidR="000129C4" w:rsidRPr="009C0800" w:rsidRDefault="000129C4" w:rsidP="00C42FE7">
            <w:pPr>
              <w:spacing w:before="150" w:after="150"/>
              <w:textAlignment w:val="baseline"/>
              <w:rPr>
                <w:lang w:val="uk-UA"/>
              </w:rPr>
            </w:pPr>
          </w:p>
        </w:tc>
        <w:tc>
          <w:tcPr>
            <w:tcW w:w="2835" w:type="dxa"/>
            <w:shd w:val="clear" w:color="auto" w:fill="auto"/>
          </w:tcPr>
          <w:p w:rsidR="000129C4" w:rsidRPr="009C0800" w:rsidRDefault="000129C4" w:rsidP="00C42FE7">
            <w:pPr>
              <w:jc w:val="center"/>
              <w:textAlignment w:val="baseline"/>
              <w:rPr>
                <w:lang w:val="uk-UA"/>
              </w:rPr>
            </w:pPr>
          </w:p>
        </w:tc>
        <w:tc>
          <w:tcPr>
            <w:tcW w:w="1701" w:type="dxa"/>
            <w:shd w:val="clear" w:color="auto" w:fill="auto"/>
          </w:tcPr>
          <w:p w:rsidR="000129C4" w:rsidRPr="009C0800" w:rsidRDefault="000129C4" w:rsidP="00C42FE7">
            <w:pPr>
              <w:spacing w:before="150" w:after="150"/>
              <w:jc w:val="center"/>
              <w:textAlignment w:val="baseline"/>
              <w:rPr>
                <w:lang w:val="uk-UA"/>
              </w:rPr>
            </w:pPr>
          </w:p>
        </w:tc>
        <w:tc>
          <w:tcPr>
            <w:tcW w:w="1208" w:type="dxa"/>
            <w:shd w:val="clear" w:color="auto" w:fill="auto"/>
          </w:tcPr>
          <w:p w:rsidR="000129C4" w:rsidRPr="009C0800" w:rsidRDefault="00D62603" w:rsidP="00D62603">
            <w:pPr>
              <w:snapToGrid w:val="0"/>
              <w:spacing w:before="150" w:after="150"/>
              <w:jc w:val="center"/>
              <w:textAlignment w:val="baseline"/>
              <w:rPr>
                <w:lang w:val="uk-UA"/>
              </w:rPr>
            </w:pPr>
            <w:r>
              <w:rPr>
                <w:lang w:val="uk-UA"/>
              </w:rPr>
              <w:t>781,72</w:t>
            </w:r>
          </w:p>
        </w:tc>
        <w:tc>
          <w:tcPr>
            <w:tcW w:w="1627" w:type="dxa"/>
            <w:shd w:val="clear" w:color="auto" w:fill="auto"/>
          </w:tcPr>
          <w:p w:rsidR="000129C4" w:rsidRPr="009C0800" w:rsidRDefault="00D62603" w:rsidP="00C42FE7">
            <w:pPr>
              <w:snapToGrid w:val="0"/>
              <w:spacing w:before="150" w:after="150"/>
              <w:jc w:val="center"/>
              <w:textAlignment w:val="baseline"/>
              <w:rPr>
                <w:lang w:val="uk-UA"/>
              </w:rPr>
            </w:pPr>
            <w:r>
              <w:rPr>
                <w:lang w:val="uk-UA"/>
              </w:rPr>
              <w:t>3908,75</w:t>
            </w:r>
          </w:p>
        </w:tc>
      </w:tr>
    </w:tbl>
    <w:p w:rsidR="00D933E2" w:rsidRDefault="00D62603" w:rsidP="007A0CB2">
      <w:pPr>
        <w:spacing w:before="240" w:after="150"/>
        <w:ind w:right="450"/>
        <w:textAlignment w:val="baseline"/>
        <w:rPr>
          <w:b/>
          <w:bCs/>
          <w:i/>
          <w:color w:val="000000"/>
          <w:sz w:val="24"/>
          <w:szCs w:val="24"/>
          <w:lang w:val="uk-UA"/>
        </w:rPr>
      </w:pPr>
      <w:bookmarkStart w:id="3" w:name="n187"/>
      <w:bookmarkStart w:id="4" w:name="n188"/>
      <w:bookmarkEnd w:id="3"/>
      <w:bookmarkEnd w:id="4"/>
      <w:r w:rsidRPr="00D62603">
        <w:rPr>
          <w:b/>
          <w:lang w:val="uk-UA"/>
        </w:rPr>
        <w:t>*</w:t>
      </w:r>
      <w:r w:rsidRPr="00D62603">
        <w:rPr>
          <w:b/>
          <w:bCs/>
          <w:i/>
          <w:color w:val="000000"/>
          <w:sz w:val="24"/>
          <w:szCs w:val="24"/>
          <w:lang w:val="uk-UA"/>
        </w:rPr>
        <w:t xml:space="preserve"> суб'єкт господарювання отримує свідоцтво про належність палива 1 раз на 2 роки</w:t>
      </w:r>
    </w:p>
    <w:p w:rsidR="0003140B" w:rsidRPr="007A0CB2" w:rsidRDefault="0003140B" w:rsidP="007A0CB2">
      <w:pPr>
        <w:spacing w:before="240" w:after="150"/>
        <w:ind w:right="450"/>
        <w:textAlignment w:val="baseline"/>
        <w:rPr>
          <w:b/>
          <w:lang w:val="uk-UA"/>
        </w:rPr>
      </w:pPr>
    </w:p>
    <w:p w:rsidR="00642609" w:rsidRPr="00750A4C" w:rsidRDefault="00642609" w:rsidP="00642609">
      <w:pPr>
        <w:pStyle w:val="a3"/>
        <w:tabs>
          <w:tab w:val="left" w:pos="1701"/>
        </w:tabs>
        <w:spacing w:before="7"/>
        <w:rPr>
          <w:color w:val="000000"/>
          <w:lang w:val="uk-UA"/>
        </w:rPr>
      </w:pPr>
    </w:p>
    <w:p w:rsidR="00B86B5E" w:rsidRPr="00750A4C" w:rsidRDefault="003855F3" w:rsidP="0003140B">
      <w:pPr>
        <w:pStyle w:val="11"/>
        <w:numPr>
          <w:ilvl w:val="0"/>
          <w:numId w:val="10"/>
        </w:numPr>
        <w:spacing w:before="120" w:after="120"/>
        <w:ind w:left="0" w:firstLine="720"/>
        <w:rPr>
          <w:color w:val="000000"/>
          <w:lang w:val="uk-UA"/>
        </w:rPr>
      </w:pPr>
      <w:r w:rsidRPr="00750A4C">
        <w:rPr>
          <w:color w:val="000000"/>
          <w:lang w:val="uk-UA"/>
        </w:rPr>
        <w:t>Вибір найбільш оптимального альтернативного</w:t>
      </w:r>
      <w:r w:rsidRPr="00750A4C">
        <w:rPr>
          <w:color w:val="000000"/>
          <w:spacing w:val="-22"/>
          <w:lang w:val="uk-UA"/>
        </w:rPr>
        <w:t xml:space="preserve"> </w:t>
      </w:r>
      <w:r w:rsidRPr="00750A4C">
        <w:rPr>
          <w:color w:val="000000"/>
          <w:lang w:val="uk-UA"/>
        </w:rPr>
        <w:t>способу</w:t>
      </w:r>
    </w:p>
    <w:p w:rsidR="008D7B1E" w:rsidRPr="00750A4C" w:rsidRDefault="003855F3" w:rsidP="0003140B">
      <w:pPr>
        <w:spacing w:before="120" w:after="120"/>
        <w:ind w:firstLine="720"/>
        <w:jc w:val="center"/>
        <w:rPr>
          <w:b/>
          <w:color w:val="000000"/>
          <w:sz w:val="28"/>
          <w:szCs w:val="28"/>
          <w:lang w:val="uk-UA"/>
        </w:rPr>
      </w:pPr>
      <w:r w:rsidRPr="00750A4C">
        <w:rPr>
          <w:b/>
          <w:color w:val="000000"/>
          <w:sz w:val="28"/>
          <w:szCs w:val="28"/>
          <w:lang w:val="uk-UA"/>
        </w:rPr>
        <w:t>досягнення цілей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1231"/>
        <w:gridCol w:w="1314"/>
        <w:gridCol w:w="1696"/>
        <w:gridCol w:w="815"/>
        <w:gridCol w:w="2587"/>
        <w:gridCol w:w="22"/>
      </w:tblGrid>
      <w:tr w:rsidR="00EF64A2" w:rsidRPr="009E1474" w:rsidTr="00AD4ED0">
        <w:trPr>
          <w:gridAfter w:val="1"/>
          <w:wAfter w:w="22" w:type="dxa"/>
          <w:trHeight w:val="1259"/>
        </w:trPr>
        <w:tc>
          <w:tcPr>
            <w:tcW w:w="3544" w:type="dxa"/>
            <w:gridSpan w:val="2"/>
          </w:tcPr>
          <w:p w:rsidR="00EF64A2" w:rsidRPr="002A0235" w:rsidRDefault="00EF64A2" w:rsidP="0003140B">
            <w:pPr>
              <w:pStyle w:val="TableParagraph"/>
              <w:spacing w:before="120" w:after="120"/>
              <w:ind w:right="390" w:firstLine="720"/>
              <w:rPr>
                <w:b/>
                <w:color w:val="000000"/>
                <w:sz w:val="24"/>
                <w:szCs w:val="24"/>
                <w:lang w:val="uk-UA"/>
              </w:rPr>
            </w:pPr>
            <w:r w:rsidRPr="002A0235">
              <w:rPr>
                <w:b/>
                <w:color w:val="000000"/>
                <w:sz w:val="24"/>
                <w:szCs w:val="24"/>
                <w:lang w:val="uk-UA"/>
              </w:rPr>
              <w:t>Рейтинг результативності (досягнення цілей під час вирішення проблеми)</w:t>
            </w:r>
          </w:p>
        </w:tc>
        <w:tc>
          <w:tcPr>
            <w:tcW w:w="3010" w:type="dxa"/>
            <w:gridSpan w:val="2"/>
          </w:tcPr>
          <w:p w:rsidR="00EF64A2" w:rsidRPr="002A0235" w:rsidRDefault="00EF64A2" w:rsidP="0003140B">
            <w:pPr>
              <w:pStyle w:val="TableParagraph"/>
              <w:spacing w:before="120" w:after="120"/>
              <w:ind w:right="445" w:firstLine="720"/>
              <w:rPr>
                <w:b/>
                <w:color w:val="000000"/>
                <w:sz w:val="24"/>
                <w:szCs w:val="24"/>
                <w:lang w:val="uk-UA"/>
              </w:rPr>
            </w:pPr>
            <w:r w:rsidRPr="002A0235">
              <w:rPr>
                <w:b/>
                <w:color w:val="000000"/>
                <w:sz w:val="24"/>
                <w:szCs w:val="24"/>
                <w:lang w:val="uk-UA"/>
              </w:rPr>
              <w:t>Бал результативності (за чотирибальною системою оцінки)</w:t>
            </w:r>
          </w:p>
        </w:tc>
        <w:tc>
          <w:tcPr>
            <w:tcW w:w="3402" w:type="dxa"/>
            <w:gridSpan w:val="2"/>
          </w:tcPr>
          <w:p w:rsidR="00AD4ED0" w:rsidRPr="002A0235" w:rsidRDefault="00EF64A2" w:rsidP="0003140B">
            <w:pPr>
              <w:pStyle w:val="TableParagraph"/>
              <w:spacing w:before="120" w:after="120"/>
              <w:ind w:right="380" w:firstLine="720"/>
              <w:rPr>
                <w:b/>
                <w:color w:val="000000"/>
                <w:sz w:val="24"/>
                <w:szCs w:val="24"/>
                <w:lang w:val="uk-UA"/>
              </w:rPr>
            </w:pPr>
            <w:r w:rsidRPr="002A0235">
              <w:rPr>
                <w:b/>
                <w:color w:val="000000"/>
                <w:sz w:val="24"/>
                <w:szCs w:val="24"/>
                <w:lang w:val="uk-UA"/>
              </w:rPr>
              <w:t xml:space="preserve">Коментарі щодо присвоєння відповідного </w:t>
            </w:r>
            <w:proofErr w:type="spellStart"/>
            <w:r w:rsidRPr="002A0235">
              <w:rPr>
                <w:b/>
                <w:color w:val="000000"/>
                <w:sz w:val="24"/>
                <w:szCs w:val="24"/>
                <w:lang w:val="uk-UA"/>
              </w:rPr>
              <w:t>бала</w:t>
            </w:r>
            <w:proofErr w:type="spellEnd"/>
          </w:p>
        </w:tc>
      </w:tr>
      <w:tr w:rsidR="0094764D" w:rsidRPr="009E1474" w:rsidTr="00AD4ED0">
        <w:trPr>
          <w:gridAfter w:val="1"/>
          <w:wAfter w:w="22" w:type="dxa"/>
        </w:trPr>
        <w:tc>
          <w:tcPr>
            <w:tcW w:w="3544" w:type="dxa"/>
            <w:gridSpan w:val="2"/>
            <w:tcBorders>
              <w:bottom w:val="single" w:sz="4" w:space="0" w:color="auto"/>
            </w:tcBorders>
          </w:tcPr>
          <w:p w:rsidR="0094764D" w:rsidRPr="002A0235" w:rsidRDefault="0094764D" w:rsidP="0094764D">
            <w:pPr>
              <w:pStyle w:val="TableParagraph"/>
              <w:ind w:left="0"/>
              <w:rPr>
                <w:color w:val="000000"/>
                <w:sz w:val="24"/>
                <w:szCs w:val="24"/>
                <w:lang w:val="uk-UA"/>
              </w:rPr>
            </w:pPr>
            <w:r w:rsidRPr="002A0235">
              <w:rPr>
                <w:color w:val="000000"/>
                <w:sz w:val="24"/>
                <w:szCs w:val="24"/>
                <w:lang w:val="uk-UA"/>
              </w:rPr>
              <w:t>Альтернатива 1.</w:t>
            </w:r>
          </w:p>
          <w:p w:rsidR="0094764D" w:rsidRPr="002A0235" w:rsidRDefault="0094764D" w:rsidP="0094764D">
            <w:pPr>
              <w:pStyle w:val="TableParagraph"/>
              <w:ind w:left="0"/>
              <w:rPr>
                <w:color w:val="000000"/>
                <w:sz w:val="24"/>
                <w:szCs w:val="24"/>
                <w:lang w:val="uk-UA"/>
              </w:rPr>
            </w:pPr>
            <w:r w:rsidRPr="002A0235">
              <w:rPr>
                <w:color w:val="000000"/>
                <w:sz w:val="24"/>
                <w:szCs w:val="24"/>
                <w:lang w:val="uk-UA"/>
              </w:rPr>
              <w:t>Залишити існуючу на даний момент ситуації без змін</w:t>
            </w:r>
          </w:p>
        </w:tc>
        <w:tc>
          <w:tcPr>
            <w:tcW w:w="3010" w:type="dxa"/>
            <w:gridSpan w:val="2"/>
            <w:tcBorders>
              <w:bottom w:val="single" w:sz="4" w:space="0" w:color="auto"/>
            </w:tcBorders>
          </w:tcPr>
          <w:p w:rsidR="0094764D" w:rsidRPr="002A0235" w:rsidRDefault="0094764D" w:rsidP="0094764D">
            <w:pPr>
              <w:pStyle w:val="TableParagraph"/>
              <w:spacing w:line="315" w:lineRule="exact"/>
              <w:jc w:val="center"/>
              <w:rPr>
                <w:color w:val="000000"/>
                <w:sz w:val="24"/>
                <w:szCs w:val="24"/>
                <w:lang w:val="uk-UA"/>
              </w:rPr>
            </w:pPr>
            <w:r w:rsidRPr="002A0235">
              <w:rPr>
                <w:color w:val="000000"/>
                <w:sz w:val="24"/>
                <w:szCs w:val="24"/>
                <w:lang w:val="uk-UA"/>
              </w:rPr>
              <w:t>1</w:t>
            </w:r>
          </w:p>
        </w:tc>
        <w:tc>
          <w:tcPr>
            <w:tcW w:w="3402" w:type="dxa"/>
            <w:gridSpan w:val="2"/>
            <w:tcBorders>
              <w:bottom w:val="single" w:sz="4" w:space="0" w:color="auto"/>
            </w:tcBorders>
          </w:tcPr>
          <w:p w:rsidR="0094764D" w:rsidRPr="002A0235" w:rsidRDefault="0094764D" w:rsidP="0094764D">
            <w:pPr>
              <w:pStyle w:val="TableParagraph"/>
              <w:ind w:right="100" w:firstLine="181"/>
              <w:rPr>
                <w:color w:val="000000"/>
                <w:sz w:val="24"/>
                <w:szCs w:val="24"/>
                <w:lang w:val="uk-UA"/>
              </w:rPr>
            </w:pPr>
            <w:r w:rsidRPr="002A0235">
              <w:rPr>
                <w:color w:val="000000"/>
                <w:sz w:val="24"/>
                <w:szCs w:val="24"/>
                <w:lang w:val="uk-UA"/>
              </w:rPr>
              <w:t>У разі залишення існуючої на даний момент ситуації без змін проблема продовжуватиме існувати, що не забезпечить досягнення поставленої мети.</w:t>
            </w:r>
          </w:p>
          <w:p w:rsidR="0094764D" w:rsidRPr="002A0235" w:rsidRDefault="0094764D" w:rsidP="0094764D">
            <w:pPr>
              <w:pStyle w:val="TableParagraph"/>
              <w:ind w:right="100" w:firstLine="181"/>
              <w:rPr>
                <w:color w:val="000000"/>
                <w:sz w:val="24"/>
                <w:szCs w:val="24"/>
                <w:lang w:val="uk-UA"/>
              </w:rPr>
            </w:pPr>
          </w:p>
        </w:tc>
      </w:tr>
      <w:tr w:rsidR="0094764D" w:rsidRPr="009E1474" w:rsidTr="00AD4ED0">
        <w:trPr>
          <w:gridAfter w:val="1"/>
          <w:wAfter w:w="22" w:type="dxa"/>
        </w:trPr>
        <w:tc>
          <w:tcPr>
            <w:tcW w:w="3544" w:type="dxa"/>
            <w:gridSpan w:val="2"/>
            <w:tcBorders>
              <w:top w:val="single" w:sz="4" w:space="0" w:color="auto"/>
              <w:left w:val="single" w:sz="4" w:space="0" w:color="auto"/>
              <w:bottom w:val="single" w:sz="4" w:space="0" w:color="auto"/>
            </w:tcBorders>
          </w:tcPr>
          <w:p w:rsidR="0094764D" w:rsidRPr="002A0235" w:rsidRDefault="0094764D" w:rsidP="0094764D">
            <w:pPr>
              <w:pStyle w:val="a3"/>
              <w:rPr>
                <w:color w:val="000000"/>
                <w:sz w:val="24"/>
                <w:szCs w:val="24"/>
                <w:lang w:val="uk-UA"/>
              </w:rPr>
            </w:pPr>
            <w:r w:rsidRPr="002A0235">
              <w:rPr>
                <w:color w:val="000000"/>
                <w:sz w:val="24"/>
                <w:szCs w:val="24"/>
                <w:lang w:val="uk-UA"/>
              </w:rPr>
              <w:t>Альтернатива 2.</w:t>
            </w:r>
          </w:p>
          <w:p w:rsidR="0094764D" w:rsidRPr="002A0235" w:rsidRDefault="0094764D" w:rsidP="0094764D">
            <w:pPr>
              <w:pStyle w:val="a3"/>
              <w:rPr>
                <w:color w:val="000000"/>
                <w:sz w:val="24"/>
                <w:szCs w:val="24"/>
                <w:lang w:val="uk-UA"/>
              </w:rPr>
            </w:pPr>
            <w:r w:rsidRPr="002A0235">
              <w:rPr>
                <w:color w:val="000000"/>
                <w:sz w:val="24"/>
                <w:szCs w:val="24"/>
                <w:lang w:val="uk-UA"/>
              </w:rPr>
              <w:t>Прийняти</w:t>
            </w:r>
            <w:r w:rsidR="00962117" w:rsidRPr="002A0235">
              <w:rPr>
                <w:color w:val="000000"/>
                <w:sz w:val="24"/>
                <w:szCs w:val="24"/>
                <w:lang w:val="uk-UA"/>
              </w:rPr>
              <w:t xml:space="preserve"> проє</w:t>
            </w:r>
            <w:r w:rsidRPr="002A0235">
              <w:rPr>
                <w:color w:val="000000"/>
                <w:sz w:val="24"/>
                <w:szCs w:val="24"/>
                <w:lang w:val="uk-UA"/>
              </w:rPr>
              <w:t>кт Закону</w:t>
            </w:r>
          </w:p>
        </w:tc>
        <w:tc>
          <w:tcPr>
            <w:tcW w:w="3010" w:type="dxa"/>
            <w:gridSpan w:val="2"/>
            <w:tcBorders>
              <w:top w:val="single" w:sz="4" w:space="0" w:color="auto"/>
              <w:bottom w:val="single" w:sz="4" w:space="0" w:color="auto"/>
            </w:tcBorders>
          </w:tcPr>
          <w:p w:rsidR="0094764D" w:rsidRPr="002A0235" w:rsidRDefault="0094764D" w:rsidP="0094764D">
            <w:pPr>
              <w:pStyle w:val="TableParagraph"/>
              <w:spacing w:line="315" w:lineRule="exact"/>
              <w:jc w:val="center"/>
              <w:rPr>
                <w:color w:val="000000"/>
                <w:sz w:val="24"/>
                <w:szCs w:val="24"/>
                <w:lang w:val="uk-UA"/>
              </w:rPr>
            </w:pPr>
            <w:r w:rsidRPr="002A0235">
              <w:rPr>
                <w:color w:val="000000"/>
                <w:sz w:val="24"/>
                <w:szCs w:val="24"/>
                <w:lang w:val="uk-UA"/>
              </w:rPr>
              <w:t>4</w:t>
            </w:r>
          </w:p>
        </w:tc>
        <w:tc>
          <w:tcPr>
            <w:tcW w:w="3402" w:type="dxa"/>
            <w:gridSpan w:val="2"/>
            <w:tcBorders>
              <w:top w:val="single" w:sz="4" w:space="0" w:color="auto"/>
              <w:bottom w:val="single" w:sz="4" w:space="0" w:color="auto"/>
              <w:right w:val="single" w:sz="4" w:space="0" w:color="auto"/>
            </w:tcBorders>
          </w:tcPr>
          <w:p w:rsidR="0094764D" w:rsidRPr="002A0235" w:rsidRDefault="00962117" w:rsidP="006E6FE3">
            <w:pPr>
              <w:pStyle w:val="TableParagraph"/>
              <w:ind w:right="97" w:firstLine="181"/>
              <w:rPr>
                <w:color w:val="000000"/>
                <w:sz w:val="24"/>
                <w:szCs w:val="24"/>
                <w:lang w:val="uk-UA"/>
              </w:rPr>
            </w:pPr>
            <w:r w:rsidRPr="002A0235">
              <w:rPr>
                <w:color w:val="000000"/>
                <w:sz w:val="24"/>
                <w:szCs w:val="24"/>
                <w:lang w:val="uk-UA"/>
              </w:rPr>
              <w:t>У разі прийняття проє</w:t>
            </w:r>
            <w:r w:rsidR="0094764D" w:rsidRPr="002A0235">
              <w:rPr>
                <w:color w:val="000000"/>
                <w:sz w:val="24"/>
                <w:szCs w:val="24"/>
                <w:lang w:val="uk-UA"/>
              </w:rPr>
              <w:t xml:space="preserve">кту акта задекларовані цілі забезпечать повною мірою досягнення поставленої мети стосовно створення нормативно-правового регулювання </w:t>
            </w:r>
            <w:r w:rsidR="006E6FE3" w:rsidRPr="002A0235">
              <w:rPr>
                <w:color w:val="000000"/>
                <w:sz w:val="24"/>
                <w:szCs w:val="24"/>
                <w:lang w:val="uk-UA"/>
              </w:rPr>
              <w:t>надання адміністративної послуги з підтвердження належності палива до альтернативного.</w:t>
            </w:r>
          </w:p>
        </w:tc>
      </w:tr>
      <w:tr w:rsidR="008D7B1E" w:rsidRPr="009E1474" w:rsidTr="00AD4ED0">
        <w:trPr>
          <w:gridAfter w:val="1"/>
          <w:wAfter w:w="22" w:type="dxa"/>
        </w:trPr>
        <w:tc>
          <w:tcPr>
            <w:tcW w:w="3544" w:type="dxa"/>
            <w:gridSpan w:val="2"/>
            <w:tcBorders>
              <w:top w:val="single" w:sz="4" w:space="0" w:color="auto"/>
              <w:left w:val="nil"/>
              <w:bottom w:val="nil"/>
              <w:right w:val="nil"/>
            </w:tcBorders>
          </w:tcPr>
          <w:p w:rsidR="00AD4ED0" w:rsidRDefault="00AD4ED0" w:rsidP="0094764D">
            <w:pPr>
              <w:pStyle w:val="a3"/>
              <w:rPr>
                <w:color w:val="000000"/>
                <w:sz w:val="24"/>
                <w:szCs w:val="24"/>
                <w:lang w:val="uk-UA"/>
              </w:rPr>
            </w:pPr>
          </w:p>
          <w:p w:rsidR="00AD4ED0" w:rsidRPr="002A0235" w:rsidRDefault="00AD4ED0" w:rsidP="0094764D">
            <w:pPr>
              <w:pStyle w:val="a3"/>
              <w:rPr>
                <w:color w:val="000000"/>
                <w:sz w:val="24"/>
                <w:szCs w:val="24"/>
                <w:lang w:val="uk-UA"/>
              </w:rPr>
            </w:pPr>
          </w:p>
        </w:tc>
        <w:tc>
          <w:tcPr>
            <w:tcW w:w="3010" w:type="dxa"/>
            <w:gridSpan w:val="2"/>
            <w:tcBorders>
              <w:top w:val="single" w:sz="4" w:space="0" w:color="auto"/>
              <w:left w:val="nil"/>
              <w:bottom w:val="nil"/>
              <w:right w:val="nil"/>
            </w:tcBorders>
          </w:tcPr>
          <w:p w:rsidR="008D7B1E" w:rsidRPr="002A0235" w:rsidRDefault="008D7B1E" w:rsidP="0094764D">
            <w:pPr>
              <w:pStyle w:val="TableParagraph"/>
              <w:spacing w:line="315" w:lineRule="exact"/>
              <w:jc w:val="center"/>
              <w:rPr>
                <w:color w:val="000000"/>
                <w:sz w:val="24"/>
                <w:szCs w:val="24"/>
                <w:lang w:val="uk-UA"/>
              </w:rPr>
            </w:pPr>
          </w:p>
        </w:tc>
        <w:tc>
          <w:tcPr>
            <w:tcW w:w="3402" w:type="dxa"/>
            <w:gridSpan w:val="2"/>
            <w:tcBorders>
              <w:top w:val="single" w:sz="4" w:space="0" w:color="auto"/>
              <w:left w:val="nil"/>
              <w:bottom w:val="nil"/>
              <w:right w:val="nil"/>
            </w:tcBorders>
          </w:tcPr>
          <w:p w:rsidR="008D7B1E" w:rsidRPr="002A0235" w:rsidRDefault="008D7B1E" w:rsidP="0094764D">
            <w:pPr>
              <w:pStyle w:val="TableParagraph"/>
              <w:ind w:right="97" w:firstLine="181"/>
              <w:rPr>
                <w:color w:val="000000"/>
                <w:sz w:val="24"/>
                <w:szCs w:val="24"/>
                <w:lang w:val="uk-UA"/>
              </w:rPr>
            </w:pPr>
          </w:p>
        </w:tc>
      </w:tr>
      <w:tr w:rsidR="003B2C15" w:rsidRPr="009E1474" w:rsidTr="00B016A0">
        <w:tc>
          <w:tcPr>
            <w:tcW w:w="2313" w:type="dxa"/>
            <w:vAlign w:val="center"/>
          </w:tcPr>
          <w:p w:rsidR="003B2C15" w:rsidRPr="002A0235" w:rsidRDefault="003B2C15" w:rsidP="003855F3">
            <w:pPr>
              <w:rPr>
                <w:rFonts w:eastAsia="MS Mincho"/>
                <w:b/>
                <w:color w:val="000000"/>
                <w:sz w:val="24"/>
                <w:szCs w:val="24"/>
                <w:lang w:val="uk-UA"/>
              </w:rPr>
            </w:pPr>
            <w:r w:rsidRPr="002A0235">
              <w:rPr>
                <w:rFonts w:eastAsia="MS Mincho"/>
                <w:b/>
                <w:color w:val="000000"/>
                <w:sz w:val="24"/>
                <w:szCs w:val="24"/>
                <w:lang w:val="uk-UA"/>
              </w:rPr>
              <w:t>Рейтинг результативності</w:t>
            </w:r>
          </w:p>
        </w:tc>
        <w:tc>
          <w:tcPr>
            <w:tcW w:w="2545" w:type="dxa"/>
            <w:gridSpan w:val="2"/>
            <w:vAlign w:val="center"/>
          </w:tcPr>
          <w:p w:rsidR="003B2C15" w:rsidRPr="002A0235" w:rsidRDefault="003B2C15" w:rsidP="003855F3">
            <w:pPr>
              <w:rPr>
                <w:rFonts w:eastAsia="MS Mincho"/>
                <w:b/>
                <w:color w:val="000000"/>
                <w:sz w:val="24"/>
                <w:szCs w:val="24"/>
                <w:lang w:val="uk-UA"/>
              </w:rPr>
            </w:pPr>
            <w:r w:rsidRPr="002A0235">
              <w:rPr>
                <w:rFonts w:eastAsia="MS Mincho"/>
                <w:b/>
                <w:color w:val="000000"/>
                <w:sz w:val="24"/>
                <w:szCs w:val="24"/>
                <w:lang w:val="uk-UA"/>
              </w:rPr>
              <w:t>Вигоди (підсумок)</w:t>
            </w:r>
          </w:p>
        </w:tc>
        <w:tc>
          <w:tcPr>
            <w:tcW w:w="2511" w:type="dxa"/>
            <w:gridSpan w:val="2"/>
            <w:vAlign w:val="center"/>
          </w:tcPr>
          <w:p w:rsidR="003B2C15" w:rsidRPr="002A0235" w:rsidRDefault="003B2C15" w:rsidP="003855F3">
            <w:pPr>
              <w:jc w:val="center"/>
              <w:rPr>
                <w:rFonts w:eastAsia="MS Mincho"/>
                <w:b/>
                <w:color w:val="000000"/>
                <w:sz w:val="24"/>
                <w:szCs w:val="24"/>
                <w:lang w:val="uk-UA"/>
              </w:rPr>
            </w:pPr>
            <w:r w:rsidRPr="002A0235">
              <w:rPr>
                <w:rFonts w:eastAsia="MS Mincho"/>
                <w:b/>
                <w:color w:val="000000"/>
                <w:sz w:val="24"/>
                <w:szCs w:val="24"/>
                <w:lang w:val="uk-UA"/>
              </w:rPr>
              <w:t>Витрати (підсумок)</w:t>
            </w:r>
          </w:p>
        </w:tc>
        <w:tc>
          <w:tcPr>
            <w:tcW w:w="2609" w:type="dxa"/>
            <w:gridSpan w:val="2"/>
            <w:vAlign w:val="center"/>
          </w:tcPr>
          <w:p w:rsidR="003B2C15" w:rsidRPr="002A0235" w:rsidRDefault="003B2C15" w:rsidP="003855F3">
            <w:pPr>
              <w:rPr>
                <w:rFonts w:eastAsia="MS Mincho"/>
                <w:b/>
                <w:color w:val="000000"/>
                <w:sz w:val="24"/>
                <w:szCs w:val="24"/>
                <w:lang w:val="uk-UA"/>
              </w:rPr>
            </w:pPr>
            <w:r w:rsidRPr="002A0235">
              <w:rPr>
                <w:rFonts w:eastAsia="MS Mincho"/>
                <w:b/>
                <w:color w:val="000000"/>
                <w:sz w:val="24"/>
                <w:szCs w:val="24"/>
                <w:lang w:val="uk-UA"/>
              </w:rPr>
              <w:t>Обґрунтування відповідного місця альтернативи у рейтингу</w:t>
            </w:r>
          </w:p>
          <w:p w:rsidR="008D7B1E" w:rsidRPr="002A0235" w:rsidRDefault="008D7B1E" w:rsidP="003855F3">
            <w:pPr>
              <w:rPr>
                <w:color w:val="000000"/>
                <w:sz w:val="24"/>
                <w:szCs w:val="24"/>
                <w:lang w:val="uk-UA"/>
              </w:rPr>
            </w:pPr>
          </w:p>
        </w:tc>
      </w:tr>
      <w:tr w:rsidR="0094764D" w:rsidRPr="009E1474" w:rsidTr="00B016A0">
        <w:tc>
          <w:tcPr>
            <w:tcW w:w="2313" w:type="dxa"/>
          </w:tcPr>
          <w:p w:rsidR="0094764D" w:rsidRPr="002A0235" w:rsidRDefault="0094764D" w:rsidP="0094764D">
            <w:pPr>
              <w:pStyle w:val="TableParagraph"/>
              <w:ind w:left="0"/>
              <w:rPr>
                <w:color w:val="000000"/>
                <w:sz w:val="24"/>
                <w:szCs w:val="24"/>
                <w:lang w:val="uk-UA"/>
              </w:rPr>
            </w:pPr>
            <w:r w:rsidRPr="002A0235">
              <w:rPr>
                <w:color w:val="000000"/>
                <w:sz w:val="24"/>
                <w:szCs w:val="24"/>
                <w:lang w:val="uk-UA"/>
              </w:rPr>
              <w:t>Альтернатива 1.</w:t>
            </w:r>
          </w:p>
          <w:p w:rsidR="0094764D" w:rsidRPr="002A0235" w:rsidRDefault="0094764D" w:rsidP="0094764D">
            <w:pPr>
              <w:pStyle w:val="TableParagraph"/>
              <w:ind w:left="0"/>
              <w:rPr>
                <w:color w:val="000000"/>
                <w:sz w:val="24"/>
                <w:szCs w:val="24"/>
                <w:lang w:val="uk-UA"/>
              </w:rPr>
            </w:pPr>
            <w:r w:rsidRPr="002A0235">
              <w:rPr>
                <w:color w:val="000000"/>
                <w:sz w:val="24"/>
                <w:szCs w:val="24"/>
                <w:lang w:val="uk-UA"/>
              </w:rPr>
              <w:t>Залишити існуючу на даний момент ситуації без змін</w:t>
            </w:r>
          </w:p>
        </w:tc>
        <w:tc>
          <w:tcPr>
            <w:tcW w:w="2545" w:type="dxa"/>
            <w:gridSpan w:val="2"/>
          </w:tcPr>
          <w:p w:rsidR="0094764D" w:rsidRPr="002A0235" w:rsidRDefault="0094764D" w:rsidP="0094764D">
            <w:pPr>
              <w:pStyle w:val="TableParagraph"/>
              <w:tabs>
                <w:tab w:val="left" w:pos="1362"/>
                <w:tab w:val="left" w:pos="2195"/>
              </w:tabs>
              <w:ind w:right="98"/>
              <w:rPr>
                <w:color w:val="000000"/>
                <w:sz w:val="24"/>
                <w:szCs w:val="24"/>
                <w:lang w:val="uk-UA"/>
              </w:rPr>
            </w:pPr>
            <w:r w:rsidRPr="002A0235">
              <w:rPr>
                <w:color w:val="000000"/>
                <w:sz w:val="24"/>
                <w:szCs w:val="24"/>
                <w:lang w:val="uk-UA"/>
              </w:rPr>
              <w:t xml:space="preserve">У разі залишення існуючої на даний момент ситуації без змін вигоди для </w:t>
            </w:r>
            <w:r w:rsidRPr="002A0235">
              <w:rPr>
                <w:color w:val="000000"/>
                <w:spacing w:val="-1"/>
                <w:sz w:val="24"/>
                <w:szCs w:val="24"/>
                <w:lang w:val="uk-UA"/>
              </w:rPr>
              <w:t>держави</w:t>
            </w:r>
            <w:r w:rsidRPr="002A0235">
              <w:rPr>
                <w:color w:val="000000"/>
                <w:sz w:val="24"/>
                <w:szCs w:val="24"/>
                <w:lang w:val="uk-UA"/>
              </w:rPr>
              <w:t xml:space="preserve"> та суб’єктів господарювання</w:t>
            </w:r>
            <w:r w:rsidRPr="002A0235">
              <w:rPr>
                <w:color w:val="000000"/>
                <w:spacing w:val="-2"/>
                <w:sz w:val="24"/>
                <w:szCs w:val="24"/>
                <w:lang w:val="uk-UA"/>
              </w:rPr>
              <w:t xml:space="preserve"> </w:t>
            </w:r>
            <w:r w:rsidRPr="002A0235">
              <w:rPr>
                <w:color w:val="000000"/>
                <w:sz w:val="24"/>
                <w:szCs w:val="24"/>
                <w:lang w:val="uk-UA"/>
              </w:rPr>
              <w:t>відсутні.</w:t>
            </w:r>
          </w:p>
          <w:p w:rsidR="0094764D" w:rsidRPr="002A0235" w:rsidRDefault="0094764D" w:rsidP="0094764D">
            <w:pPr>
              <w:pStyle w:val="TableParagraph"/>
              <w:tabs>
                <w:tab w:val="left" w:pos="1362"/>
                <w:tab w:val="left" w:pos="2195"/>
              </w:tabs>
              <w:ind w:right="98"/>
              <w:rPr>
                <w:color w:val="000000"/>
                <w:sz w:val="24"/>
                <w:szCs w:val="24"/>
                <w:lang w:val="uk-UA"/>
              </w:rPr>
            </w:pPr>
          </w:p>
        </w:tc>
        <w:tc>
          <w:tcPr>
            <w:tcW w:w="2511" w:type="dxa"/>
            <w:gridSpan w:val="2"/>
          </w:tcPr>
          <w:p w:rsidR="0094764D" w:rsidRPr="002A0235" w:rsidRDefault="0094764D" w:rsidP="0094764D">
            <w:pPr>
              <w:pStyle w:val="TableParagraph"/>
              <w:tabs>
                <w:tab w:val="left" w:pos="762"/>
                <w:tab w:val="left" w:pos="1096"/>
                <w:tab w:val="left" w:pos="1539"/>
                <w:tab w:val="left" w:pos="1743"/>
              </w:tabs>
              <w:ind w:right="98"/>
              <w:rPr>
                <w:color w:val="000000"/>
                <w:sz w:val="24"/>
                <w:szCs w:val="24"/>
                <w:lang w:val="uk-UA"/>
              </w:rPr>
            </w:pPr>
            <w:r w:rsidRPr="002A0235">
              <w:rPr>
                <w:color w:val="000000"/>
                <w:sz w:val="24"/>
                <w:szCs w:val="24"/>
                <w:lang w:val="uk-UA"/>
              </w:rPr>
              <w:t xml:space="preserve">У разі залишення </w:t>
            </w:r>
            <w:r w:rsidRPr="002A0235">
              <w:rPr>
                <w:color w:val="000000"/>
                <w:spacing w:val="-1"/>
                <w:sz w:val="24"/>
                <w:szCs w:val="24"/>
                <w:lang w:val="uk-UA"/>
              </w:rPr>
              <w:t xml:space="preserve">існуючої </w:t>
            </w:r>
            <w:r w:rsidRPr="002A0235">
              <w:rPr>
                <w:color w:val="000000"/>
                <w:sz w:val="24"/>
                <w:szCs w:val="24"/>
                <w:lang w:val="uk-UA"/>
              </w:rPr>
              <w:t>на даний момент ситуації без змін витрати для держави та суб’єктів господарювання відсутні.</w:t>
            </w:r>
          </w:p>
        </w:tc>
        <w:tc>
          <w:tcPr>
            <w:tcW w:w="2609" w:type="dxa"/>
            <w:gridSpan w:val="2"/>
          </w:tcPr>
          <w:p w:rsidR="0094764D" w:rsidRPr="002A0235" w:rsidRDefault="0094764D" w:rsidP="0094764D">
            <w:pPr>
              <w:pStyle w:val="TableParagraph"/>
              <w:tabs>
                <w:tab w:val="left" w:pos="974"/>
                <w:tab w:val="left" w:pos="1306"/>
                <w:tab w:val="left" w:pos="1501"/>
                <w:tab w:val="left" w:pos="1546"/>
                <w:tab w:val="left" w:pos="1822"/>
                <w:tab w:val="left" w:pos="1923"/>
              </w:tabs>
              <w:ind w:right="98"/>
              <w:rPr>
                <w:color w:val="000000"/>
                <w:sz w:val="24"/>
                <w:szCs w:val="24"/>
                <w:lang w:val="uk-UA"/>
              </w:rPr>
            </w:pPr>
            <w:r w:rsidRPr="002A0235">
              <w:rPr>
                <w:color w:val="000000"/>
                <w:sz w:val="24"/>
                <w:szCs w:val="24"/>
                <w:lang w:val="uk-UA"/>
              </w:rPr>
              <w:t>У разі залишення існуючої на даний момент ситуації без змін проблема продовжуватиме існувати, що не забезпечить досягнення поставленої</w:t>
            </w:r>
            <w:r w:rsidRPr="002A0235">
              <w:rPr>
                <w:color w:val="000000"/>
                <w:spacing w:val="-4"/>
                <w:sz w:val="24"/>
                <w:szCs w:val="24"/>
                <w:lang w:val="uk-UA"/>
              </w:rPr>
              <w:t xml:space="preserve"> </w:t>
            </w:r>
            <w:r w:rsidRPr="002A0235">
              <w:rPr>
                <w:color w:val="000000"/>
                <w:sz w:val="24"/>
                <w:szCs w:val="24"/>
                <w:lang w:val="uk-UA"/>
              </w:rPr>
              <w:t>мети.</w:t>
            </w:r>
          </w:p>
        </w:tc>
      </w:tr>
      <w:tr w:rsidR="0094764D" w:rsidRPr="009E1474" w:rsidTr="00B016A0">
        <w:tc>
          <w:tcPr>
            <w:tcW w:w="2313" w:type="dxa"/>
          </w:tcPr>
          <w:p w:rsidR="0094764D" w:rsidRPr="002A0235" w:rsidRDefault="0094764D" w:rsidP="0094764D">
            <w:pPr>
              <w:pStyle w:val="a3"/>
              <w:rPr>
                <w:color w:val="000000"/>
                <w:sz w:val="24"/>
                <w:szCs w:val="24"/>
                <w:lang w:val="uk-UA"/>
              </w:rPr>
            </w:pPr>
            <w:r w:rsidRPr="002A0235">
              <w:rPr>
                <w:color w:val="000000"/>
                <w:sz w:val="24"/>
                <w:szCs w:val="24"/>
                <w:lang w:val="uk-UA"/>
              </w:rPr>
              <w:t>Альтернатива 2.</w:t>
            </w:r>
          </w:p>
          <w:p w:rsidR="0094764D" w:rsidRPr="002A0235" w:rsidRDefault="0094764D" w:rsidP="0094764D">
            <w:pPr>
              <w:pStyle w:val="a3"/>
              <w:rPr>
                <w:color w:val="000000"/>
                <w:sz w:val="24"/>
                <w:szCs w:val="24"/>
                <w:lang w:val="uk-UA"/>
              </w:rPr>
            </w:pPr>
            <w:r w:rsidRPr="002A0235">
              <w:rPr>
                <w:color w:val="000000"/>
                <w:sz w:val="24"/>
                <w:szCs w:val="24"/>
                <w:lang w:val="uk-UA"/>
              </w:rPr>
              <w:t>Прийняти</w:t>
            </w:r>
            <w:r w:rsidR="00962117" w:rsidRPr="002A0235">
              <w:rPr>
                <w:color w:val="000000"/>
                <w:sz w:val="24"/>
                <w:szCs w:val="24"/>
                <w:lang w:val="uk-UA"/>
              </w:rPr>
              <w:t xml:space="preserve"> проє</w:t>
            </w:r>
            <w:r w:rsidRPr="002A0235">
              <w:rPr>
                <w:color w:val="000000"/>
                <w:sz w:val="24"/>
                <w:szCs w:val="24"/>
                <w:lang w:val="uk-UA"/>
              </w:rPr>
              <w:t>кт Закону</w:t>
            </w:r>
          </w:p>
        </w:tc>
        <w:tc>
          <w:tcPr>
            <w:tcW w:w="2545" w:type="dxa"/>
            <w:gridSpan w:val="2"/>
          </w:tcPr>
          <w:p w:rsidR="0094764D" w:rsidRPr="002A0235" w:rsidRDefault="00962117" w:rsidP="006E6FE3">
            <w:pPr>
              <w:pStyle w:val="TableParagraph"/>
              <w:tabs>
                <w:tab w:val="left" w:pos="851"/>
                <w:tab w:val="left" w:pos="1012"/>
                <w:tab w:val="left" w:pos="1177"/>
                <w:tab w:val="left" w:pos="1408"/>
                <w:tab w:val="left" w:pos="1567"/>
                <w:tab w:val="left" w:pos="1636"/>
                <w:tab w:val="left" w:pos="1800"/>
                <w:tab w:val="left" w:pos="1885"/>
                <w:tab w:val="left" w:pos="2167"/>
                <w:tab w:val="left" w:pos="2330"/>
              </w:tabs>
              <w:ind w:right="97"/>
              <w:rPr>
                <w:color w:val="000000"/>
                <w:sz w:val="24"/>
                <w:szCs w:val="24"/>
                <w:lang w:val="uk-UA"/>
              </w:rPr>
            </w:pPr>
            <w:r w:rsidRPr="002A0235">
              <w:rPr>
                <w:color w:val="000000"/>
                <w:sz w:val="24"/>
                <w:szCs w:val="24"/>
                <w:lang w:val="uk-UA"/>
              </w:rPr>
              <w:t>У разі прийняття проє</w:t>
            </w:r>
            <w:r w:rsidR="0094764D" w:rsidRPr="002A0235">
              <w:rPr>
                <w:color w:val="000000"/>
                <w:sz w:val="24"/>
                <w:szCs w:val="24"/>
                <w:lang w:val="uk-UA"/>
              </w:rPr>
              <w:t xml:space="preserve">кту Закону для держави та суб’єктів господарювання вигода полягатиме у створенні </w:t>
            </w:r>
            <w:r w:rsidR="006E6FE3" w:rsidRPr="002A0235">
              <w:rPr>
                <w:color w:val="000000"/>
                <w:sz w:val="24"/>
                <w:szCs w:val="24"/>
                <w:lang w:val="uk-UA"/>
              </w:rPr>
              <w:t>юридичної визначеності та прозорості у питаннях надання адміністративної послуги з підтвердження належності палива до альтернативного.</w:t>
            </w:r>
          </w:p>
        </w:tc>
        <w:tc>
          <w:tcPr>
            <w:tcW w:w="2511" w:type="dxa"/>
            <w:gridSpan w:val="2"/>
          </w:tcPr>
          <w:p w:rsidR="0094764D" w:rsidRPr="002A0235" w:rsidRDefault="0094764D" w:rsidP="0094764D">
            <w:pPr>
              <w:pStyle w:val="TableParagraph"/>
              <w:tabs>
                <w:tab w:val="left" w:pos="1880"/>
              </w:tabs>
              <w:ind w:right="98"/>
              <w:rPr>
                <w:color w:val="000000"/>
                <w:sz w:val="24"/>
                <w:szCs w:val="24"/>
                <w:lang w:val="uk-UA"/>
              </w:rPr>
            </w:pPr>
            <w:r w:rsidRPr="002A0235">
              <w:rPr>
                <w:color w:val="000000"/>
                <w:sz w:val="24"/>
                <w:szCs w:val="24"/>
                <w:lang w:val="uk-UA"/>
              </w:rPr>
              <w:t xml:space="preserve">У </w:t>
            </w:r>
            <w:r w:rsidR="00962117" w:rsidRPr="002A0235">
              <w:rPr>
                <w:color w:val="000000"/>
                <w:sz w:val="24"/>
                <w:szCs w:val="24"/>
                <w:lang w:val="uk-UA"/>
              </w:rPr>
              <w:t>разі прийняття проє</w:t>
            </w:r>
            <w:r w:rsidRPr="002A0235">
              <w:rPr>
                <w:color w:val="000000"/>
                <w:sz w:val="24"/>
                <w:szCs w:val="24"/>
                <w:lang w:val="uk-UA"/>
              </w:rPr>
              <w:t>кту акта, держава не нестиме ніяких матеріальних та інших</w:t>
            </w:r>
            <w:r w:rsidRPr="002A0235">
              <w:rPr>
                <w:color w:val="000000"/>
                <w:spacing w:val="-4"/>
                <w:sz w:val="24"/>
                <w:szCs w:val="24"/>
                <w:lang w:val="uk-UA"/>
              </w:rPr>
              <w:t xml:space="preserve"> </w:t>
            </w:r>
            <w:r w:rsidRPr="002A0235">
              <w:rPr>
                <w:color w:val="000000"/>
                <w:sz w:val="24"/>
                <w:szCs w:val="24"/>
                <w:lang w:val="uk-UA"/>
              </w:rPr>
              <w:t>витрат.</w:t>
            </w:r>
          </w:p>
        </w:tc>
        <w:tc>
          <w:tcPr>
            <w:tcW w:w="2609" w:type="dxa"/>
            <w:gridSpan w:val="2"/>
          </w:tcPr>
          <w:p w:rsidR="0094764D" w:rsidRPr="002A0235" w:rsidRDefault="00962117" w:rsidP="0094764D">
            <w:pPr>
              <w:pStyle w:val="TableParagraph"/>
              <w:tabs>
                <w:tab w:val="left" w:pos="1017"/>
                <w:tab w:val="left" w:pos="1098"/>
                <w:tab w:val="left" w:pos="1129"/>
                <w:tab w:val="left" w:pos="1294"/>
                <w:tab w:val="left" w:pos="1329"/>
                <w:tab w:val="left" w:pos="1391"/>
                <w:tab w:val="left" w:pos="1609"/>
                <w:tab w:val="left" w:pos="1730"/>
                <w:tab w:val="left" w:pos="1993"/>
                <w:tab w:val="left" w:pos="2084"/>
                <w:tab w:val="left" w:pos="2165"/>
                <w:tab w:val="left" w:pos="2296"/>
              </w:tabs>
              <w:ind w:right="98"/>
              <w:rPr>
                <w:color w:val="000000"/>
                <w:sz w:val="24"/>
                <w:szCs w:val="24"/>
                <w:lang w:val="uk-UA"/>
              </w:rPr>
            </w:pPr>
            <w:r w:rsidRPr="002A0235">
              <w:rPr>
                <w:color w:val="000000"/>
                <w:sz w:val="24"/>
                <w:szCs w:val="24"/>
                <w:lang w:val="uk-UA"/>
              </w:rPr>
              <w:t>У разі прийняття проє</w:t>
            </w:r>
            <w:r w:rsidR="0094764D" w:rsidRPr="002A0235">
              <w:rPr>
                <w:color w:val="000000"/>
                <w:sz w:val="24"/>
                <w:szCs w:val="24"/>
                <w:lang w:val="uk-UA"/>
              </w:rPr>
              <w:t xml:space="preserve">кту акта задекларовані цілі будуть досягнуті повною мірою, що повністю забезпечить потребу у вирішенні проблеми, встановить зрозуміле загальне </w:t>
            </w:r>
            <w:r w:rsidR="0094764D" w:rsidRPr="002A0235">
              <w:rPr>
                <w:color w:val="000000"/>
                <w:spacing w:val="-1"/>
                <w:sz w:val="24"/>
                <w:szCs w:val="24"/>
                <w:lang w:val="uk-UA"/>
              </w:rPr>
              <w:t xml:space="preserve">регулювання, </w:t>
            </w:r>
            <w:r w:rsidR="0094764D" w:rsidRPr="002A0235">
              <w:rPr>
                <w:color w:val="000000"/>
                <w:sz w:val="24"/>
                <w:szCs w:val="24"/>
                <w:lang w:val="uk-UA"/>
              </w:rPr>
              <w:t>зникає неврегульованість проблеми, що виникла, у чинному законодавстві.</w:t>
            </w:r>
          </w:p>
          <w:p w:rsidR="0094764D" w:rsidRPr="002A0235" w:rsidRDefault="0094764D" w:rsidP="0094764D">
            <w:pPr>
              <w:pStyle w:val="TableParagraph"/>
              <w:tabs>
                <w:tab w:val="left" w:pos="1017"/>
                <w:tab w:val="left" w:pos="1098"/>
                <w:tab w:val="left" w:pos="1129"/>
                <w:tab w:val="left" w:pos="1294"/>
                <w:tab w:val="left" w:pos="1329"/>
                <w:tab w:val="left" w:pos="1391"/>
                <w:tab w:val="left" w:pos="1609"/>
                <w:tab w:val="left" w:pos="1730"/>
                <w:tab w:val="left" w:pos="1993"/>
                <w:tab w:val="left" w:pos="2084"/>
                <w:tab w:val="left" w:pos="2165"/>
                <w:tab w:val="left" w:pos="2296"/>
              </w:tabs>
              <w:ind w:right="98"/>
              <w:rPr>
                <w:color w:val="000000"/>
                <w:sz w:val="24"/>
                <w:szCs w:val="24"/>
                <w:lang w:val="uk-UA"/>
              </w:rPr>
            </w:pPr>
          </w:p>
        </w:tc>
      </w:tr>
    </w:tbl>
    <w:p w:rsidR="00711E45" w:rsidRPr="002A0235" w:rsidRDefault="00711E45" w:rsidP="009F21A0">
      <w:pPr>
        <w:spacing w:before="50"/>
        <w:ind w:right="3831"/>
        <w:rPr>
          <w:b/>
          <w:color w:val="000000"/>
          <w:sz w:val="24"/>
          <w:szCs w:val="24"/>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2"/>
        <w:gridCol w:w="3402"/>
        <w:gridCol w:w="3402"/>
      </w:tblGrid>
      <w:tr w:rsidR="00182CF5" w:rsidRPr="009E1474" w:rsidTr="00B016A0">
        <w:tc>
          <w:tcPr>
            <w:tcW w:w="3152" w:type="dxa"/>
          </w:tcPr>
          <w:p w:rsidR="00182CF5" w:rsidRPr="002A0235" w:rsidRDefault="00182CF5" w:rsidP="00182CF5">
            <w:pPr>
              <w:jc w:val="center"/>
              <w:rPr>
                <w:rFonts w:eastAsia="MS Mincho"/>
                <w:b/>
                <w:color w:val="000000"/>
                <w:sz w:val="24"/>
                <w:szCs w:val="24"/>
                <w:lang w:val="uk-UA"/>
              </w:rPr>
            </w:pPr>
            <w:r w:rsidRPr="002A0235">
              <w:rPr>
                <w:rFonts w:eastAsia="MS Mincho"/>
                <w:b/>
                <w:color w:val="000000"/>
                <w:sz w:val="24"/>
                <w:szCs w:val="24"/>
                <w:lang w:val="uk-UA"/>
              </w:rPr>
              <w:t>Рейтинг</w:t>
            </w:r>
          </w:p>
        </w:tc>
        <w:tc>
          <w:tcPr>
            <w:tcW w:w="3402" w:type="dxa"/>
          </w:tcPr>
          <w:p w:rsidR="00182CF5" w:rsidRPr="002A0235" w:rsidRDefault="00182CF5" w:rsidP="00182CF5">
            <w:pPr>
              <w:jc w:val="both"/>
              <w:rPr>
                <w:rFonts w:eastAsia="MS Mincho"/>
                <w:b/>
                <w:color w:val="000000"/>
                <w:sz w:val="24"/>
                <w:szCs w:val="24"/>
                <w:lang w:val="uk-UA"/>
              </w:rPr>
            </w:pPr>
            <w:r w:rsidRPr="002A0235">
              <w:rPr>
                <w:rFonts w:eastAsia="MS Mincho"/>
                <w:b/>
                <w:color w:val="000000"/>
                <w:sz w:val="24"/>
                <w:szCs w:val="24"/>
                <w:lang w:val="uk-UA"/>
              </w:rPr>
              <w:t>Аргументи щодо переваги обраної альтернативи/причини відмови від альтернативи</w:t>
            </w:r>
          </w:p>
          <w:p w:rsidR="008D7B1E" w:rsidRPr="002A0235" w:rsidRDefault="008D7B1E" w:rsidP="00182CF5">
            <w:pPr>
              <w:jc w:val="both"/>
              <w:rPr>
                <w:rFonts w:eastAsia="MS Mincho"/>
                <w:b/>
                <w:color w:val="000000"/>
                <w:sz w:val="24"/>
                <w:szCs w:val="24"/>
                <w:lang w:val="uk-UA"/>
              </w:rPr>
            </w:pPr>
          </w:p>
        </w:tc>
        <w:tc>
          <w:tcPr>
            <w:tcW w:w="3402" w:type="dxa"/>
          </w:tcPr>
          <w:p w:rsidR="00182CF5" w:rsidRPr="002A0235" w:rsidRDefault="00182CF5" w:rsidP="00182CF5">
            <w:pPr>
              <w:jc w:val="both"/>
              <w:rPr>
                <w:color w:val="000000"/>
                <w:sz w:val="24"/>
                <w:szCs w:val="24"/>
                <w:lang w:val="uk-UA"/>
              </w:rPr>
            </w:pPr>
            <w:r w:rsidRPr="002A0235">
              <w:rPr>
                <w:rFonts w:eastAsia="MS Mincho"/>
                <w:b/>
                <w:color w:val="000000"/>
                <w:sz w:val="24"/>
                <w:szCs w:val="24"/>
                <w:lang w:val="uk-UA"/>
              </w:rPr>
              <w:t>Оцінка ризику зовнішніх чинників на дію запропонованого регуляторного акта</w:t>
            </w:r>
          </w:p>
        </w:tc>
      </w:tr>
      <w:tr w:rsidR="0094764D" w:rsidRPr="009E1474" w:rsidTr="00B016A0">
        <w:tc>
          <w:tcPr>
            <w:tcW w:w="3152" w:type="dxa"/>
          </w:tcPr>
          <w:p w:rsidR="0094764D" w:rsidRPr="002A0235" w:rsidRDefault="0094764D" w:rsidP="0094764D">
            <w:pPr>
              <w:pStyle w:val="TableParagraph"/>
              <w:ind w:left="0"/>
              <w:rPr>
                <w:color w:val="000000"/>
                <w:sz w:val="24"/>
                <w:szCs w:val="24"/>
                <w:lang w:val="uk-UA"/>
              </w:rPr>
            </w:pPr>
            <w:r w:rsidRPr="002A0235">
              <w:rPr>
                <w:color w:val="000000"/>
                <w:sz w:val="24"/>
                <w:szCs w:val="24"/>
                <w:lang w:val="uk-UA"/>
              </w:rPr>
              <w:t>Альтернатива 1.</w:t>
            </w:r>
          </w:p>
          <w:p w:rsidR="0094764D" w:rsidRPr="002A0235" w:rsidRDefault="0094764D" w:rsidP="0094764D">
            <w:pPr>
              <w:pStyle w:val="TableParagraph"/>
              <w:ind w:left="0"/>
              <w:rPr>
                <w:color w:val="000000"/>
                <w:sz w:val="24"/>
                <w:szCs w:val="24"/>
                <w:lang w:val="uk-UA"/>
              </w:rPr>
            </w:pPr>
            <w:r w:rsidRPr="002A0235">
              <w:rPr>
                <w:color w:val="000000"/>
                <w:sz w:val="24"/>
                <w:szCs w:val="24"/>
                <w:lang w:val="uk-UA"/>
              </w:rPr>
              <w:t>Залишити існуючу на даний момент ситуації без змін</w:t>
            </w:r>
          </w:p>
        </w:tc>
        <w:tc>
          <w:tcPr>
            <w:tcW w:w="3402" w:type="dxa"/>
          </w:tcPr>
          <w:p w:rsidR="0094764D" w:rsidRPr="002A0235" w:rsidRDefault="008A6271" w:rsidP="0094764D">
            <w:pPr>
              <w:rPr>
                <w:color w:val="000000"/>
                <w:sz w:val="24"/>
                <w:szCs w:val="24"/>
                <w:lang w:val="uk-UA"/>
              </w:rPr>
            </w:pPr>
            <w:r w:rsidRPr="002A0235">
              <w:rPr>
                <w:color w:val="000000"/>
                <w:sz w:val="24"/>
                <w:szCs w:val="24"/>
                <w:lang w:val="uk-UA"/>
              </w:rPr>
              <w:t xml:space="preserve">Не забезпечує врегулювання ситуації, оскільки </w:t>
            </w:r>
            <w:r w:rsidRPr="002A0235">
              <w:rPr>
                <w:sz w:val="24"/>
                <w:szCs w:val="24"/>
                <w:lang w:val="uk-UA"/>
              </w:rPr>
              <w:t xml:space="preserve">відсутнє </w:t>
            </w:r>
            <w:r w:rsidRPr="002A0235">
              <w:rPr>
                <w:color w:val="000000"/>
                <w:sz w:val="24"/>
                <w:szCs w:val="24"/>
                <w:lang w:val="uk-UA"/>
              </w:rPr>
              <w:t xml:space="preserve">нормативно-правове регулювання </w:t>
            </w:r>
            <w:r w:rsidR="006E6FE3" w:rsidRPr="002A0235">
              <w:rPr>
                <w:color w:val="000000"/>
                <w:sz w:val="24"/>
                <w:szCs w:val="24"/>
                <w:lang w:val="uk-UA"/>
              </w:rPr>
              <w:t>надання адміністративної послуги з підтвердження належності палива до альтернативного.</w:t>
            </w:r>
          </w:p>
          <w:p w:rsidR="0094764D" w:rsidRPr="002A0235" w:rsidRDefault="0094764D" w:rsidP="0094764D">
            <w:pPr>
              <w:rPr>
                <w:color w:val="000000"/>
                <w:sz w:val="24"/>
                <w:szCs w:val="24"/>
                <w:lang w:val="uk-UA"/>
              </w:rPr>
            </w:pPr>
          </w:p>
        </w:tc>
        <w:tc>
          <w:tcPr>
            <w:tcW w:w="3402" w:type="dxa"/>
          </w:tcPr>
          <w:p w:rsidR="0094764D" w:rsidRPr="002A0235" w:rsidRDefault="0094764D" w:rsidP="0094764D">
            <w:pPr>
              <w:widowControl/>
              <w:tabs>
                <w:tab w:val="left" w:pos="993"/>
              </w:tabs>
              <w:suppressAutoHyphens/>
              <w:overflowPunct w:val="0"/>
              <w:autoSpaceDE w:val="0"/>
              <w:rPr>
                <w:color w:val="000000"/>
                <w:sz w:val="24"/>
                <w:szCs w:val="24"/>
                <w:lang w:val="uk-UA" w:eastAsia="ar-SA"/>
              </w:rPr>
            </w:pPr>
            <w:r w:rsidRPr="002A0235">
              <w:rPr>
                <w:color w:val="000000"/>
                <w:sz w:val="24"/>
                <w:szCs w:val="24"/>
                <w:lang w:val="uk-UA" w:eastAsia="ar-SA"/>
              </w:rPr>
              <w:t>Зовнішні чинники на дію регуляторного акта у разі залишення існуючої на даний момент ситуації без змін відсутні.</w:t>
            </w:r>
          </w:p>
        </w:tc>
      </w:tr>
      <w:tr w:rsidR="0094764D" w:rsidRPr="009E1474" w:rsidTr="00B016A0">
        <w:tc>
          <w:tcPr>
            <w:tcW w:w="3152" w:type="dxa"/>
          </w:tcPr>
          <w:p w:rsidR="0094764D" w:rsidRPr="002A0235" w:rsidRDefault="0094764D" w:rsidP="0094764D">
            <w:pPr>
              <w:pStyle w:val="a3"/>
              <w:rPr>
                <w:color w:val="000000"/>
                <w:sz w:val="24"/>
                <w:szCs w:val="24"/>
                <w:lang w:val="uk-UA"/>
              </w:rPr>
            </w:pPr>
            <w:r w:rsidRPr="002A0235">
              <w:rPr>
                <w:color w:val="000000"/>
                <w:sz w:val="24"/>
                <w:szCs w:val="24"/>
                <w:lang w:val="uk-UA"/>
              </w:rPr>
              <w:t>Альтернатива 2.</w:t>
            </w:r>
          </w:p>
          <w:p w:rsidR="0094764D" w:rsidRPr="002A0235" w:rsidRDefault="0094764D" w:rsidP="0094764D">
            <w:pPr>
              <w:pStyle w:val="a3"/>
              <w:rPr>
                <w:color w:val="000000"/>
                <w:sz w:val="24"/>
                <w:szCs w:val="24"/>
                <w:lang w:val="uk-UA"/>
              </w:rPr>
            </w:pPr>
            <w:r w:rsidRPr="002A0235">
              <w:rPr>
                <w:color w:val="000000"/>
                <w:sz w:val="24"/>
                <w:szCs w:val="24"/>
                <w:lang w:val="uk-UA"/>
              </w:rPr>
              <w:t>Прийняти</w:t>
            </w:r>
            <w:r w:rsidR="00962117" w:rsidRPr="002A0235">
              <w:rPr>
                <w:color w:val="000000"/>
                <w:sz w:val="24"/>
                <w:szCs w:val="24"/>
                <w:lang w:val="uk-UA"/>
              </w:rPr>
              <w:t xml:space="preserve"> проє</w:t>
            </w:r>
            <w:r w:rsidRPr="002A0235">
              <w:rPr>
                <w:color w:val="000000"/>
                <w:sz w:val="24"/>
                <w:szCs w:val="24"/>
                <w:lang w:val="uk-UA"/>
              </w:rPr>
              <w:t>кт Закону</w:t>
            </w:r>
          </w:p>
        </w:tc>
        <w:tc>
          <w:tcPr>
            <w:tcW w:w="3402" w:type="dxa"/>
          </w:tcPr>
          <w:p w:rsidR="0094764D" w:rsidRPr="002A0235" w:rsidRDefault="0094764D" w:rsidP="0094764D">
            <w:pPr>
              <w:rPr>
                <w:color w:val="000000"/>
                <w:sz w:val="24"/>
                <w:szCs w:val="24"/>
                <w:lang w:val="uk-UA"/>
              </w:rPr>
            </w:pPr>
            <w:r w:rsidRPr="002A0235">
              <w:rPr>
                <w:color w:val="000000"/>
                <w:sz w:val="24"/>
                <w:szCs w:val="24"/>
                <w:lang w:val="uk-UA"/>
              </w:rPr>
              <w:t xml:space="preserve">Створення </w:t>
            </w:r>
            <w:r w:rsidR="006E6FE3" w:rsidRPr="002A0235">
              <w:rPr>
                <w:color w:val="000000"/>
                <w:sz w:val="24"/>
                <w:szCs w:val="24"/>
                <w:lang w:val="uk-UA"/>
              </w:rPr>
              <w:t xml:space="preserve">юридичної визначеності та прозорості у питаннях надання адміністративної послуги з підтвердження належності </w:t>
            </w:r>
            <w:r w:rsidR="006E6FE3" w:rsidRPr="002A0235">
              <w:rPr>
                <w:color w:val="000000"/>
                <w:sz w:val="24"/>
                <w:szCs w:val="24"/>
                <w:lang w:val="uk-UA"/>
              </w:rPr>
              <w:lastRenderedPageBreak/>
              <w:t>палива до альтернативного.</w:t>
            </w:r>
          </w:p>
          <w:p w:rsidR="0094764D" w:rsidRPr="002A0235" w:rsidRDefault="0094764D" w:rsidP="0094764D">
            <w:pPr>
              <w:rPr>
                <w:color w:val="000000"/>
                <w:sz w:val="24"/>
                <w:szCs w:val="24"/>
                <w:lang w:val="uk-UA"/>
              </w:rPr>
            </w:pPr>
          </w:p>
        </w:tc>
        <w:tc>
          <w:tcPr>
            <w:tcW w:w="3402" w:type="dxa"/>
          </w:tcPr>
          <w:p w:rsidR="0094764D" w:rsidRPr="002A0235" w:rsidRDefault="0094764D" w:rsidP="0094764D">
            <w:pPr>
              <w:rPr>
                <w:color w:val="000000"/>
                <w:sz w:val="24"/>
                <w:szCs w:val="24"/>
                <w:lang w:val="uk-UA"/>
              </w:rPr>
            </w:pPr>
            <w:r w:rsidRPr="002A0235">
              <w:rPr>
                <w:color w:val="000000"/>
                <w:sz w:val="24"/>
                <w:szCs w:val="24"/>
                <w:lang w:val="uk-UA"/>
              </w:rPr>
              <w:lastRenderedPageBreak/>
              <w:t xml:space="preserve">Зовнішні чинники у разі прийняття акта не матимуть суттєвого впливу на дію акту, оскільки акт буде розміщений на сайті </w:t>
            </w:r>
            <w:r w:rsidR="00111680" w:rsidRPr="002A0235">
              <w:rPr>
                <w:sz w:val="24"/>
                <w:szCs w:val="24"/>
                <w:lang w:val="uk-UA"/>
              </w:rPr>
              <w:t xml:space="preserve">Міністерства </w:t>
            </w:r>
            <w:r w:rsidR="00111680" w:rsidRPr="002A0235">
              <w:rPr>
                <w:sz w:val="24"/>
                <w:szCs w:val="24"/>
                <w:lang w:val="uk-UA"/>
              </w:rPr>
              <w:lastRenderedPageBreak/>
              <w:t>енергетики та захисту довкілля України</w:t>
            </w:r>
            <w:r w:rsidR="00111680" w:rsidRPr="002A0235">
              <w:rPr>
                <w:color w:val="000000"/>
                <w:sz w:val="24"/>
                <w:szCs w:val="24"/>
                <w:lang w:val="uk-UA"/>
              </w:rPr>
              <w:t xml:space="preserve"> </w:t>
            </w:r>
            <w:r w:rsidRPr="002A0235">
              <w:rPr>
                <w:color w:val="000000"/>
                <w:sz w:val="24"/>
                <w:szCs w:val="24"/>
                <w:lang w:val="uk-UA"/>
              </w:rPr>
              <w:t xml:space="preserve">та Державного агентства з енергоефективності та енергозбереження України </w:t>
            </w:r>
            <w:hyperlink r:id="rId8" w:history="1">
              <w:r w:rsidRPr="002A0235">
                <w:rPr>
                  <w:color w:val="000000"/>
                  <w:sz w:val="24"/>
                  <w:szCs w:val="24"/>
                  <w:u w:val="single"/>
                  <w:lang w:val="uk-UA"/>
                </w:rPr>
                <w:t>www.saee.gov.ua</w:t>
              </w:r>
            </w:hyperlink>
            <w:r w:rsidRPr="002A0235">
              <w:rPr>
                <w:color w:val="000000"/>
                <w:spacing w:val="4"/>
                <w:sz w:val="24"/>
                <w:szCs w:val="24"/>
                <w:u w:val="single"/>
                <w:lang w:val="uk-UA" w:eastAsia="ar-SA"/>
              </w:rPr>
              <w:t xml:space="preserve">, </w:t>
            </w:r>
            <w:r w:rsidRPr="002A0235">
              <w:rPr>
                <w:color w:val="000000"/>
                <w:spacing w:val="4"/>
                <w:sz w:val="24"/>
                <w:szCs w:val="24"/>
                <w:lang w:val="uk-UA" w:eastAsia="ar-SA"/>
              </w:rPr>
              <w:t xml:space="preserve">що сприятиме </w:t>
            </w:r>
            <w:r w:rsidRPr="002A0235">
              <w:rPr>
                <w:color w:val="000000"/>
                <w:sz w:val="24"/>
                <w:szCs w:val="24"/>
                <w:lang w:val="uk-UA"/>
              </w:rPr>
              <w:t xml:space="preserve">поінформованості суб’єктів господарювання та фізичних </w:t>
            </w:r>
            <w:r w:rsidR="00C12ED9">
              <w:rPr>
                <w:color w:val="000000"/>
                <w:sz w:val="24"/>
                <w:szCs w:val="24"/>
                <w:lang w:val="uk-UA"/>
              </w:rPr>
              <w:t xml:space="preserve">осіб з основних положень акта. </w:t>
            </w:r>
          </w:p>
        </w:tc>
      </w:tr>
    </w:tbl>
    <w:p w:rsidR="008D7B1E" w:rsidRPr="0003140B" w:rsidRDefault="003855F3" w:rsidP="0003140B">
      <w:pPr>
        <w:pStyle w:val="11"/>
        <w:numPr>
          <w:ilvl w:val="0"/>
          <w:numId w:val="10"/>
        </w:numPr>
        <w:tabs>
          <w:tab w:val="left" w:pos="1383"/>
        </w:tabs>
        <w:spacing w:before="120" w:after="120"/>
        <w:ind w:left="0" w:firstLine="720"/>
        <w:jc w:val="both"/>
        <w:rPr>
          <w:color w:val="000000"/>
          <w:lang w:val="uk-UA"/>
        </w:rPr>
      </w:pPr>
      <w:r w:rsidRPr="00750A4C">
        <w:rPr>
          <w:color w:val="000000"/>
          <w:lang w:val="uk-UA"/>
        </w:rPr>
        <w:lastRenderedPageBreak/>
        <w:t>Механізми та заходи, які заб</w:t>
      </w:r>
      <w:r w:rsidR="00642609">
        <w:rPr>
          <w:color w:val="000000"/>
          <w:lang w:val="uk-UA"/>
        </w:rPr>
        <w:t xml:space="preserve">езпечать розв’язання визначеної </w:t>
      </w:r>
      <w:r w:rsidRPr="00750A4C">
        <w:rPr>
          <w:color w:val="000000"/>
          <w:lang w:val="uk-UA"/>
        </w:rPr>
        <w:t>проблеми</w:t>
      </w:r>
    </w:p>
    <w:p w:rsidR="00B45B63" w:rsidRPr="00750A4C" w:rsidRDefault="00B45B63" w:rsidP="0003140B">
      <w:pPr>
        <w:spacing w:before="120" w:after="120"/>
        <w:ind w:firstLine="708"/>
        <w:jc w:val="both"/>
        <w:outlineLvl w:val="0"/>
        <w:rPr>
          <w:i/>
          <w:color w:val="000000"/>
          <w:sz w:val="28"/>
          <w:szCs w:val="28"/>
          <w:lang w:val="uk-UA"/>
        </w:rPr>
      </w:pPr>
      <w:r w:rsidRPr="00750A4C">
        <w:rPr>
          <w:i/>
          <w:color w:val="000000"/>
          <w:sz w:val="28"/>
          <w:szCs w:val="28"/>
          <w:lang w:val="uk-UA"/>
        </w:rPr>
        <w:t>1. Механізм дії регуляторного акта.</w:t>
      </w:r>
    </w:p>
    <w:p w:rsidR="00B45B63" w:rsidRDefault="00B45B63" w:rsidP="006E6FE3">
      <w:pPr>
        <w:spacing w:before="120"/>
        <w:ind w:firstLine="709"/>
        <w:jc w:val="both"/>
        <w:outlineLvl w:val="0"/>
        <w:rPr>
          <w:color w:val="000000"/>
          <w:spacing w:val="-8"/>
          <w:sz w:val="28"/>
          <w:szCs w:val="28"/>
          <w:lang w:val="uk-UA"/>
        </w:rPr>
      </w:pPr>
      <w:r w:rsidRPr="00750A4C">
        <w:rPr>
          <w:color w:val="000000"/>
          <w:sz w:val="28"/>
          <w:szCs w:val="28"/>
          <w:lang w:val="uk-UA"/>
        </w:rPr>
        <w:t>Механізмом для організації</w:t>
      </w:r>
      <w:r w:rsidR="001E35D9">
        <w:rPr>
          <w:color w:val="000000"/>
          <w:sz w:val="28"/>
          <w:szCs w:val="28"/>
          <w:lang w:val="uk-UA"/>
        </w:rPr>
        <w:t xml:space="preserve"> надання адміністративної послуги </w:t>
      </w:r>
      <w:r w:rsidR="002D3100">
        <w:rPr>
          <w:color w:val="000000"/>
          <w:sz w:val="28"/>
          <w:szCs w:val="28"/>
          <w:lang w:val="uk-UA"/>
        </w:rPr>
        <w:t xml:space="preserve">з підтвердження належності палива до альтернативного є внесення змін до </w:t>
      </w:r>
      <w:r w:rsidR="002D3100" w:rsidRPr="002D3100">
        <w:rPr>
          <w:color w:val="000000"/>
          <w:sz w:val="28"/>
          <w:szCs w:val="28"/>
          <w:lang w:val="uk-UA"/>
        </w:rPr>
        <w:t>Закону України «</w:t>
      </w:r>
      <w:r w:rsidR="002D3100">
        <w:rPr>
          <w:color w:val="000000"/>
          <w:sz w:val="28"/>
          <w:szCs w:val="28"/>
          <w:lang w:val="uk-UA"/>
        </w:rPr>
        <w:t>Про альтернативні види палива</w:t>
      </w:r>
      <w:r w:rsidR="002D3100" w:rsidRPr="002D3100">
        <w:rPr>
          <w:color w:val="000000"/>
          <w:sz w:val="28"/>
          <w:szCs w:val="28"/>
          <w:lang w:val="uk-UA"/>
        </w:rPr>
        <w:t>»</w:t>
      </w:r>
      <w:r w:rsidR="002D3100">
        <w:rPr>
          <w:color w:val="000000"/>
          <w:sz w:val="28"/>
          <w:szCs w:val="28"/>
          <w:lang w:val="uk-UA"/>
        </w:rPr>
        <w:t xml:space="preserve"> </w:t>
      </w:r>
      <w:r w:rsidR="00021D0F">
        <w:rPr>
          <w:color w:val="000000"/>
          <w:sz w:val="28"/>
          <w:szCs w:val="28"/>
          <w:lang w:val="uk-UA"/>
        </w:rPr>
        <w:t xml:space="preserve">щодо </w:t>
      </w:r>
      <w:r w:rsidR="002D3100" w:rsidRPr="002D3100">
        <w:rPr>
          <w:color w:val="000000"/>
          <w:sz w:val="28"/>
          <w:szCs w:val="28"/>
          <w:lang w:val="uk-UA"/>
        </w:rPr>
        <w:t>підстав для одержання адміністративної послуги; с</w:t>
      </w:r>
      <w:r w:rsidR="002D3100">
        <w:rPr>
          <w:color w:val="000000"/>
          <w:sz w:val="28"/>
          <w:szCs w:val="28"/>
          <w:lang w:val="uk-UA"/>
        </w:rPr>
        <w:t>уб’єкта надання адміністративної</w:t>
      </w:r>
      <w:r w:rsidR="002D3100" w:rsidRPr="002D3100">
        <w:rPr>
          <w:color w:val="000000"/>
          <w:sz w:val="28"/>
          <w:szCs w:val="28"/>
          <w:lang w:val="uk-UA"/>
        </w:rPr>
        <w:t xml:space="preserve"> послуг</w:t>
      </w:r>
      <w:r w:rsidR="002D3100">
        <w:rPr>
          <w:color w:val="000000"/>
          <w:sz w:val="28"/>
          <w:szCs w:val="28"/>
          <w:lang w:val="uk-UA"/>
        </w:rPr>
        <w:t>и</w:t>
      </w:r>
      <w:r w:rsidR="002D3100" w:rsidRPr="002D3100">
        <w:rPr>
          <w:color w:val="000000"/>
          <w:sz w:val="28"/>
          <w:szCs w:val="28"/>
          <w:lang w:val="uk-UA"/>
        </w:rPr>
        <w:t xml:space="preserve"> та його повноважень щодо надан</w:t>
      </w:r>
      <w:r w:rsidR="00021D0F">
        <w:rPr>
          <w:color w:val="000000"/>
          <w:sz w:val="28"/>
          <w:szCs w:val="28"/>
          <w:lang w:val="uk-UA"/>
        </w:rPr>
        <w:t>ня адміністративної</w:t>
      </w:r>
      <w:r w:rsidR="002D3100" w:rsidRPr="002D3100">
        <w:rPr>
          <w:color w:val="000000"/>
          <w:sz w:val="28"/>
          <w:szCs w:val="28"/>
          <w:lang w:val="uk-UA"/>
        </w:rPr>
        <w:t xml:space="preserve"> послуг</w:t>
      </w:r>
      <w:r w:rsidR="00021D0F">
        <w:rPr>
          <w:color w:val="000000"/>
          <w:sz w:val="28"/>
          <w:szCs w:val="28"/>
          <w:lang w:val="uk-UA"/>
        </w:rPr>
        <w:t>и</w:t>
      </w:r>
      <w:r w:rsidR="002D3100" w:rsidRPr="002D3100">
        <w:rPr>
          <w:color w:val="000000"/>
          <w:sz w:val="28"/>
          <w:szCs w:val="28"/>
          <w:lang w:val="uk-UA"/>
        </w:rPr>
        <w:t>; переліку та вимог до документів, необхідних для отримання адміністративної послуги; платності або безоплатності надання адміністративної послуги; граничного строку надання адміністративної послуги; переліку підстав для відмови у наданні адміністративної послуги</w:t>
      </w:r>
      <w:r w:rsidR="002D3100">
        <w:rPr>
          <w:color w:val="000000"/>
          <w:sz w:val="28"/>
          <w:szCs w:val="28"/>
          <w:lang w:val="uk-UA"/>
        </w:rPr>
        <w:t>.</w:t>
      </w:r>
    </w:p>
    <w:p w:rsidR="008D7B1E" w:rsidRPr="008D7B1E" w:rsidRDefault="008D7B1E" w:rsidP="00B45B63">
      <w:pPr>
        <w:spacing w:before="120"/>
        <w:ind w:firstLine="709"/>
        <w:jc w:val="both"/>
        <w:outlineLvl w:val="0"/>
        <w:rPr>
          <w:color w:val="000000"/>
          <w:spacing w:val="-8"/>
          <w:sz w:val="16"/>
          <w:szCs w:val="16"/>
          <w:lang w:val="uk-UA"/>
        </w:rPr>
      </w:pPr>
    </w:p>
    <w:p w:rsidR="00B45B63" w:rsidRPr="00750A4C" w:rsidRDefault="00B45B63" w:rsidP="00B45B63">
      <w:pPr>
        <w:spacing w:before="120"/>
        <w:ind w:firstLine="709"/>
        <w:jc w:val="both"/>
        <w:outlineLvl w:val="0"/>
        <w:rPr>
          <w:i/>
          <w:color w:val="000000"/>
          <w:sz w:val="28"/>
          <w:szCs w:val="28"/>
          <w:lang w:val="uk-UA"/>
        </w:rPr>
      </w:pPr>
      <w:r w:rsidRPr="00750A4C">
        <w:rPr>
          <w:i/>
          <w:color w:val="000000"/>
          <w:sz w:val="28"/>
          <w:szCs w:val="28"/>
          <w:lang w:val="uk-UA"/>
        </w:rPr>
        <w:t>2. Організаційні заходи впровадження регуляторного акта в дію.</w:t>
      </w:r>
    </w:p>
    <w:p w:rsidR="00410BEE" w:rsidRPr="00750A4C" w:rsidRDefault="00B45B63" w:rsidP="00DC59EA">
      <w:pPr>
        <w:spacing w:before="120"/>
        <w:ind w:firstLine="851"/>
        <w:jc w:val="both"/>
        <w:outlineLvl w:val="0"/>
        <w:rPr>
          <w:color w:val="000000"/>
          <w:sz w:val="28"/>
          <w:szCs w:val="28"/>
          <w:lang w:val="uk-UA"/>
        </w:rPr>
      </w:pPr>
      <w:r w:rsidRPr="00750A4C">
        <w:rPr>
          <w:color w:val="000000"/>
          <w:sz w:val="28"/>
          <w:szCs w:val="28"/>
          <w:lang w:val="uk-UA"/>
        </w:rPr>
        <w:t>Для впровадження цього регуляторного акта необхідно забезпечити</w:t>
      </w:r>
      <w:r w:rsidR="00410BEE" w:rsidRPr="00750A4C">
        <w:rPr>
          <w:color w:val="000000"/>
          <w:sz w:val="28"/>
          <w:szCs w:val="28"/>
          <w:lang w:val="uk-UA"/>
        </w:rPr>
        <w:t xml:space="preserve"> розробку нормативно-правових актів щодо</w:t>
      </w:r>
      <w:r w:rsidR="006E6FE3">
        <w:rPr>
          <w:color w:val="000000"/>
          <w:sz w:val="28"/>
          <w:szCs w:val="28"/>
          <w:lang w:val="uk-UA"/>
        </w:rPr>
        <w:t xml:space="preserve"> </w:t>
      </w:r>
      <w:r w:rsidR="00021D0F">
        <w:rPr>
          <w:color w:val="000000"/>
          <w:sz w:val="28"/>
          <w:szCs w:val="28"/>
          <w:lang w:val="uk-UA"/>
        </w:rPr>
        <w:t>встановлення форм</w:t>
      </w:r>
      <w:r w:rsidR="00021D0F" w:rsidRPr="00021D0F">
        <w:rPr>
          <w:color w:val="000000"/>
          <w:sz w:val="28"/>
          <w:szCs w:val="28"/>
          <w:lang w:val="uk-UA"/>
        </w:rPr>
        <w:t xml:space="preserve"> заяви про видачу свідоцтва про належність палива до альтернативного і свідоцтва, </w:t>
      </w:r>
      <w:r w:rsidR="00021D0F">
        <w:rPr>
          <w:color w:val="000000"/>
          <w:sz w:val="28"/>
          <w:szCs w:val="28"/>
          <w:lang w:val="uk-UA"/>
        </w:rPr>
        <w:t>порядку</w:t>
      </w:r>
      <w:r w:rsidR="00021D0F" w:rsidRPr="00021D0F">
        <w:rPr>
          <w:color w:val="000000"/>
          <w:sz w:val="28"/>
          <w:szCs w:val="28"/>
          <w:lang w:val="uk-UA"/>
        </w:rPr>
        <w:t xml:space="preserve"> </w:t>
      </w:r>
      <w:r w:rsidR="00021D0F">
        <w:rPr>
          <w:color w:val="000000"/>
          <w:sz w:val="28"/>
          <w:szCs w:val="28"/>
          <w:lang w:val="uk-UA"/>
        </w:rPr>
        <w:t>видачі свідоцтва, порядку</w:t>
      </w:r>
      <w:r w:rsidR="00021D0F" w:rsidRPr="00021D0F">
        <w:rPr>
          <w:color w:val="000000"/>
          <w:sz w:val="28"/>
          <w:szCs w:val="28"/>
          <w:lang w:val="uk-UA"/>
        </w:rPr>
        <w:t xml:space="preserve"> проведення експертизи для підтвердження належності палива до альтернативного</w:t>
      </w:r>
      <w:r w:rsidR="00021D0F">
        <w:rPr>
          <w:color w:val="000000"/>
          <w:sz w:val="28"/>
          <w:szCs w:val="28"/>
          <w:lang w:val="uk-UA"/>
        </w:rPr>
        <w:t>.</w:t>
      </w:r>
    </w:p>
    <w:p w:rsidR="00B45B63" w:rsidRPr="00750A4C" w:rsidRDefault="00B45B63" w:rsidP="00B45B63">
      <w:pPr>
        <w:spacing w:before="120"/>
        <w:ind w:firstLine="709"/>
        <w:jc w:val="both"/>
        <w:outlineLvl w:val="0"/>
        <w:rPr>
          <w:color w:val="000000"/>
          <w:sz w:val="28"/>
          <w:szCs w:val="28"/>
          <w:lang w:val="uk-UA"/>
        </w:rPr>
      </w:pPr>
      <w:r w:rsidRPr="00750A4C">
        <w:rPr>
          <w:color w:val="000000"/>
          <w:sz w:val="28"/>
          <w:szCs w:val="28"/>
          <w:lang w:val="uk-UA"/>
        </w:rPr>
        <w:t>Ризику впливу зовнішніх факторів на дію регуляторного акта немає.</w:t>
      </w:r>
    </w:p>
    <w:p w:rsidR="00B45B63" w:rsidRDefault="00B45B63" w:rsidP="00B45B63">
      <w:pPr>
        <w:spacing w:before="120"/>
        <w:ind w:firstLine="709"/>
        <w:jc w:val="both"/>
        <w:outlineLvl w:val="0"/>
        <w:rPr>
          <w:color w:val="000000"/>
          <w:sz w:val="28"/>
          <w:szCs w:val="28"/>
          <w:lang w:val="uk-UA"/>
        </w:rPr>
      </w:pPr>
      <w:r w:rsidRPr="00750A4C">
        <w:rPr>
          <w:color w:val="000000"/>
          <w:sz w:val="28"/>
          <w:szCs w:val="28"/>
          <w:lang w:val="uk-UA"/>
        </w:rPr>
        <w:t>Можлива шкода у разі очікуваних наслідків дії акта не прогнозується.</w:t>
      </w:r>
    </w:p>
    <w:p w:rsidR="0003140B" w:rsidRPr="0003140B" w:rsidRDefault="0003140B" w:rsidP="0003140B">
      <w:pPr>
        <w:spacing w:before="120"/>
        <w:ind w:firstLine="709"/>
        <w:jc w:val="both"/>
        <w:outlineLvl w:val="0"/>
        <w:rPr>
          <w:color w:val="000000"/>
          <w:spacing w:val="-8"/>
          <w:sz w:val="28"/>
          <w:szCs w:val="28"/>
          <w:lang w:val="uk-UA"/>
        </w:rPr>
      </w:pPr>
      <w:r w:rsidRPr="009C0800">
        <w:rPr>
          <w:color w:val="000000"/>
          <w:sz w:val="28"/>
          <w:szCs w:val="28"/>
          <w:lang w:val="uk-UA"/>
        </w:rPr>
        <w:t>У разі прийняття проєкту акта будуть встановлені чіткі, єдині та вичерпні вимоги до підстав для одержання адміністративних послуг, суб’єкта надання адміністративної послуги та його повноважень щодо надання адміністративної послуги; переліку та вимог до документів, необхідних для отримання адміністративної послуги; платності або безоплатності надання адміністративної послуги; граничного строку надання адміністративної послуги; переліку підстав для відмови у наданні адміністративної послуги.</w:t>
      </w:r>
    </w:p>
    <w:p w:rsidR="00642609" w:rsidRDefault="00F329E0" w:rsidP="00642609">
      <w:pPr>
        <w:spacing w:before="120"/>
        <w:ind w:firstLine="709"/>
        <w:jc w:val="both"/>
        <w:outlineLvl w:val="0"/>
        <w:rPr>
          <w:color w:val="000000"/>
          <w:sz w:val="28"/>
          <w:szCs w:val="28"/>
          <w:lang w:val="uk-UA"/>
        </w:rPr>
      </w:pPr>
      <w:r w:rsidRPr="009C0800">
        <w:rPr>
          <w:color w:val="000000"/>
          <w:sz w:val="28"/>
          <w:szCs w:val="28"/>
          <w:lang w:val="uk-UA"/>
        </w:rPr>
        <w:t>Крім того для впровадження цього регуляторного акта необхідно здійснити такі організаційні заходи, як забезпечення інформування громадськості та підприємств про вимоги регуляторного акта шляхом оприлюднення його в мережі Інтернет та проведення інформаційно-роз'яснювальної роботи органами місцевого самоврядування.</w:t>
      </w:r>
    </w:p>
    <w:p w:rsidR="00B86B5E" w:rsidRPr="00642609" w:rsidRDefault="003855F3" w:rsidP="00642609">
      <w:pPr>
        <w:numPr>
          <w:ilvl w:val="0"/>
          <w:numId w:val="10"/>
        </w:numPr>
        <w:spacing w:before="120"/>
        <w:ind w:left="0" w:firstLine="720"/>
        <w:jc w:val="both"/>
        <w:outlineLvl w:val="0"/>
        <w:rPr>
          <w:b/>
          <w:color w:val="000000"/>
          <w:sz w:val="28"/>
          <w:szCs w:val="28"/>
          <w:lang w:val="uk-UA"/>
        </w:rPr>
      </w:pPr>
      <w:r w:rsidRPr="00642609">
        <w:rPr>
          <w:b/>
          <w:color w:val="000000"/>
          <w:sz w:val="28"/>
          <w:szCs w:val="28"/>
          <w:lang w:val="uk-UA"/>
        </w:rPr>
        <w:lastRenderedPageBreak/>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w:t>
      </w:r>
      <w:r w:rsidRPr="00642609">
        <w:rPr>
          <w:b/>
          <w:color w:val="000000"/>
          <w:spacing w:val="-12"/>
          <w:sz w:val="28"/>
          <w:szCs w:val="28"/>
          <w:lang w:val="uk-UA"/>
        </w:rPr>
        <w:t xml:space="preserve"> </w:t>
      </w:r>
      <w:r w:rsidRPr="00642609">
        <w:rPr>
          <w:b/>
          <w:color w:val="000000"/>
          <w:sz w:val="28"/>
          <w:szCs w:val="28"/>
          <w:lang w:val="uk-UA"/>
        </w:rPr>
        <w:t>вимоги</w:t>
      </w:r>
    </w:p>
    <w:p w:rsidR="004725EB" w:rsidRPr="00750A4C" w:rsidRDefault="004725EB" w:rsidP="004725EB">
      <w:pPr>
        <w:spacing w:before="120"/>
        <w:ind w:firstLine="709"/>
        <w:jc w:val="both"/>
        <w:rPr>
          <w:color w:val="000000"/>
          <w:sz w:val="28"/>
          <w:szCs w:val="28"/>
          <w:lang w:val="uk-UA"/>
        </w:rPr>
      </w:pPr>
      <w:r w:rsidRPr="00750A4C">
        <w:rPr>
          <w:color w:val="000000"/>
          <w:sz w:val="28"/>
          <w:szCs w:val="28"/>
          <w:lang w:val="uk-UA"/>
        </w:rPr>
        <w:t>Додаткові витрати на виконання вимог регуляторного акта для органів виконавчої влади, органів місцевого самоврядування не передбачені, передбачені заходи здійснюватимуться в межах щорічних кошторисів.</w:t>
      </w:r>
    </w:p>
    <w:p w:rsidR="0094379B" w:rsidRDefault="0094379B" w:rsidP="0094379B">
      <w:pPr>
        <w:pStyle w:val="a3"/>
        <w:spacing w:before="120"/>
        <w:ind w:firstLine="851"/>
        <w:jc w:val="both"/>
        <w:rPr>
          <w:color w:val="000000"/>
          <w:lang w:val="uk-UA"/>
        </w:rPr>
      </w:pPr>
      <w:r w:rsidRPr="00750A4C">
        <w:rPr>
          <w:color w:val="000000"/>
          <w:lang w:val="uk-UA"/>
        </w:rPr>
        <w:t>Тест малого підприємництва (М-тест) не проводи</w:t>
      </w:r>
      <w:r w:rsidR="0094764D">
        <w:rPr>
          <w:color w:val="000000"/>
          <w:lang w:val="uk-UA"/>
        </w:rPr>
        <w:t>вся</w:t>
      </w:r>
      <w:r w:rsidR="00B67B04" w:rsidRPr="00B67B04">
        <w:rPr>
          <w:color w:val="000000"/>
          <w:lang w:val="uk-UA"/>
        </w:rPr>
        <w:t>,</w:t>
      </w:r>
      <w:r w:rsidRPr="00750A4C">
        <w:rPr>
          <w:color w:val="000000"/>
          <w:lang w:val="uk-UA"/>
        </w:rPr>
        <w:t xml:space="preserve">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2651BD" w:rsidRPr="00D63D2B" w:rsidRDefault="002651BD" w:rsidP="00C85DF6">
      <w:pPr>
        <w:ind w:firstLine="708"/>
        <w:jc w:val="both"/>
        <w:rPr>
          <w:rFonts w:eastAsia="MS Mincho"/>
          <w:sz w:val="28"/>
          <w:szCs w:val="28"/>
          <w:lang w:val="uk-UA"/>
        </w:rPr>
      </w:pPr>
      <w:r w:rsidRPr="00D63D2B">
        <w:rPr>
          <w:rFonts w:eastAsia="MS Mincho"/>
          <w:sz w:val="28"/>
          <w:szCs w:val="28"/>
          <w:lang w:val="uk-UA"/>
        </w:rPr>
        <w:t xml:space="preserve">Органи виконавчої влади (Держенергоефективності) несуть витрати на формування та ведення реєстру </w:t>
      </w:r>
      <w:r w:rsidR="00C85DF6">
        <w:rPr>
          <w:rFonts w:eastAsia="MS Mincho"/>
          <w:sz w:val="28"/>
          <w:szCs w:val="28"/>
          <w:lang w:val="uk-UA"/>
        </w:rPr>
        <w:t xml:space="preserve">альтернативних видів палива. </w:t>
      </w:r>
      <w:r w:rsidRPr="00D63D2B">
        <w:rPr>
          <w:rFonts w:eastAsia="MS Mincho"/>
          <w:sz w:val="28"/>
          <w:szCs w:val="28"/>
          <w:lang w:val="uk-UA"/>
        </w:rPr>
        <w:t>Розрахунок витрат здійснено відповідно до Додатку 3 до Методики проведення аналізу впливу регуляторного акта,</w:t>
      </w:r>
      <w:r w:rsidR="00B016A0" w:rsidRPr="00B016A0">
        <w:rPr>
          <w:rFonts w:eastAsia="MS Mincho"/>
          <w:sz w:val="28"/>
          <w:szCs w:val="28"/>
          <w:lang w:val="ru-RU"/>
        </w:rPr>
        <w:t xml:space="preserve"> </w:t>
      </w:r>
      <w:r w:rsidRPr="00D63D2B">
        <w:rPr>
          <w:rFonts w:eastAsia="MS Mincho"/>
          <w:sz w:val="28"/>
          <w:szCs w:val="28"/>
          <w:lang w:val="uk-UA"/>
        </w:rPr>
        <w:t xml:space="preserve">затвердженій постановою Кабінету Міністрів України від 11.03.2004 № 308. </w:t>
      </w:r>
    </w:p>
    <w:p w:rsidR="002651BD" w:rsidRPr="00D63D2B" w:rsidRDefault="002651BD" w:rsidP="002651BD">
      <w:pPr>
        <w:ind w:firstLine="708"/>
        <w:jc w:val="both"/>
        <w:rPr>
          <w:sz w:val="28"/>
          <w:szCs w:val="28"/>
          <w:lang w:val="uk-UA"/>
        </w:rPr>
      </w:pPr>
    </w:p>
    <w:p w:rsidR="008E075C" w:rsidRDefault="008E075C" w:rsidP="002651BD">
      <w:pPr>
        <w:jc w:val="center"/>
        <w:textAlignment w:val="baseline"/>
        <w:rPr>
          <w:b/>
          <w:bCs/>
          <w:color w:val="000000"/>
          <w:sz w:val="28"/>
          <w:szCs w:val="28"/>
          <w:lang w:val="uk-UA"/>
        </w:rPr>
      </w:pPr>
    </w:p>
    <w:p w:rsidR="0003140B" w:rsidRDefault="0003140B" w:rsidP="002651BD">
      <w:pPr>
        <w:jc w:val="center"/>
        <w:textAlignment w:val="baseline"/>
        <w:rPr>
          <w:b/>
          <w:bCs/>
          <w:color w:val="000000"/>
          <w:sz w:val="28"/>
          <w:szCs w:val="28"/>
          <w:lang w:val="uk-UA"/>
        </w:rPr>
      </w:pPr>
    </w:p>
    <w:p w:rsidR="0003140B" w:rsidRDefault="0003140B" w:rsidP="003149CC">
      <w:pPr>
        <w:textAlignment w:val="baseline"/>
        <w:rPr>
          <w:b/>
          <w:bCs/>
          <w:color w:val="000000"/>
          <w:sz w:val="28"/>
          <w:szCs w:val="28"/>
          <w:lang w:val="uk-UA"/>
        </w:rPr>
      </w:pPr>
    </w:p>
    <w:p w:rsidR="002651BD" w:rsidRPr="00D63D2B" w:rsidRDefault="002651BD" w:rsidP="002651BD">
      <w:pPr>
        <w:jc w:val="center"/>
        <w:textAlignment w:val="baseline"/>
        <w:rPr>
          <w:lang w:val="uk-UA"/>
        </w:rPr>
      </w:pPr>
      <w:r w:rsidRPr="00D63D2B">
        <w:rPr>
          <w:b/>
          <w:bCs/>
          <w:color w:val="000000"/>
          <w:sz w:val="28"/>
          <w:szCs w:val="28"/>
          <w:lang w:val="uk-UA"/>
        </w:rPr>
        <w:t>БЮДЖЕТНІ ВИТРАТИ </w:t>
      </w:r>
      <w:r w:rsidRPr="00D63D2B">
        <w:rPr>
          <w:lang w:val="uk-UA"/>
        </w:rPr>
        <w:br/>
      </w:r>
      <w:r w:rsidRPr="00D63D2B">
        <w:rPr>
          <w:b/>
          <w:bCs/>
          <w:color w:val="000000"/>
          <w:sz w:val="28"/>
          <w:szCs w:val="28"/>
          <w:lang w:val="uk-UA"/>
        </w:rPr>
        <w:t>на адміністрування регулювання для суб’єктів великого і середнього підприємництва</w:t>
      </w:r>
    </w:p>
    <w:p w:rsidR="002651BD" w:rsidRPr="00D63D2B" w:rsidRDefault="002651BD" w:rsidP="002651BD">
      <w:pPr>
        <w:ind w:firstLine="450"/>
        <w:jc w:val="both"/>
        <w:textAlignment w:val="baseline"/>
        <w:rPr>
          <w:u w:val="single"/>
          <w:lang w:val="uk-UA"/>
        </w:rPr>
      </w:pPr>
      <w:bookmarkStart w:id="5" w:name="n192"/>
      <w:bookmarkEnd w:id="5"/>
      <w:r w:rsidRPr="00D63D2B">
        <w:rPr>
          <w:lang w:val="uk-UA"/>
        </w:rPr>
        <w:t>Державний орган, для якого здійснюється розрахунок адміністрування регулювання:</w:t>
      </w:r>
    </w:p>
    <w:p w:rsidR="002651BD" w:rsidRPr="00D63D2B" w:rsidRDefault="002651BD" w:rsidP="002651BD">
      <w:pPr>
        <w:jc w:val="center"/>
        <w:textAlignment w:val="baseline"/>
        <w:rPr>
          <w:lang w:val="uk-UA"/>
        </w:rPr>
      </w:pPr>
      <w:bookmarkStart w:id="6" w:name="n193"/>
      <w:bookmarkEnd w:id="6"/>
      <w:r w:rsidRPr="00D63D2B">
        <w:rPr>
          <w:u w:val="single"/>
          <w:lang w:val="uk-UA"/>
        </w:rPr>
        <w:t>Держенергоефективності </w:t>
      </w:r>
      <w:r w:rsidRPr="00D63D2B">
        <w:rPr>
          <w:lang w:val="uk-UA"/>
        </w:rPr>
        <w:br/>
      </w:r>
      <w:r w:rsidRPr="00D63D2B">
        <w:rPr>
          <w:color w:val="000000"/>
          <w:sz w:val="16"/>
          <w:szCs w:val="16"/>
          <w:lang w:val="uk-UA"/>
        </w:rPr>
        <w:t>(назва державного органу)</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8"/>
        <w:gridCol w:w="1143"/>
        <w:gridCol w:w="1699"/>
        <w:gridCol w:w="1559"/>
        <w:gridCol w:w="1560"/>
        <w:gridCol w:w="1701"/>
      </w:tblGrid>
      <w:tr w:rsidR="002651BD" w:rsidRPr="009E1474" w:rsidTr="00C12ED9">
        <w:tc>
          <w:tcPr>
            <w:tcW w:w="2408" w:type="dxa"/>
            <w:shd w:val="clear" w:color="auto" w:fill="auto"/>
          </w:tcPr>
          <w:p w:rsidR="002651BD" w:rsidRPr="004D0632" w:rsidRDefault="002651BD" w:rsidP="00C42FE7">
            <w:pPr>
              <w:jc w:val="center"/>
              <w:textAlignment w:val="baseline"/>
              <w:rPr>
                <w:lang w:val="uk-UA"/>
              </w:rPr>
            </w:pPr>
            <w:bookmarkStart w:id="7" w:name="n194"/>
            <w:bookmarkEnd w:id="7"/>
            <w:r w:rsidRPr="004D0632">
              <w:rPr>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143" w:type="dxa"/>
            <w:shd w:val="clear" w:color="auto" w:fill="auto"/>
          </w:tcPr>
          <w:p w:rsidR="002651BD" w:rsidRPr="004D0632" w:rsidRDefault="002651BD" w:rsidP="00C42FE7">
            <w:pPr>
              <w:jc w:val="center"/>
              <w:textAlignment w:val="baseline"/>
              <w:rPr>
                <w:lang w:val="uk-UA"/>
              </w:rPr>
            </w:pPr>
            <w:r w:rsidRPr="004D0632">
              <w:rPr>
                <w:lang w:val="uk-UA"/>
              </w:rPr>
              <w:t>Планові витрати часу на процедуру</w:t>
            </w:r>
          </w:p>
        </w:tc>
        <w:tc>
          <w:tcPr>
            <w:tcW w:w="1699" w:type="dxa"/>
            <w:shd w:val="clear" w:color="auto" w:fill="auto"/>
          </w:tcPr>
          <w:p w:rsidR="002651BD" w:rsidRPr="004D0632" w:rsidRDefault="002651BD" w:rsidP="00C42FE7">
            <w:pPr>
              <w:jc w:val="center"/>
              <w:textAlignment w:val="baseline"/>
              <w:rPr>
                <w:lang w:val="uk-UA"/>
              </w:rPr>
            </w:pPr>
            <w:r w:rsidRPr="004D0632">
              <w:rPr>
                <w:lang w:val="uk-UA"/>
              </w:rPr>
              <w:t>Вартість часу співробітника органу державної влади відповідної категорії (заробітна плата)</w:t>
            </w:r>
          </w:p>
        </w:tc>
        <w:tc>
          <w:tcPr>
            <w:tcW w:w="1559" w:type="dxa"/>
            <w:shd w:val="clear" w:color="auto" w:fill="auto"/>
          </w:tcPr>
          <w:p w:rsidR="002651BD" w:rsidRPr="004D0632" w:rsidRDefault="002651BD" w:rsidP="00C42FE7">
            <w:pPr>
              <w:jc w:val="center"/>
              <w:textAlignment w:val="baseline"/>
              <w:rPr>
                <w:lang w:val="uk-UA"/>
              </w:rPr>
            </w:pPr>
            <w:r w:rsidRPr="004D0632">
              <w:rPr>
                <w:lang w:val="uk-UA"/>
              </w:rPr>
              <w:t>Оцінка кількості процедур за рік, що припадають на одного суб’єкта</w:t>
            </w:r>
          </w:p>
        </w:tc>
        <w:tc>
          <w:tcPr>
            <w:tcW w:w="1560" w:type="dxa"/>
            <w:shd w:val="clear" w:color="auto" w:fill="auto"/>
          </w:tcPr>
          <w:p w:rsidR="002651BD" w:rsidRPr="004D0632" w:rsidRDefault="002651BD" w:rsidP="00C42FE7">
            <w:pPr>
              <w:jc w:val="center"/>
              <w:textAlignment w:val="baseline"/>
              <w:rPr>
                <w:lang w:val="uk-UA"/>
              </w:rPr>
            </w:pPr>
            <w:r w:rsidRPr="004D0632">
              <w:rPr>
                <w:lang w:val="uk-UA"/>
              </w:rPr>
              <w:t>Оцінка кількості  суб’єктів, що підпадають під дію процедури регулювання</w:t>
            </w:r>
          </w:p>
        </w:tc>
        <w:tc>
          <w:tcPr>
            <w:tcW w:w="1701" w:type="dxa"/>
            <w:shd w:val="clear" w:color="auto" w:fill="auto"/>
          </w:tcPr>
          <w:p w:rsidR="002651BD" w:rsidRPr="004D0632" w:rsidRDefault="002651BD" w:rsidP="00C42FE7">
            <w:pPr>
              <w:jc w:val="center"/>
              <w:textAlignment w:val="baseline"/>
              <w:rPr>
                <w:lang w:val="uk-UA"/>
              </w:rPr>
            </w:pPr>
            <w:r w:rsidRPr="004D0632">
              <w:rPr>
                <w:lang w:val="uk-UA"/>
              </w:rPr>
              <w:t>Витрати на адміністрування регулювання* (за рік), гривень</w:t>
            </w:r>
          </w:p>
        </w:tc>
      </w:tr>
      <w:tr w:rsidR="002651BD" w:rsidRPr="00D933E2" w:rsidTr="00C12ED9">
        <w:tc>
          <w:tcPr>
            <w:tcW w:w="2408" w:type="dxa"/>
            <w:shd w:val="clear" w:color="auto" w:fill="auto"/>
          </w:tcPr>
          <w:p w:rsidR="002651BD" w:rsidRPr="004D0632" w:rsidRDefault="002651BD" w:rsidP="00C42FE7">
            <w:pPr>
              <w:textAlignment w:val="baseline"/>
              <w:rPr>
                <w:lang w:val="uk-UA"/>
              </w:rPr>
            </w:pPr>
            <w:r w:rsidRPr="004D0632">
              <w:rPr>
                <w:lang w:val="uk-UA"/>
              </w:rPr>
              <w:t>1. Облік суб’єкта господарювання, що перебуває у сфері регулювання</w:t>
            </w:r>
          </w:p>
        </w:tc>
        <w:tc>
          <w:tcPr>
            <w:tcW w:w="1143" w:type="dxa"/>
            <w:shd w:val="clear" w:color="auto" w:fill="auto"/>
          </w:tcPr>
          <w:p w:rsidR="002651BD" w:rsidRPr="004D0632" w:rsidRDefault="000129C4" w:rsidP="00C42FE7">
            <w:pPr>
              <w:snapToGrid w:val="0"/>
              <w:jc w:val="center"/>
              <w:textAlignment w:val="baseline"/>
              <w:rPr>
                <w:shd w:val="clear" w:color="auto" w:fill="00FFFF"/>
                <w:lang w:val="uk-UA"/>
              </w:rPr>
            </w:pPr>
            <w:r w:rsidRPr="004D0632">
              <w:t>0,25</w:t>
            </w:r>
            <w:r w:rsidR="002651BD" w:rsidRPr="004D0632">
              <w:rPr>
                <w:lang w:val="uk-UA"/>
              </w:rPr>
              <w:t xml:space="preserve"> год</w:t>
            </w:r>
          </w:p>
        </w:tc>
        <w:tc>
          <w:tcPr>
            <w:tcW w:w="1699" w:type="dxa"/>
            <w:shd w:val="clear" w:color="auto" w:fill="auto"/>
          </w:tcPr>
          <w:p w:rsidR="00D62603" w:rsidRDefault="00D62603" w:rsidP="00C42FE7">
            <w:pPr>
              <w:jc w:val="center"/>
              <w:textAlignment w:val="baseline"/>
              <w:rPr>
                <w:lang w:val="uk-UA"/>
              </w:rPr>
            </w:pPr>
            <w:r>
              <w:rPr>
                <w:lang w:val="uk-UA"/>
              </w:rPr>
              <w:t>12 грн</w:t>
            </w:r>
          </w:p>
          <w:p w:rsidR="002651BD" w:rsidRPr="004D0632" w:rsidRDefault="002651BD" w:rsidP="00C42FE7">
            <w:pPr>
              <w:jc w:val="center"/>
              <w:textAlignment w:val="baseline"/>
              <w:rPr>
                <w:lang w:val="uk-UA"/>
              </w:rPr>
            </w:pPr>
            <w:r w:rsidRPr="004D0632">
              <w:rPr>
                <w:lang w:val="uk-UA"/>
              </w:rPr>
              <w:t>(заробітна плата</w:t>
            </w:r>
          </w:p>
          <w:p w:rsidR="002651BD" w:rsidRPr="004D0632" w:rsidRDefault="002651BD" w:rsidP="00C42FE7">
            <w:pPr>
              <w:jc w:val="center"/>
              <w:textAlignment w:val="baseline"/>
              <w:rPr>
                <w:lang w:val="uk-UA"/>
              </w:rPr>
            </w:pPr>
            <w:r w:rsidRPr="004D0632">
              <w:rPr>
                <w:lang w:val="uk-UA"/>
              </w:rPr>
              <w:t xml:space="preserve">за місяць – </w:t>
            </w:r>
          </w:p>
          <w:p w:rsidR="002651BD" w:rsidRPr="004D0632" w:rsidRDefault="002651BD" w:rsidP="00C42FE7">
            <w:pPr>
              <w:jc w:val="center"/>
              <w:textAlignment w:val="baseline"/>
              <w:rPr>
                <w:lang w:val="uk-UA"/>
              </w:rPr>
            </w:pPr>
            <w:r w:rsidRPr="004D0632">
              <w:rPr>
                <w:lang w:val="uk-UA"/>
              </w:rPr>
              <w:t>8 500</w:t>
            </w:r>
          </w:p>
          <w:p w:rsidR="002651BD" w:rsidRPr="004D0632" w:rsidRDefault="002651BD" w:rsidP="00C42FE7">
            <w:pPr>
              <w:jc w:val="center"/>
              <w:textAlignment w:val="baseline"/>
              <w:rPr>
                <w:lang w:val="uk-UA"/>
              </w:rPr>
            </w:pPr>
            <w:r w:rsidRPr="004D0632">
              <w:rPr>
                <w:lang w:val="uk-UA"/>
              </w:rPr>
              <w:t>грн, 22-робочі</w:t>
            </w:r>
          </w:p>
          <w:p w:rsidR="002651BD" w:rsidRPr="004D0632" w:rsidRDefault="002651BD" w:rsidP="00C42FE7">
            <w:pPr>
              <w:jc w:val="center"/>
              <w:textAlignment w:val="baseline"/>
              <w:rPr>
                <w:lang w:val="uk-UA"/>
              </w:rPr>
            </w:pPr>
            <w:r w:rsidRPr="004D0632">
              <w:rPr>
                <w:lang w:val="uk-UA"/>
              </w:rPr>
              <w:t>дні – 386,4 грн</w:t>
            </w:r>
          </w:p>
          <w:p w:rsidR="002651BD" w:rsidRPr="004D0632" w:rsidRDefault="002651BD" w:rsidP="00C42FE7">
            <w:pPr>
              <w:jc w:val="center"/>
              <w:textAlignment w:val="baseline"/>
              <w:rPr>
                <w:lang w:val="uk-UA"/>
              </w:rPr>
            </w:pPr>
            <w:r w:rsidRPr="004D0632">
              <w:rPr>
                <w:lang w:val="uk-UA"/>
              </w:rPr>
              <w:t>зарплата за 1</w:t>
            </w:r>
          </w:p>
          <w:p w:rsidR="002651BD" w:rsidRPr="004D0632" w:rsidRDefault="002651BD" w:rsidP="00C42FE7">
            <w:pPr>
              <w:jc w:val="center"/>
              <w:textAlignment w:val="baseline"/>
              <w:rPr>
                <w:lang w:val="uk-UA"/>
              </w:rPr>
            </w:pPr>
            <w:r w:rsidRPr="004D0632">
              <w:rPr>
                <w:lang w:val="uk-UA"/>
              </w:rPr>
              <w:t xml:space="preserve">день </w:t>
            </w:r>
          </w:p>
          <w:p w:rsidR="002651BD" w:rsidRPr="004D0632" w:rsidRDefault="002651BD" w:rsidP="00C42FE7">
            <w:pPr>
              <w:jc w:val="center"/>
              <w:textAlignment w:val="baseline"/>
              <w:rPr>
                <w:lang w:val="uk-UA"/>
              </w:rPr>
            </w:pPr>
            <w:r w:rsidRPr="004D0632">
              <w:rPr>
                <w:lang w:val="uk-UA"/>
              </w:rPr>
              <w:t>(8 годин)</w:t>
            </w:r>
          </w:p>
          <w:p w:rsidR="00D62603" w:rsidRDefault="002651BD" w:rsidP="00C42FE7">
            <w:pPr>
              <w:jc w:val="center"/>
              <w:textAlignment w:val="baseline"/>
              <w:rPr>
                <w:lang w:val="uk-UA"/>
              </w:rPr>
            </w:pPr>
            <w:r w:rsidRPr="004D0632">
              <w:rPr>
                <w:lang w:val="uk-UA"/>
              </w:rPr>
              <w:t xml:space="preserve">або 48,3 грн за </w:t>
            </w:r>
          </w:p>
          <w:p w:rsidR="002651BD" w:rsidRPr="004D0632" w:rsidRDefault="002651BD" w:rsidP="00C42FE7">
            <w:pPr>
              <w:jc w:val="center"/>
              <w:textAlignment w:val="baseline"/>
              <w:rPr>
                <w:lang w:val="uk-UA"/>
              </w:rPr>
            </w:pPr>
            <w:r w:rsidRPr="004D0632">
              <w:rPr>
                <w:lang w:val="uk-UA"/>
              </w:rPr>
              <w:t>1 год</w:t>
            </w:r>
          </w:p>
        </w:tc>
        <w:tc>
          <w:tcPr>
            <w:tcW w:w="1559" w:type="dxa"/>
            <w:shd w:val="clear" w:color="auto" w:fill="auto"/>
          </w:tcPr>
          <w:p w:rsidR="002651BD" w:rsidRPr="004D0632" w:rsidRDefault="00D933E2" w:rsidP="00C42FE7">
            <w:pPr>
              <w:snapToGrid w:val="0"/>
              <w:jc w:val="center"/>
              <w:textAlignment w:val="baseline"/>
              <w:rPr>
                <w:lang w:val="uk-UA"/>
              </w:rPr>
            </w:pPr>
            <w:r w:rsidRPr="004D0632">
              <w:rPr>
                <w:lang w:val="uk-UA"/>
              </w:rPr>
              <w:t>0,5</w:t>
            </w:r>
          </w:p>
        </w:tc>
        <w:tc>
          <w:tcPr>
            <w:tcW w:w="1560" w:type="dxa"/>
            <w:shd w:val="clear" w:color="auto" w:fill="auto"/>
          </w:tcPr>
          <w:p w:rsidR="002651BD" w:rsidRPr="004D0632" w:rsidRDefault="000129C4" w:rsidP="00C42FE7">
            <w:pPr>
              <w:snapToGrid w:val="0"/>
              <w:jc w:val="center"/>
              <w:textAlignment w:val="baseline"/>
            </w:pPr>
            <w:r w:rsidRPr="004D0632">
              <w:t>410</w:t>
            </w:r>
          </w:p>
        </w:tc>
        <w:tc>
          <w:tcPr>
            <w:tcW w:w="1701" w:type="dxa"/>
            <w:shd w:val="clear" w:color="auto" w:fill="auto"/>
          </w:tcPr>
          <w:p w:rsidR="002651BD" w:rsidRPr="004D0632" w:rsidRDefault="000129C4" w:rsidP="00C42FE7">
            <w:pPr>
              <w:snapToGrid w:val="0"/>
              <w:jc w:val="center"/>
              <w:textAlignment w:val="baseline"/>
            </w:pPr>
            <w:r w:rsidRPr="004D0632">
              <w:t>2475,4</w:t>
            </w:r>
          </w:p>
        </w:tc>
      </w:tr>
      <w:tr w:rsidR="002651BD" w:rsidRPr="00D933E2" w:rsidTr="00C12ED9">
        <w:tc>
          <w:tcPr>
            <w:tcW w:w="2408" w:type="dxa"/>
            <w:shd w:val="clear" w:color="auto" w:fill="auto"/>
          </w:tcPr>
          <w:p w:rsidR="002651BD" w:rsidRPr="004D0632" w:rsidRDefault="002651BD" w:rsidP="00C42FE7">
            <w:pPr>
              <w:textAlignment w:val="baseline"/>
              <w:rPr>
                <w:lang w:val="uk-UA"/>
              </w:rPr>
            </w:pPr>
            <w:r w:rsidRPr="004D0632">
              <w:rPr>
                <w:lang w:val="uk-UA"/>
              </w:rPr>
              <w:t>2. Поточний контроль за суб’єктом господарювання, що перебуває у сфері регулювання, у тому числі:</w:t>
            </w:r>
          </w:p>
        </w:tc>
        <w:tc>
          <w:tcPr>
            <w:tcW w:w="1143"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69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5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60"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701"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r>
      <w:tr w:rsidR="002651BD" w:rsidRPr="00B016A0" w:rsidTr="00C12ED9">
        <w:tc>
          <w:tcPr>
            <w:tcW w:w="2408" w:type="dxa"/>
            <w:shd w:val="clear" w:color="auto" w:fill="auto"/>
          </w:tcPr>
          <w:p w:rsidR="002651BD" w:rsidRPr="004D0632" w:rsidRDefault="002651BD" w:rsidP="00C42FE7">
            <w:pPr>
              <w:textAlignment w:val="baseline"/>
              <w:rPr>
                <w:lang w:val="uk-UA"/>
              </w:rPr>
            </w:pPr>
            <w:r w:rsidRPr="004D0632">
              <w:rPr>
                <w:lang w:val="uk-UA"/>
              </w:rPr>
              <w:lastRenderedPageBreak/>
              <w:t>камеральні</w:t>
            </w:r>
          </w:p>
        </w:tc>
        <w:tc>
          <w:tcPr>
            <w:tcW w:w="1143"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69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5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60"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701"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r>
      <w:tr w:rsidR="002651BD" w:rsidRPr="00B016A0" w:rsidTr="00C12ED9">
        <w:tc>
          <w:tcPr>
            <w:tcW w:w="2408" w:type="dxa"/>
            <w:shd w:val="clear" w:color="auto" w:fill="auto"/>
          </w:tcPr>
          <w:p w:rsidR="002651BD" w:rsidRPr="004D0632" w:rsidRDefault="002651BD" w:rsidP="00C42FE7">
            <w:pPr>
              <w:textAlignment w:val="baseline"/>
              <w:rPr>
                <w:lang w:val="uk-UA"/>
              </w:rPr>
            </w:pPr>
            <w:r w:rsidRPr="004D0632">
              <w:rPr>
                <w:lang w:val="uk-UA"/>
              </w:rPr>
              <w:t>виїзні</w:t>
            </w:r>
          </w:p>
        </w:tc>
        <w:tc>
          <w:tcPr>
            <w:tcW w:w="1143"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69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5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60"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701"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r>
      <w:tr w:rsidR="002651BD" w:rsidRPr="00B016A0" w:rsidTr="00C12ED9">
        <w:tc>
          <w:tcPr>
            <w:tcW w:w="2408" w:type="dxa"/>
            <w:shd w:val="clear" w:color="auto" w:fill="auto"/>
          </w:tcPr>
          <w:p w:rsidR="002651BD" w:rsidRPr="004D0632" w:rsidRDefault="002651BD" w:rsidP="00C42FE7">
            <w:pPr>
              <w:textAlignment w:val="baseline"/>
              <w:rPr>
                <w:lang w:val="uk-UA"/>
              </w:rPr>
            </w:pPr>
            <w:r w:rsidRPr="004D0632">
              <w:rPr>
                <w:lang w:val="uk-UA"/>
              </w:rPr>
              <w:t>3. Підготовка, затвердження та опрацювання одного окремого акта про порушення вимог регулювання</w:t>
            </w:r>
          </w:p>
        </w:tc>
        <w:tc>
          <w:tcPr>
            <w:tcW w:w="1143"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69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5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60"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701"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r>
      <w:tr w:rsidR="002651BD" w:rsidRPr="00B016A0" w:rsidTr="00C12ED9">
        <w:tc>
          <w:tcPr>
            <w:tcW w:w="2408" w:type="dxa"/>
            <w:shd w:val="clear" w:color="auto" w:fill="auto"/>
          </w:tcPr>
          <w:p w:rsidR="002651BD" w:rsidRPr="004D0632" w:rsidRDefault="002651BD" w:rsidP="00C42FE7">
            <w:pPr>
              <w:textAlignment w:val="baseline"/>
              <w:rPr>
                <w:lang w:val="uk-UA"/>
              </w:rPr>
            </w:pPr>
            <w:r w:rsidRPr="004D0632">
              <w:rPr>
                <w:lang w:val="uk-UA"/>
              </w:rPr>
              <w:t>4. Реалізація одного окремого рішення щодо порушення вимог регулювання</w:t>
            </w:r>
          </w:p>
        </w:tc>
        <w:tc>
          <w:tcPr>
            <w:tcW w:w="1143"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69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5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60"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701"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r>
      <w:tr w:rsidR="002651BD" w:rsidRPr="00B016A0" w:rsidTr="00C12ED9">
        <w:tc>
          <w:tcPr>
            <w:tcW w:w="2408" w:type="dxa"/>
            <w:shd w:val="clear" w:color="auto" w:fill="auto"/>
          </w:tcPr>
          <w:p w:rsidR="002651BD" w:rsidRPr="004D0632" w:rsidRDefault="002651BD" w:rsidP="00C42FE7">
            <w:pPr>
              <w:textAlignment w:val="baseline"/>
              <w:rPr>
                <w:lang w:val="uk-UA"/>
              </w:rPr>
            </w:pPr>
            <w:r w:rsidRPr="004D0632">
              <w:rPr>
                <w:lang w:val="uk-UA"/>
              </w:rPr>
              <w:t>5. Оскарження одного окремого рішення суб’єктами господарювання</w:t>
            </w:r>
          </w:p>
        </w:tc>
        <w:tc>
          <w:tcPr>
            <w:tcW w:w="1143"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69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5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60"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701"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r>
      <w:tr w:rsidR="002651BD" w:rsidRPr="00B016A0" w:rsidTr="00C12ED9">
        <w:tc>
          <w:tcPr>
            <w:tcW w:w="2408" w:type="dxa"/>
            <w:shd w:val="clear" w:color="auto" w:fill="auto"/>
          </w:tcPr>
          <w:p w:rsidR="002651BD" w:rsidRPr="004D0632" w:rsidRDefault="002651BD" w:rsidP="00C42FE7">
            <w:pPr>
              <w:textAlignment w:val="baseline"/>
              <w:rPr>
                <w:lang w:val="uk-UA"/>
              </w:rPr>
            </w:pPr>
            <w:r w:rsidRPr="004D0632">
              <w:rPr>
                <w:lang w:val="uk-UA"/>
              </w:rPr>
              <w:t>6. Підготовка звітності за результатами регулювання</w:t>
            </w:r>
          </w:p>
        </w:tc>
        <w:tc>
          <w:tcPr>
            <w:tcW w:w="1143"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69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59"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560"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c>
          <w:tcPr>
            <w:tcW w:w="1701" w:type="dxa"/>
            <w:shd w:val="clear" w:color="auto" w:fill="auto"/>
          </w:tcPr>
          <w:p w:rsidR="002651BD" w:rsidRPr="004D0632" w:rsidRDefault="002651BD" w:rsidP="00C42FE7">
            <w:pPr>
              <w:snapToGrid w:val="0"/>
              <w:jc w:val="center"/>
              <w:textAlignment w:val="baseline"/>
              <w:rPr>
                <w:lang w:val="uk-UA"/>
              </w:rPr>
            </w:pPr>
            <w:r w:rsidRPr="004D0632">
              <w:rPr>
                <w:lang w:val="uk-UA"/>
              </w:rPr>
              <w:t>-</w:t>
            </w:r>
          </w:p>
        </w:tc>
      </w:tr>
      <w:tr w:rsidR="002651BD" w:rsidRPr="00B016A0" w:rsidTr="00187E56">
        <w:trPr>
          <w:trHeight w:val="2909"/>
        </w:trPr>
        <w:tc>
          <w:tcPr>
            <w:tcW w:w="2408" w:type="dxa"/>
            <w:shd w:val="clear" w:color="auto" w:fill="auto"/>
          </w:tcPr>
          <w:p w:rsidR="002651BD" w:rsidRPr="004D0632" w:rsidRDefault="002651BD" w:rsidP="00C42FE7">
            <w:pPr>
              <w:textAlignment w:val="baseline"/>
              <w:rPr>
                <w:lang w:val="uk-UA"/>
              </w:rPr>
            </w:pPr>
            <w:r w:rsidRPr="004D0632">
              <w:rPr>
                <w:lang w:val="uk-UA"/>
              </w:rPr>
              <w:t>7. Інші адміністративні процедури (уточнити):</w:t>
            </w:r>
          </w:p>
          <w:p w:rsidR="002651BD" w:rsidRPr="004D0632" w:rsidRDefault="002651BD" w:rsidP="00C42FE7">
            <w:pPr>
              <w:textAlignment w:val="baseline"/>
              <w:rPr>
                <w:lang w:val="uk-UA"/>
              </w:rPr>
            </w:pPr>
            <w:r w:rsidRPr="004D0632">
              <w:rPr>
                <w:lang w:val="uk-UA"/>
              </w:rPr>
              <w:t> </w:t>
            </w:r>
            <w:r w:rsidRPr="004D0632">
              <w:rPr>
                <w:lang w:val="uk-UA"/>
              </w:rPr>
              <w:br/>
              <w:t xml:space="preserve">- опрацювання пакету документів щодо видачі свідоцтва про </w:t>
            </w:r>
            <w:r w:rsidR="00C12ED9" w:rsidRPr="004D0632">
              <w:rPr>
                <w:lang w:val="uk-UA"/>
              </w:rPr>
              <w:t>належність палива до альтернативного або відмови у його видачі.</w:t>
            </w:r>
          </w:p>
          <w:p w:rsidR="002651BD" w:rsidRPr="004D0632" w:rsidRDefault="002651BD" w:rsidP="00C42FE7">
            <w:pPr>
              <w:textAlignment w:val="baseline"/>
              <w:rPr>
                <w:lang w:val="uk-UA"/>
              </w:rPr>
            </w:pPr>
          </w:p>
          <w:p w:rsidR="002651BD" w:rsidRPr="004D0632" w:rsidRDefault="002651BD" w:rsidP="00C42FE7">
            <w:pPr>
              <w:textAlignment w:val="baseline"/>
              <w:rPr>
                <w:lang w:val="uk-UA"/>
              </w:rPr>
            </w:pPr>
          </w:p>
        </w:tc>
        <w:tc>
          <w:tcPr>
            <w:tcW w:w="1143" w:type="dxa"/>
            <w:shd w:val="clear" w:color="auto" w:fill="auto"/>
          </w:tcPr>
          <w:p w:rsidR="002651BD" w:rsidRPr="004D0632" w:rsidRDefault="002651BD" w:rsidP="00C42FE7">
            <w:pPr>
              <w:snapToGrid w:val="0"/>
              <w:jc w:val="center"/>
              <w:textAlignment w:val="baseline"/>
              <w:rPr>
                <w:lang w:val="uk-UA"/>
              </w:rPr>
            </w:pPr>
            <w:r w:rsidRPr="004D0632">
              <w:rPr>
                <w:lang w:val="uk-UA"/>
              </w:rPr>
              <w:t xml:space="preserve"> </w:t>
            </w:r>
          </w:p>
          <w:p w:rsidR="002651BD" w:rsidRPr="004D0632" w:rsidRDefault="002651BD" w:rsidP="00C42FE7">
            <w:pPr>
              <w:snapToGrid w:val="0"/>
              <w:jc w:val="center"/>
              <w:textAlignment w:val="baseline"/>
              <w:rPr>
                <w:lang w:val="uk-UA"/>
              </w:rPr>
            </w:pPr>
          </w:p>
          <w:p w:rsidR="002651BD" w:rsidRPr="004D0632" w:rsidRDefault="002651BD" w:rsidP="00C42FE7">
            <w:pPr>
              <w:snapToGrid w:val="0"/>
              <w:jc w:val="center"/>
              <w:textAlignment w:val="baseline"/>
              <w:rPr>
                <w:lang w:val="uk-UA"/>
              </w:rPr>
            </w:pPr>
          </w:p>
          <w:p w:rsidR="002651BD" w:rsidRPr="004D0632" w:rsidRDefault="002651BD" w:rsidP="00C42FE7">
            <w:pPr>
              <w:snapToGrid w:val="0"/>
              <w:jc w:val="center"/>
              <w:textAlignment w:val="baseline"/>
              <w:rPr>
                <w:lang w:val="uk-UA"/>
              </w:rPr>
            </w:pPr>
          </w:p>
          <w:p w:rsidR="002651BD" w:rsidRPr="004D0632" w:rsidRDefault="002651BD" w:rsidP="00C42FE7">
            <w:pPr>
              <w:snapToGrid w:val="0"/>
              <w:jc w:val="center"/>
              <w:textAlignment w:val="baseline"/>
              <w:rPr>
                <w:lang w:val="uk-UA"/>
              </w:rPr>
            </w:pPr>
          </w:p>
          <w:p w:rsidR="002651BD" w:rsidRPr="004D0632" w:rsidRDefault="00740846" w:rsidP="00C42FE7">
            <w:pPr>
              <w:snapToGrid w:val="0"/>
              <w:jc w:val="center"/>
              <w:textAlignment w:val="baseline"/>
              <w:rPr>
                <w:lang w:val="uk-UA"/>
              </w:rPr>
            </w:pPr>
            <w:r>
              <w:rPr>
                <w:lang w:val="uk-UA"/>
              </w:rPr>
              <w:t>6</w:t>
            </w:r>
            <w:r w:rsidR="002651BD" w:rsidRPr="004D0632">
              <w:rPr>
                <w:lang w:val="uk-UA"/>
              </w:rPr>
              <w:t xml:space="preserve"> год</w:t>
            </w:r>
          </w:p>
          <w:p w:rsidR="002651BD" w:rsidRPr="004D0632" w:rsidRDefault="002651BD" w:rsidP="00C42FE7">
            <w:pPr>
              <w:snapToGrid w:val="0"/>
              <w:jc w:val="center"/>
              <w:textAlignment w:val="baseline"/>
              <w:rPr>
                <w:lang w:val="uk-UA"/>
              </w:rPr>
            </w:pPr>
          </w:p>
          <w:p w:rsidR="002651BD" w:rsidRPr="004D0632" w:rsidRDefault="002651BD" w:rsidP="00C42FE7">
            <w:pPr>
              <w:snapToGrid w:val="0"/>
              <w:jc w:val="center"/>
              <w:textAlignment w:val="baseline"/>
              <w:rPr>
                <w:lang w:val="uk-UA"/>
              </w:rPr>
            </w:pPr>
          </w:p>
          <w:p w:rsidR="002651BD" w:rsidRPr="004D0632" w:rsidRDefault="002651BD" w:rsidP="00C12ED9">
            <w:pPr>
              <w:snapToGrid w:val="0"/>
              <w:textAlignment w:val="baseline"/>
              <w:rPr>
                <w:lang w:val="uk-UA"/>
              </w:rPr>
            </w:pPr>
          </w:p>
          <w:p w:rsidR="002651BD" w:rsidRPr="004D0632" w:rsidRDefault="002651BD" w:rsidP="00C42FE7">
            <w:pPr>
              <w:snapToGrid w:val="0"/>
              <w:jc w:val="center"/>
              <w:textAlignment w:val="baseline"/>
              <w:rPr>
                <w:shd w:val="clear" w:color="auto" w:fill="00FFFF"/>
                <w:lang w:val="uk-UA"/>
              </w:rPr>
            </w:pPr>
          </w:p>
        </w:tc>
        <w:tc>
          <w:tcPr>
            <w:tcW w:w="1699" w:type="dxa"/>
            <w:shd w:val="clear" w:color="auto" w:fill="auto"/>
          </w:tcPr>
          <w:p w:rsidR="002651BD" w:rsidRDefault="00740846" w:rsidP="00187E56">
            <w:pPr>
              <w:snapToGrid w:val="0"/>
              <w:jc w:val="center"/>
              <w:textAlignment w:val="baseline"/>
              <w:rPr>
                <w:lang w:val="uk-UA"/>
              </w:rPr>
            </w:pPr>
            <w:r>
              <w:rPr>
                <w:lang w:val="uk-UA"/>
              </w:rPr>
              <w:t>289,8</w:t>
            </w:r>
            <w:r w:rsidR="00187E56">
              <w:rPr>
                <w:lang w:val="uk-UA"/>
              </w:rPr>
              <w:t>грн</w:t>
            </w:r>
          </w:p>
          <w:p w:rsidR="00187E56" w:rsidRPr="004D0632" w:rsidRDefault="00187E56" w:rsidP="00187E56">
            <w:pPr>
              <w:jc w:val="center"/>
              <w:textAlignment w:val="baseline"/>
              <w:rPr>
                <w:lang w:val="uk-UA"/>
              </w:rPr>
            </w:pPr>
            <w:r w:rsidRPr="004D0632">
              <w:rPr>
                <w:lang w:val="uk-UA"/>
              </w:rPr>
              <w:t>(заробітна плата</w:t>
            </w:r>
          </w:p>
          <w:p w:rsidR="00187E56" w:rsidRPr="004D0632" w:rsidRDefault="00187E56" w:rsidP="00187E56">
            <w:pPr>
              <w:jc w:val="center"/>
              <w:textAlignment w:val="baseline"/>
              <w:rPr>
                <w:lang w:val="uk-UA"/>
              </w:rPr>
            </w:pPr>
            <w:r w:rsidRPr="004D0632">
              <w:rPr>
                <w:lang w:val="uk-UA"/>
              </w:rPr>
              <w:t xml:space="preserve">за місяць – </w:t>
            </w:r>
          </w:p>
          <w:p w:rsidR="00187E56" w:rsidRPr="004D0632" w:rsidRDefault="00187E56" w:rsidP="00187E56">
            <w:pPr>
              <w:jc w:val="center"/>
              <w:textAlignment w:val="baseline"/>
              <w:rPr>
                <w:lang w:val="uk-UA"/>
              </w:rPr>
            </w:pPr>
            <w:r w:rsidRPr="004D0632">
              <w:rPr>
                <w:lang w:val="uk-UA"/>
              </w:rPr>
              <w:t>8 500</w:t>
            </w:r>
          </w:p>
          <w:p w:rsidR="00187E56" w:rsidRPr="004D0632" w:rsidRDefault="00187E56" w:rsidP="00187E56">
            <w:pPr>
              <w:jc w:val="center"/>
              <w:textAlignment w:val="baseline"/>
              <w:rPr>
                <w:lang w:val="uk-UA"/>
              </w:rPr>
            </w:pPr>
            <w:r w:rsidRPr="004D0632">
              <w:rPr>
                <w:lang w:val="uk-UA"/>
              </w:rPr>
              <w:t>грн, 22-робочі</w:t>
            </w:r>
          </w:p>
          <w:p w:rsidR="00187E56" w:rsidRPr="004D0632" w:rsidRDefault="00187E56" w:rsidP="00187E56">
            <w:pPr>
              <w:jc w:val="center"/>
              <w:textAlignment w:val="baseline"/>
              <w:rPr>
                <w:lang w:val="uk-UA"/>
              </w:rPr>
            </w:pPr>
            <w:r w:rsidRPr="004D0632">
              <w:rPr>
                <w:lang w:val="uk-UA"/>
              </w:rPr>
              <w:t>дні – 386,4 грн</w:t>
            </w:r>
          </w:p>
          <w:p w:rsidR="00187E56" w:rsidRPr="004D0632" w:rsidRDefault="00187E56" w:rsidP="00187E56">
            <w:pPr>
              <w:jc w:val="center"/>
              <w:textAlignment w:val="baseline"/>
              <w:rPr>
                <w:lang w:val="uk-UA"/>
              </w:rPr>
            </w:pPr>
            <w:r w:rsidRPr="004D0632">
              <w:rPr>
                <w:lang w:val="uk-UA"/>
              </w:rPr>
              <w:t>зарплата за 1</w:t>
            </w:r>
          </w:p>
          <w:p w:rsidR="00187E56" w:rsidRPr="004D0632" w:rsidRDefault="00187E56" w:rsidP="00187E56">
            <w:pPr>
              <w:jc w:val="center"/>
              <w:textAlignment w:val="baseline"/>
              <w:rPr>
                <w:lang w:val="uk-UA"/>
              </w:rPr>
            </w:pPr>
            <w:r w:rsidRPr="004D0632">
              <w:rPr>
                <w:lang w:val="uk-UA"/>
              </w:rPr>
              <w:t xml:space="preserve">день </w:t>
            </w:r>
          </w:p>
          <w:p w:rsidR="00187E56" w:rsidRPr="004D0632" w:rsidRDefault="00187E56" w:rsidP="00187E56">
            <w:pPr>
              <w:jc w:val="center"/>
              <w:textAlignment w:val="baseline"/>
              <w:rPr>
                <w:lang w:val="uk-UA"/>
              </w:rPr>
            </w:pPr>
            <w:r w:rsidRPr="004D0632">
              <w:rPr>
                <w:lang w:val="uk-UA"/>
              </w:rPr>
              <w:t>(8 годин)</w:t>
            </w:r>
          </w:p>
          <w:p w:rsidR="00187E56" w:rsidRDefault="00187E56" w:rsidP="00187E56">
            <w:pPr>
              <w:jc w:val="center"/>
              <w:textAlignment w:val="baseline"/>
              <w:rPr>
                <w:lang w:val="uk-UA"/>
              </w:rPr>
            </w:pPr>
            <w:r w:rsidRPr="004D0632">
              <w:rPr>
                <w:lang w:val="uk-UA"/>
              </w:rPr>
              <w:t xml:space="preserve">або 48,3 грн за </w:t>
            </w:r>
          </w:p>
          <w:p w:rsidR="002651BD" w:rsidRPr="004D0632" w:rsidRDefault="00187E56" w:rsidP="00187E56">
            <w:pPr>
              <w:snapToGrid w:val="0"/>
              <w:jc w:val="center"/>
              <w:textAlignment w:val="baseline"/>
              <w:rPr>
                <w:lang w:val="uk-UA"/>
              </w:rPr>
            </w:pPr>
            <w:r w:rsidRPr="004D0632">
              <w:rPr>
                <w:lang w:val="uk-UA"/>
              </w:rPr>
              <w:t>1 год</w:t>
            </w:r>
          </w:p>
        </w:tc>
        <w:tc>
          <w:tcPr>
            <w:tcW w:w="1559" w:type="dxa"/>
            <w:shd w:val="clear" w:color="auto" w:fill="auto"/>
          </w:tcPr>
          <w:p w:rsidR="002651BD" w:rsidRPr="004D0632" w:rsidRDefault="002651BD" w:rsidP="00C42FE7">
            <w:pPr>
              <w:snapToGrid w:val="0"/>
              <w:jc w:val="center"/>
              <w:textAlignment w:val="baseline"/>
              <w:rPr>
                <w:lang w:val="uk-UA"/>
              </w:rPr>
            </w:pPr>
          </w:p>
          <w:p w:rsidR="002651BD" w:rsidRPr="004D0632" w:rsidRDefault="00447E29" w:rsidP="00C42FE7">
            <w:pPr>
              <w:snapToGrid w:val="0"/>
              <w:jc w:val="center"/>
              <w:textAlignment w:val="baseline"/>
              <w:rPr>
                <w:lang w:val="uk-UA"/>
              </w:rPr>
            </w:pPr>
            <w:r w:rsidRPr="004D0632">
              <w:rPr>
                <w:lang w:val="uk-UA"/>
              </w:rPr>
              <w:t>0,6</w:t>
            </w:r>
          </w:p>
          <w:p w:rsidR="002651BD" w:rsidRPr="004D0632" w:rsidRDefault="002651BD" w:rsidP="00C12ED9">
            <w:pPr>
              <w:snapToGrid w:val="0"/>
              <w:jc w:val="center"/>
              <w:textAlignment w:val="baseline"/>
              <w:rPr>
                <w:sz w:val="20"/>
                <w:szCs w:val="20"/>
                <w:lang w:val="uk-UA"/>
              </w:rPr>
            </w:pPr>
            <w:r w:rsidRPr="004D0632">
              <w:rPr>
                <w:sz w:val="20"/>
                <w:szCs w:val="20"/>
                <w:lang w:val="uk-UA"/>
              </w:rPr>
              <w:t xml:space="preserve">(з урахуванням повторного звернення </w:t>
            </w:r>
            <w:proofErr w:type="spellStart"/>
            <w:r w:rsidRPr="004D0632">
              <w:rPr>
                <w:sz w:val="20"/>
                <w:szCs w:val="20"/>
                <w:lang w:val="uk-UA"/>
              </w:rPr>
              <w:t>суб</w:t>
            </w:r>
            <w:proofErr w:type="spellEnd"/>
            <w:r w:rsidRPr="004D0632">
              <w:rPr>
                <w:sz w:val="20"/>
                <w:szCs w:val="20"/>
                <w:lang w:val="ru-RU"/>
              </w:rPr>
              <w:t>’</w:t>
            </w:r>
            <w:proofErr w:type="spellStart"/>
            <w:r w:rsidRPr="004D0632">
              <w:rPr>
                <w:sz w:val="20"/>
                <w:szCs w:val="20"/>
                <w:lang w:val="uk-UA"/>
              </w:rPr>
              <w:t>єктів</w:t>
            </w:r>
            <w:proofErr w:type="spellEnd"/>
            <w:r w:rsidRPr="004D0632">
              <w:rPr>
                <w:sz w:val="20"/>
                <w:szCs w:val="20"/>
                <w:lang w:val="uk-UA"/>
              </w:rPr>
              <w:t xml:space="preserve"> господарювання у разі отримання відмови)</w:t>
            </w:r>
          </w:p>
          <w:p w:rsidR="002651BD" w:rsidRPr="004D0632" w:rsidRDefault="002651BD" w:rsidP="00C42FE7">
            <w:pPr>
              <w:snapToGrid w:val="0"/>
              <w:jc w:val="center"/>
              <w:textAlignment w:val="baseline"/>
              <w:rPr>
                <w:sz w:val="20"/>
                <w:szCs w:val="20"/>
                <w:lang w:val="ru-RU"/>
              </w:rPr>
            </w:pPr>
          </w:p>
        </w:tc>
        <w:tc>
          <w:tcPr>
            <w:tcW w:w="1560" w:type="dxa"/>
            <w:shd w:val="clear" w:color="auto" w:fill="auto"/>
          </w:tcPr>
          <w:p w:rsidR="002651BD" w:rsidRPr="004D0632" w:rsidRDefault="002651BD" w:rsidP="00C42FE7">
            <w:pPr>
              <w:snapToGrid w:val="0"/>
              <w:jc w:val="center"/>
              <w:textAlignment w:val="baseline"/>
              <w:rPr>
                <w:lang w:val="uk-UA"/>
              </w:rPr>
            </w:pPr>
          </w:p>
          <w:p w:rsidR="002651BD" w:rsidRPr="004D0632" w:rsidRDefault="002651BD" w:rsidP="00C42FE7">
            <w:pPr>
              <w:snapToGrid w:val="0"/>
              <w:jc w:val="center"/>
              <w:textAlignment w:val="baseline"/>
              <w:rPr>
                <w:lang w:val="uk-UA"/>
              </w:rPr>
            </w:pPr>
          </w:p>
          <w:p w:rsidR="002651BD" w:rsidRPr="004D0632" w:rsidRDefault="002651BD" w:rsidP="00C42FE7">
            <w:pPr>
              <w:snapToGrid w:val="0"/>
              <w:jc w:val="center"/>
              <w:textAlignment w:val="baseline"/>
              <w:rPr>
                <w:lang w:val="uk-UA"/>
              </w:rPr>
            </w:pPr>
          </w:p>
          <w:p w:rsidR="002651BD" w:rsidRPr="004D0632" w:rsidRDefault="00447E29" w:rsidP="00C42FE7">
            <w:pPr>
              <w:snapToGrid w:val="0"/>
              <w:jc w:val="center"/>
              <w:textAlignment w:val="baseline"/>
            </w:pPr>
            <w:r w:rsidRPr="004D0632">
              <w:rPr>
                <w:lang w:val="uk-UA"/>
              </w:rPr>
              <w:t>410</w:t>
            </w:r>
          </w:p>
          <w:p w:rsidR="002651BD" w:rsidRPr="004D0632" w:rsidRDefault="002651BD" w:rsidP="00C42FE7">
            <w:pPr>
              <w:snapToGrid w:val="0"/>
              <w:jc w:val="center"/>
              <w:textAlignment w:val="baseline"/>
            </w:pPr>
          </w:p>
          <w:p w:rsidR="002651BD" w:rsidRPr="004D0632" w:rsidRDefault="002651BD" w:rsidP="00C42FE7">
            <w:pPr>
              <w:snapToGrid w:val="0"/>
              <w:jc w:val="center"/>
              <w:textAlignment w:val="baseline"/>
            </w:pPr>
          </w:p>
          <w:p w:rsidR="002651BD" w:rsidRPr="004D0632" w:rsidRDefault="002651BD" w:rsidP="00C42FE7">
            <w:pPr>
              <w:snapToGrid w:val="0"/>
              <w:jc w:val="center"/>
              <w:textAlignment w:val="baseline"/>
              <w:rPr>
                <w:lang w:val="uk-UA"/>
              </w:rPr>
            </w:pPr>
          </w:p>
          <w:p w:rsidR="002651BD" w:rsidRPr="004D0632" w:rsidRDefault="002651BD" w:rsidP="00C12ED9">
            <w:pPr>
              <w:snapToGrid w:val="0"/>
              <w:textAlignment w:val="baseline"/>
              <w:rPr>
                <w:lang w:val="uk-UA"/>
              </w:rPr>
            </w:pPr>
          </w:p>
          <w:p w:rsidR="002651BD" w:rsidRPr="004D0632" w:rsidRDefault="002651BD" w:rsidP="00C12ED9">
            <w:pPr>
              <w:snapToGrid w:val="0"/>
              <w:jc w:val="center"/>
              <w:textAlignment w:val="baseline"/>
            </w:pPr>
          </w:p>
        </w:tc>
        <w:tc>
          <w:tcPr>
            <w:tcW w:w="1701" w:type="dxa"/>
            <w:shd w:val="clear" w:color="auto" w:fill="auto"/>
          </w:tcPr>
          <w:p w:rsidR="002651BD" w:rsidRPr="004D0632" w:rsidRDefault="002651BD" w:rsidP="00C42FE7">
            <w:pPr>
              <w:snapToGrid w:val="0"/>
              <w:jc w:val="center"/>
              <w:textAlignment w:val="baseline"/>
            </w:pPr>
            <w:r w:rsidRPr="004D0632">
              <w:rPr>
                <w:lang w:val="uk-UA"/>
              </w:rPr>
              <w:t xml:space="preserve"> </w:t>
            </w:r>
          </w:p>
          <w:p w:rsidR="002651BD" w:rsidRPr="004D0632" w:rsidRDefault="002651BD" w:rsidP="00C42FE7">
            <w:pPr>
              <w:snapToGrid w:val="0"/>
              <w:jc w:val="center"/>
              <w:textAlignment w:val="baseline"/>
            </w:pPr>
          </w:p>
          <w:p w:rsidR="002651BD" w:rsidRPr="004D0632" w:rsidRDefault="002651BD" w:rsidP="00C42FE7">
            <w:pPr>
              <w:snapToGrid w:val="0"/>
              <w:jc w:val="center"/>
              <w:textAlignment w:val="baseline"/>
            </w:pPr>
          </w:p>
          <w:p w:rsidR="002651BD" w:rsidRPr="004D0632" w:rsidRDefault="002651BD" w:rsidP="00C42FE7">
            <w:pPr>
              <w:snapToGrid w:val="0"/>
              <w:jc w:val="center"/>
              <w:textAlignment w:val="baseline"/>
              <w:rPr>
                <w:lang w:val="uk-UA"/>
              </w:rPr>
            </w:pPr>
          </w:p>
          <w:p w:rsidR="002651BD" w:rsidRPr="004D0632" w:rsidRDefault="002651BD" w:rsidP="00C42FE7">
            <w:pPr>
              <w:snapToGrid w:val="0"/>
              <w:jc w:val="center"/>
              <w:textAlignment w:val="baseline"/>
              <w:rPr>
                <w:lang w:val="uk-UA"/>
              </w:rPr>
            </w:pPr>
          </w:p>
          <w:p w:rsidR="002651BD" w:rsidRPr="004D0632" w:rsidRDefault="002651BD" w:rsidP="00C12ED9">
            <w:pPr>
              <w:snapToGrid w:val="0"/>
              <w:textAlignment w:val="baseline"/>
              <w:rPr>
                <w:lang w:val="uk-UA"/>
              </w:rPr>
            </w:pPr>
          </w:p>
          <w:p w:rsidR="002651BD" w:rsidRPr="00187E56" w:rsidRDefault="00740846" w:rsidP="00C42FE7">
            <w:pPr>
              <w:snapToGrid w:val="0"/>
              <w:jc w:val="center"/>
              <w:textAlignment w:val="baseline"/>
              <w:rPr>
                <w:lang w:val="uk-UA"/>
              </w:rPr>
            </w:pPr>
            <w:r>
              <w:rPr>
                <w:lang w:val="uk-UA"/>
              </w:rPr>
              <w:t>712090,8</w:t>
            </w:r>
          </w:p>
        </w:tc>
      </w:tr>
      <w:tr w:rsidR="002651BD" w:rsidRPr="00B016A0" w:rsidTr="00C12ED9">
        <w:tc>
          <w:tcPr>
            <w:tcW w:w="2408" w:type="dxa"/>
            <w:shd w:val="clear" w:color="auto" w:fill="auto"/>
          </w:tcPr>
          <w:p w:rsidR="002651BD" w:rsidRPr="004D0632" w:rsidRDefault="002651BD" w:rsidP="00C42FE7">
            <w:pPr>
              <w:textAlignment w:val="baseline"/>
              <w:rPr>
                <w:lang w:val="uk-UA"/>
              </w:rPr>
            </w:pPr>
            <w:r w:rsidRPr="004D0632">
              <w:rPr>
                <w:lang w:val="uk-UA"/>
              </w:rPr>
              <w:t>Разом за рік</w:t>
            </w:r>
          </w:p>
        </w:tc>
        <w:tc>
          <w:tcPr>
            <w:tcW w:w="1143" w:type="dxa"/>
            <w:shd w:val="clear" w:color="auto" w:fill="auto"/>
          </w:tcPr>
          <w:p w:rsidR="002651BD" w:rsidRPr="004D0632" w:rsidRDefault="00740846" w:rsidP="00C42FE7">
            <w:pPr>
              <w:jc w:val="center"/>
              <w:textAlignment w:val="baseline"/>
              <w:rPr>
                <w:shd w:val="clear" w:color="auto" w:fill="00FFFF"/>
              </w:rPr>
            </w:pPr>
            <w:r>
              <w:rPr>
                <w:lang w:val="uk-UA"/>
              </w:rPr>
              <w:t>6</w:t>
            </w:r>
            <w:r w:rsidR="00AD4ED0" w:rsidRPr="004D0632">
              <w:rPr>
                <w:lang w:val="uk-UA"/>
              </w:rPr>
              <w:t>,25</w:t>
            </w:r>
          </w:p>
        </w:tc>
        <w:tc>
          <w:tcPr>
            <w:tcW w:w="1699" w:type="dxa"/>
            <w:shd w:val="clear" w:color="auto" w:fill="auto"/>
          </w:tcPr>
          <w:p w:rsidR="002651BD" w:rsidRPr="004D0632" w:rsidRDefault="00740846" w:rsidP="00C42FE7">
            <w:pPr>
              <w:snapToGrid w:val="0"/>
              <w:jc w:val="center"/>
              <w:textAlignment w:val="baseline"/>
            </w:pPr>
            <w:r>
              <w:t>301,8</w:t>
            </w:r>
          </w:p>
        </w:tc>
        <w:tc>
          <w:tcPr>
            <w:tcW w:w="1559" w:type="dxa"/>
            <w:shd w:val="clear" w:color="auto" w:fill="auto"/>
          </w:tcPr>
          <w:p w:rsidR="002651BD" w:rsidRPr="004D0632" w:rsidRDefault="00447E29" w:rsidP="00C42FE7">
            <w:pPr>
              <w:jc w:val="center"/>
              <w:textAlignment w:val="baseline"/>
            </w:pPr>
            <w:r w:rsidRPr="004D0632">
              <w:t>1</w:t>
            </w:r>
            <w:r w:rsidR="00D62603">
              <w:t>,1</w:t>
            </w:r>
          </w:p>
        </w:tc>
        <w:tc>
          <w:tcPr>
            <w:tcW w:w="1560" w:type="dxa"/>
            <w:shd w:val="clear" w:color="auto" w:fill="auto"/>
          </w:tcPr>
          <w:p w:rsidR="002651BD" w:rsidRPr="004D0632" w:rsidRDefault="00447E29" w:rsidP="00C42FE7">
            <w:pPr>
              <w:jc w:val="center"/>
              <w:textAlignment w:val="baseline"/>
              <w:rPr>
                <w:lang w:val="uk-UA"/>
              </w:rPr>
            </w:pPr>
            <w:r w:rsidRPr="004D0632">
              <w:rPr>
                <w:lang w:val="uk-UA"/>
              </w:rPr>
              <w:t>410</w:t>
            </w:r>
          </w:p>
        </w:tc>
        <w:tc>
          <w:tcPr>
            <w:tcW w:w="1701" w:type="dxa"/>
            <w:shd w:val="clear" w:color="auto" w:fill="auto"/>
          </w:tcPr>
          <w:p w:rsidR="002651BD" w:rsidRPr="004D0632" w:rsidRDefault="00740846" w:rsidP="00C42FE7">
            <w:pPr>
              <w:snapToGrid w:val="0"/>
              <w:jc w:val="center"/>
              <w:textAlignment w:val="baseline"/>
              <w:rPr>
                <w:lang w:val="uk-UA"/>
              </w:rPr>
            </w:pPr>
            <w:r>
              <w:rPr>
                <w:lang w:val="uk-UA"/>
              </w:rPr>
              <w:t>73766,2</w:t>
            </w:r>
          </w:p>
        </w:tc>
      </w:tr>
      <w:tr w:rsidR="002651BD" w:rsidRPr="00D63D2B" w:rsidTr="00C12ED9">
        <w:tc>
          <w:tcPr>
            <w:tcW w:w="2408" w:type="dxa"/>
            <w:shd w:val="clear" w:color="auto" w:fill="auto"/>
          </w:tcPr>
          <w:p w:rsidR="002651BD" w:rsidRPr="004D0632" w:rsidRDefault="002651BD" w:rsidP="00C42FE7">
            <w:pPr>
              <w:textAlignment w:val="baseline"/>
              <w:rPr>
                <w:lang w:val="uk-UA"/>
              </w:rPr>
            </w:pPr>
            <w:r w:rsidRPr="004D0632">
              <w:rPr>
                <w:lang w:val="uk-UA"/>
              </w:rPr>
              <w:t>Сумарно за п’ять років</w:t>
            </w:r>
          </w:p>
        </w:tc>
        <w:tc>
          <w:tcPr>
            <w:tcW w:w="1143" w:type="dxa"/>
            <w:shd w:val="clear" w:color="auto" w:fill="auto"/>
          </w:tcPr>
          <w:p w:rsidR="002651BD" w:rsidRPr="004D0632" w:rsidRDefault="00740846" w:rsidP="00C42FE7">
            <w:pPr>
              <w:jc w:val="center"/>
              <w:textAlignment w:val="baseline"/>
            </w:pPr>
            <w:r>
              <w:t>3</w:t>
            </w:r>
            <w:r w:rsidR="00AD4ED0" w:rsidRPr="004D0632">
              <w:t>1,25</w:t>
            </w:r>
          </w:p>
        </w:tc>
        <w:tc>
          <w:tcPr>
            <w:tcW w:w="1699" w:type="dxa"/>
            <w:shd w:val="clear" w:color="auto" w:fill="auto"/>
          </w:tcPr>
          <w:p w:rsidR="002651BD" w:rsidRPr="004D0632" w:rsidRDefault="00740846" w:rsidP="00C42FE7">
            <w:pPr>
              <w:jc w:val="center"/>
              <w:textAlignment w:val="baseline"/>
            </w:pPr>
            <w:r>
              <w:t>1509</w:t>
            </w:r>
          </w:p>
        </w:tc>
        <w:tc>
          <w:tcPr>
            <w:tcW w:w="1559" w:type="dxa"/>
            <w:shd w:val="clear" w:color="auto" w:fill="auto"/>
          </w:tcPr>
          <w:p w:rsidR="002651BD" w:rsidRPr="004D0632" w:rsidRDefault="00D62603" w:rsidP="00C42FE7">
            <w:pPr>
              <w:jc w:val="center"/>
              <w:textAlignment w:val="baseline"/>
            </w:pPr>
            <w:r>
              <w:t>5,5</w:t>
            </w:r>
          </w:p>
        </w:tc>
        <w:tc>
          <w:tcPr>
            <w:tcW w:w="1560" w:type="dxa"/>
            <w:shd w:val="clear" w:color="auto" w:fill="auto"/>
          </w:tcPr>
          <w:p w:rsidR="002651BD" w:rsidRPr="004D0632" w:rsidRDefault="002651BD" w:rsidP="00C42FE7">
            <w:pPr>
              <w:jc w:val="center"/>
              <w:textAlignment w:val="baseline"/>
              <w:rPr>
                <w:lang w:val="uk-UA"/>
              </w:rPr>
            </w:pPr>
            <w:r w:rsidRPr="004D0632">
              <w:rPr>
                <w:lang w:val="uk-UA"/>
              </w:rPr>
              <w:t>4</w:t>
            </w:r>
            <w:r w:rsidR="00447E29" w:rsidRPr="004D0632">
              <w:rPr>
                <w:lang w:val="uk-UA"/>
              </w:rPr>
              <w:t>1</w:t>
            </w:r>
            <w:r w:rsidRPr="004D0632">
              <w:rPr>
                <w:lang w:val="uk-UA"/>
              </w:rPr>
              <w:t>0</w:t>
            </w:r>
          </w:p>
        </w:tc>
        <w:tc>
          <w:tcPr>
            <w:tcW w:w="1701" w:type="dxa"/>
            <w:shd w:val="clear" w:color="auto" w:fill="auto"/>
          </w:tcPr>
          <w:p w:rsidR="002651BD" w:rsidRPr="004D0632" w:rsidRDefault="00740846" w:rsidP="00C42FE7">
            <w:pPr>
              <w:snapToGrid w:val="0"/>
              <w:jc w:val="center"/>
              <w:textAlignment w:val="baseline"/>
              <w:rPr>
                <w:lang w:val="uk-UA"/>
              </w:rPr>
            </w:pPr>
            <w:r>
              <w:rPr>
                <w:lang w:val="uk-UA"/>
              </w:rPr>
              <w:t>368831</w:t>
            </w:r>
          </w:p>
        </w:tc>
      </w:tr>
    </w:tbl>
    <w:p w:rsidR="002651BD" w:rsidRPr="00D63D2B" w:rsidRDefault="002651BD" w:rsidP="002651BD">
      <w:pPr>
        <w:jc w:val="both"/>
        <w:textAlignment w:val="baseline"/>
        <w:rPr>
          <w:lang w:val="uk-UA"/>
        </w:rPr>
      </w:pPr>
      <w:bookmarkStart w:id="8" w:name="n195"/>
      <w:bookmarkEnd w:id="8"/>
      <w:r w:rsidRPr="00D63D2B">
        <w:rPr>
          <w:color w:val="000000"/>
          <w:sz w:val="20"/>
          <w:szCs w:val="20"/>
          <w:lang w:val="uk-UA"/>
        </w:rPr>
        <w:t>__________</w:t>
      </w:r>
      <w:r w:rsidRPr="00D63D2B">
        <w:rPr>
          <w:lang w:val="uk-UA"/>
        </w:rPr>
        <w:t> </w:t>
      </w:r>
      <w:r w:rsidRPr="00D63D2B">
        <w:rPr>
          <w:lang w:val="uk-UA"/>
        </w:rPr>
        <w:br/>
      </w:r>
      <w:r w:rsidRPr="00D63D2B">
        <w:rPr>
          <w:color w:val="000000"/>
          <w:sz w:val="20"/>
          <w:szCs w:val="20"/>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2651BD" w:rsidRPr="00D63D2B" w:rsidRDefault="002651BD" w:rsidP="002651BD">
      <w:pPr>
        <w:jc w:val="both"/>
        <w:textAlignment w:val="baseline"/>
        <w:rPr>
          <w:lang w:val="uk-UA"/>
        </w:rPr>
      </w:pPr>
    </w:p>
    <w:p w:rsidR="00711E45" w:rsidRPr="00B016A0" w:rsidRDefault="002651BD" w:rsidP="00B016A0">
      <w:pPr>
        <w:jc w:val="both"/>
        <w:textAlignment w:val="baseline"/>
        <w:rPr>
          <w:lang w:val="uk-UA"/>
        </w:rPr>
      </w:pPr>
      <w:r w:rsidRPr="00D63D2B">
        <w:rPr>
          <w:color w:val="000000"/>
          <w:sz w:val="28"/>
          <w:szCs w:val="28"/>
          <w:lang w:val="uk-UA"/>
        </w:rPr>
        <w:t xml:space="preserve">      Утворення нового державного органу (або нового структурного підрозділу діючого органу) не передбачається. Адміністрування процесу регулювання передбачається здійснювати в межах штатного розпису установи.</w:t>
      </w:r>
    </w:p>
    <w:p w:rsidR="00B86B5E" w:rsidRPr="00750A4C" w:rsidRDefault="003855F3" w:rsidP="00B016A0">
      <w:pPr>
        <w:pStyle w:val="11"/>
        <w:numPr>
          <w:ilvl w:val="0"/>
          <w:numId w:val="11"/>
        </w:numPr>
        <w:tabs>
          <w:tab w:val="left" w:pos="1388"/>
        </w:tabs>
        <w:spacing w:before="120"/>
        <w:ind w:left="1134" w:hanging="425"/>
        <w:rPr>
          <w:color w:val="000000"/>
          <w:lang w:val="uk-UA"/>
        </w:rPr>
      </w:pPr>
      <w:r w:rsidRPr="00750A4C">
        <w:rPr>
          <w:color w:val="000000"/>
          <w:lang w:val="uk-UA"/>
        </w:rPr>
        <w:t>Обґрунтування запропонованого строку дії регуляторного</w:t>
      </w:r>
      <w:r w:rsidRPr="00750A4C">
        <w:rPr>
          <w:color w:val="000000"/>
          <w:spacing w:val="-33"/>
          <w:lang w:val="uk-UA"/>
        </w:rPr>
        <w:t xml:space="preserve"> </w:t>
      </w:r>
      <w:r w:rsidRPr="00750A4C">
        <w:rPr>
          <w:color w:val="000000"/>
          <w:lang w:val="uk-UA"/>
        </w:rPr>
        <w:t>акта</w:t>
      </w:r>
    </w:p>
    <w:p w:rsidR="00750155" w:rsidRPr="0003140B" w:rsidRDefault="00B45B63" w:rsidP="0003140B">
      <w:pPr>
        <w:pStyle w:val="a3"/>
        <w:spacing w:before="120"/>
        <w:ind w:firstLine="851"/>
        <w:jc w:val="both"/>
        <w:rPr>
          <w:bCs/>
          <w:color w:val="000000"/>
          <w:lang w:val="uk-UA"/>
        </w:rPr>
      </w:pPr>
      <w:r w:rsidRPr="00750A4C">
        <w:rPr>
          <w:color w:val="000000"/>
          <w:lang w:val="uk-UA"/>
        </w:rPr>
        <w:t xml:space="preserve">Строк дії цього регуляторного акта </w:t>
      </w:r>
      <w:r w:rsidRPr="00750A4C">
        <w:rPr>
          <w:bCs/>
          <w:color w:val="000000"/>
          <w:lang w:val="uk-UA"/>
        </w:rPr>
        <w:t xml:space="preserve">не обмежується у часі, що </w:t>
      </w:r>
      <w:proofErr w:type="spellStart"/>
      <w:r w:rsidRPr="00750A4C">
        <w:rPr>
          <w:bCs/>
          <w:color w:val="000000"/>
          <w:lang w:val="uk-UA"/>
        </w:rPr>
        <w:t>надасть</w:t>
      </w:r>
      <w:proofErr w:type="spellEnd"/>
      <w:r w:rsidRPr="00750A4C">
        <w:rPr>
          <w:bCs/>
          <w:color w:val="000000"/>
          <w:lang w:val="uk-UA"/>
        </w:rPr>
        <w:t xml:space="preserve"> можливість розв’язати проблеми та досягти цілей державного регулювання.</w:t>
      </w:r>
    </w:p>
    <w:p w:rsidR="00B86B5E" w:rsidRPr="00750A4C" w:rsidRDefault="003855F3" w:rsidP="00B016A0">
      <w:pPr>
        <w:pStyle w:val="11"/>
        <w:numPr>
          <w:ilvl w:val="0"/>
          <w:numId w:val="11"/>
        </w:numPr>
        <w:tabs>
          <w:tab w:val="left" w:pos="1496"/>
        </w:tabs>
        <w:spacing w:before="120"/>
        <w:ind w:hanging="371"/>
        <w:jc w:val="right"/>
        <w:rPr>
          <w:color w:val="000000"/>
          <w:lang w:val="uk-UA"/>
        </w:rPr>
      </w:pPr>
      <w:r w:rsidRPr="00750A4C">
        <w:rPr>
          <w:color w:val="000000"/>
          <w:lang w:val="uk-UA"/>
        </w:rPr>
        <w:t>Визначення показників результативності дії регуляторного</w:t>
      </w:r>
      <w:r w:rsidRPr="00750A4C">
        <w:rPr>
          <w:color w:val="000000"/>
          <w:spacing w:val="-25"/>
          <w:lang w:val="uk-UA"/>
        </w:rPr>
        <w:t xml:space="preserve"> </w:t>
      </w:r>
      <w:r w:rsidRPr="00750A4C">
        <w:rPr>
          <w:color w:val="000000"/>
          <w:lang w:val="uk-UA"/>
        </w:rPr>
        <w:t>акта</w:t>
      </w:r>
    </w:p>
    <w:p w:rsidR="00B86B5E" w:rsidRPr="00750A4C" w:rsidRDefault="003855F3" w:rsidP="00B45B63">
      <w:pPr>
        <w:pStyle w:val="a3"/>
        <w:spacing w:before="120"/>
        <w:ind w:left="118" w:right="115" w:firstLine="707"/>
        <w:jc w:val="both"/>
        <w:rPr>
          <w:color w:val="000000"/>
          <w:lang w:val="uk-UA"/>
        </w:rPr>
      </w:pPr>
      <w:r w:rsidRPr="00750A4C">
        <w:rPr>
          <w:color w:val="000000"/>
          <w:lang w:val="uk-UA"/>
        </w:rPr>
        <w:t>Прогнозними значеннями показників результативності регуляторного  акта</w:t>
      </w:r>
      <w:r w:rsidRPr="00750A4C">
        <w:rPr>
          <w:color w:val="000000"/>
          <w:spacing w:val="2"/>
          <w:lang w:val="uk-UA"/>
        </w:rPr>
        <w:t xml:space="preserve"> </w:t>
      </w:r>
      <w:r w:rsidRPr="00750A4C">
        <w:rPr>
          <w:color w:val="000000"/>
          <w:lang w:val="uk-UA"/>
        </w:rPr>
        <w:t>є:</w:t>
      </w:r>
    </w:p>
    <w:p w:rsidR="00B86B5E" w:rsidRPr="008111EA" w:rsidRDefault="003855F3" w:rsidP="00134312">
      <w:pPr>
        <w:widowControl/>
        <w:shd w:val="clear" w:color="auto" w:fill="FFFFFF"/>
        <w:spacing w:line="405" w:lineRule="atLeast"/>
        <w:ind w:firstLine="709"/>
        <w:jc w:val="both"/>
        <w:textAlignment w:val="baseline"/>
        <w:rPr>
          <w:color w:val="000000"/>
          <w:sz w:val="28"/>
          <w:szCs w:val="28"/>
          <w:lang w:val="uk-UA"/>
        </w:rPr>
      </w:pPr>
      <w:r w:rsidRPr="008111EA">
        <w:rPr>
          <w:color w:val="000000"/>
          <w:sz w:val="28"/>
          <w:szCs w:val="28"/>
          <w:lang w:val="uk-UA"/>
        </w:rPr>
        <w:t>розмір надходжень до державного та місцевих бюджетів і державних цільових фондів, пов’язаних з дією акта –</w:t>
      </w:r>
      <w:r w:rsidR="00134312" w:rsidRPr="008111EA">
        <w:rPr>
          <w:color w:val="000000"/>
          <w:sz w:val="28"/>
          <w:szCs w:val="28"/>
          <w:lang w:val="uk-UA"/>
        </w:rPr>
        <w:t xml:space="preserve"> не передбачаються, оскільки всі адміністративні послуги надаються безоплатно</w:t>
      </w:r>
      <w:r w:rsidRPr="008111EA">
        <w:rPr>
          <w:color w:val="000000"/>
          <w:lang w:val="uk-UA"/>
        </w:rPr>
        <w:t>;</w:t>
      </w:r>
    </w:p>
    <w:p w:rsidR="00B86B5E" w:rsidRPr="008111EA" w:rsidRDefault="003855F3" w:rsidP="00B45B63">
      <w:pPr>
        <w:pStyle w:val="a3"/>
        <w:spacing w:before="120"/>
        <w:ind w:left="118" w:right="106" w:firstLine="707"/>
        <w:jc w:val="both"/>
        <w:rPr>
          <w:color w:val="000000"/>
          <w:lang w:val="uk-UA"/>
        </w:rPr>
      </w:pPr>
      <w:r w:rsidRPr="008111EA">
        <w:rPr>
          <w:color w:val="000000"/>
          <w:lang w:val="uk-UA"/>
        </w:rPr>
        <w:t xml:space="preserve">кількість суб’єктів господарювання, на яких поширюватиметься дія акта – </w:t>
      </w:r>
      <w:r w:rsidR="002663AF" w:rsidRPr="008111EA">
        <w:rPr>
          <w:color w:val="000000"/>
          <w:lang w:val="uk-UA"/>
        </w:rPr>
        <w:lastRenderedPageBreak/>
        <w:t xml:space="preserve">близько </w:t>
      </w:r>
      <w:r w:rsidR="00B016A0" w:rsidRPr="008111EA">
        <w:rPr>
          <w:color w:val="000000"/>
          <w:lang w:val="uk-UA"/>
        </w:rPr>
        <w:t>410</w:t>
      </w:r>
      <w:r w:rsidR="006E6FE3" w:rsidRPr="008111EA">
        <w:rPr>
          <w:color w:val="000000"/>
          <w:lang w:val="uk-UA"/>
        </w:rPr>
        <w:t xml:space="preserve"> суб’єктів господарювання, що здійснюють виробництво альтернативних видів палива</w:t>
      </w:r>
      <w:r w:rsidRPr="008111EA">
        <w:rPr>
          <w:color w:val="000000"/>
          <w:lang w:val="uk-UA"/>
        </w:rPr>
        <w:t>;</w:t>
      </w:r>
    </w:p>
    <w:p w:rsidR="00314825" w:rsidRPr="008111EA" w:rsidRDefault="00314825" w:rsidP="00314825">
      <w:pPr>
        <w:pStyle w:val="4"/>
        <w:shd w:val="clear" w:color="auto" w:fill="auto"/>
        <w:spacing w:before="120" w:after="120" w:line="240" w:lineRule="auto"/>
        <w:ind w:firstLine="620"/>
        <w:jc w:val="both"/>
        <w:rPr>
          <w:color w:val="auto"/>
          <w:sz w:val="28"/>
          <w:szCs w:val="28"/>
        </w:rPr>
      </w:pPr>
      <w:r w:rsidRPr="008111EA">
        <w:rPr>
          <w:color w:val="auto"/>
          <w:sz w:val="28"/>
          <w:szCs w:val="28"/>
        </w:rPr>
        <w:t xml:space="preserve">кількість суб'єктів господарювання, на яких поширюватиметься дія акта (суб’єкти господарювання, що отримали адміністративну послугу); </w:t>
      </w:r>
    </w:p>
    <w:p w:rsidR="00314825" w:rsidRPr="008111EA" w:rsidRDefault="00314825" w:rsidP="00314825">
      <w:pPr>
        <w:pStyle w:val="4"/>
        <w:shd w:val="clear" w:color="auto" w:fill="auto"/>
        <w:spacing w:before="120" w:after="120" w:line="240" w:lineRule="auto"/>
        <w:ind w:firstLine="620"/>
        <w:jc w:val="both"/>
        <w:rPr>
          <w:color w:val="auto"/>
          <w:sz w:val="28"/>
          <w:szCs w:val="28"/>
        </w:rPr>
      </w:pPr>
      <w:r w:rsidRPr="008111EA">
        <w:rPr>
          <w:color w:val="auto"/>
          <w:sz w:val="28"/>
          <w:szCs w:val="28"/>
        </w:rPr>
        <w:t>кількість заяв, що надходитиме до Держенергоефективності для  надання адміністративних послуг з підтвердження палива до альтернативного;</w:t>
      </w:r>
    </w:p>
    <w:p w:rsidR="00314825" w:rsidRPr="008111EA" w:rsidRDefault="00314825" w:rsidP="00314825">
      <w:pPr>
        <w:pStyle w:val="a3"/>
        <w:spacing w:before="120" w:after="120"/>
        <w:ind w:firstLine="707"/>
        <w:jc w:val="both"/>
        <w:rPr>
          <w:lang w:val="uk-UA"/>
        </w:rPr>
      </w:pPr>
      <w:proofErr w:type="spellStart"/>
      <w:r w:rsidRPr="008111EA">
        <w:rPr>
          <w:lang w:val="ru-RU"/>
        </w:rPr>
        <w:t>кількість</w:t>
      </w:r>
      <w:proofErr w:type="spellEnd"/>
      <w:r w:rsidRPr="008111EA">
        <w:rPr>
          <w:lang w:val="ru-RU"/>
        </w:rPr>
        <w:t xml:space="preserve"> </w:t>
      </w:r>
      <w:r w:rsidRPr="008111EA">
        <w:rPr>
          <w:lang w:val="uk-UA"/>
        </w:rPr>
        <w:t xml:space="preserve">виданих </w:t>
      </w:r>
      <w:proofErr w:type="spellStart"/>
      <w:r w:rsidRPr="008111EA">
        <w:rPr>
          <w:lang w:val="uk-UA"/>
        </w:rPr>
        <w:t>свідоцтв</w:t>
      </w:r>
      <w:proofErr w:type="spellEnd"/>
      <w:r w:rsidRPr="008111EA">
        <w:rPr>
          <w:lang w:val="uk-UA"/>
        </w:rPr>
        <w:t xml:space="preserve"> про належність палива до альтернативного;</w:t>
      </w:r>
    </w:p>
    <w:p w:rsidR="00B86B5E" w:rsidRPr="005C0181" w:rsidRDefault="003855F3" w:rsidP="00314825">
      <w:pPr>
        <w:pStyle w:val="a3"/>
        <w:spacing w:before="120" w:after="120"/>
        <w:ind w:firstLine="707"/>
        <w:jc w:val="both"/>
        <w:rPr>
          <w:lang w:val="uk-UA"/>
        </w:rPr>
      </w:pPr>
      <w:r w:rsidRPr="008111EA">
        <w:rPr>
          <w:lang w:val="uk-UA"/>
        </w:rPr>
        <w:t>розмір коштів і час, що витрачатимуться суб’єктами господарювання, пов’язаними з виконанням вимог акта –</w:t>
      </w:r>
      <w:r w:rsidR="006E6FE3" w:rsidRPr="008111EA">
        <w:rPr>
          <w:lang w:val="ru-RU"/>
        </w:rPr>
        <w:t xml:space="preserve"> не </w:t>
      </w:r>
      <w:proofErr w:type="spellStart"/>
      <w:r w:rsidR="006E6FE3" w:rsidRPr="008111EA">
        <w:rPr>
          <w:lang w:val="ru-RU"/>
        </w:rPr>
        <w:t>зміниться</w:t>
      </w:r>
      <w:proofErr w:type="spellEnd"/>
      <w:r w:rsidRPr="008111EA">
        <w:rPr>
          <w:lang w:val="uk-UA"/>
        </w:rPr>
        <w:t>;</w:t>
      </w:r>
    </w:p>
    <w:p w:rsidR="0019765A" w:rsidRPr="00750A4C" w:rsidRDefault="003855F3" w:rsidP="003149CC">
      <w:pPr>
        <w:pStyle w:val="a3"/>
        <w:spacing w:before="120"/>
        <w:ind w:left="118" w:right="105" w:firstLine="707"/>
        <w:jc w:val="both"/>
        <w:rPr>
          <w:color w:val="000000"/>
          <w:lang w:val="uk-UA"/>
        </w:rPr>
      </w:pPr>
      <w:r w:rsidRPr="00750A4C">
        <w:rPr>
          <w:color w:val="000000"/>
          <w:lang w:val="uk-UA"/>
        </w:rPr>
        <w:t>рівень поінформованості суб’єктів господарювання та/або фізичних осіб з основних полож</w:t>
      </w:r>
      <w:r w:rsidR="00962117">
        <w:rPr>
          <w:color w:val="000000"/>
          <w:lang w:val="uk-UA"/>
        </w:rPr>
        <w:t>ень акта – вище середнього; проє</w:t>
      </w:r>
      <w:r w:rsidRPr="00750A4C">
        <w:rPr>
          <w:color w:val="000000"/>
          <w:lang w:val="uk-UA"/>
        </w:rPr>
        <w:t xml:space="preserve">кт акта </w:t>
      </w:r>
      <w:r w:rsidR="00EF64A2" w:rsidRPr="00750A4C">
        <w:rPr>
          <w:color w:val="000000"/>
          <w:lang w:val="uk-UA"/>
        </w:rPr>
        <w:t>розміщено на офіційних веб-сайтах</w:t>
      </w:r>
      <w:r w:rsidRPr="00750A4C">
        <w:rPr>
          <w:color w:val="000000"/>
          <w:lang w:val="uk-UA"/>
        </w:rPr>
        <w:t xml:space="preserve"> </w:t>
      </w:r>
      <w:r w:rsidR="00111680" w:rsidRPr="00111680">
        <w:rPr>
          <w:color w:val="000000"/>
          <w:lang w:val="uk-UA"/>
        </w:rPr>
        <w:t>Міністерства енергетики та захисту довкілля України</w:t>
      </w:r>
      <w:r w:rsidR="00EF64A2" w:rsidRPr="00750A4C">
        <w:rPr>
          <w:color w:val="000000"/>
          <w:lang w:val="uk-UA"/>
        </w:rPr>
        <w:t xml:space="preserve"> та </w:t>
      </w:r>
      <w:r w:rsidR="005358AC" w:rsidRPr="00750A4C">
        <w:rPr>
          <w:color w:val="000000"/>
          <w:lang w:val="uk-UA"/>
        </w:rPr>
        <w:t>Державн</w:t>
      </w:r>
      <w:r w:rsidR="005358AC">
        <w:rPr>
          <w:color w:val="000000"/>
          <w:lang w:val="uk-UA"/>
        </w:rPr>
        <w:t>ого</w:t>
      </w:r>
      <w:r w:rsidR="005358AC" w:rsidRPr="00750A4C">
        <w:rPr>
          <w:color w:val="000000"/>
          <w:lang w:val="uk-UA"/>
        </w:rPr>
        <w:t xml:space="preserve"> агентств</w:t>
      </w:r>
      <w:r w:rsidR="005358AC">
        <w:rPr>
          <w:color w:val="000000"/>
          <w:lang w:val="uk-UA"/>
        </w:rPr>
        <w:t>а</w:t>
      </w:r>
      <w:r w:rsidR="005358AC" w:rsidRPr="00750A4C">
        <w:rPr>
          <w:color w:val="000000"/>
          <w:lang w:val="uk-UA"/>
        </w:rPr>
        <w:t xml:space="preserve"> з енергоефективності</w:t>
      </w:r>
      <w:r w:rsidR="005358AC">
        <w:rPr>
          <w:color w:val="000000"/>
          <w:lang w:val="uk-UA"/>
        </w:rPr>
        <w:t xml:space="preserve"> та</w:t>
      </w:r>
      <w:r w:rsidR="005358AC" w:rsidRPr="00750A4C">
        <w:rPr>
          <w:color w:val="000000"/>
          <w:lang w:val="uk-UA"/>
        </w:rPr>
        <w:t xml:space="preserve"> енергозбереження України</w:t>
      </w:r>
      <w:r w:rsidRPr="00750A4C">
        <w:rPr>
          <w:color w:val="000000"/>
          <w:lang w:val="uk-UA"/>
        </w:rPr>
        <w:t>.</w:t>
      </w:r>
    </w:p>
    <w:p w:rsidR="00B86B5E" w:rsidRPr="00750A4C" w:rsidRDefault="003855F3" w:rsidP="00B016A0">
      <w:pPr>
        <w:pStyle w:val="11"/>
        <w:numPr>
          <w:ilvl w:val="0"/>
          <w:numId w:val="11"/>
        </w:numPr>
        <w:tabs>
          <w:tab w:val="left" w:pos="1432"/>
        </w:tabs>
        <w:ind w:left="0" w:firstLine="720"/>
        <w:jc w:val="both"/>
        <w:rPr>
          <w:color w:val="000000"/>
          <w:lang w:val="uk-UA"/>
        </w:rPr>
      </w:pPr>
      <w:r w:rsidRPr="00750A4C">
        <w:rPr>
          <w:color w:val="000000"/>
          <w:lang w:val="uk-UA"/>
        </w:rPr>
        <w:t>Визначення заходів, за допомогою яких здійснюватиметься</w:t>
      </w:r>
      <w:r w:rsidR="00642609">
        <w:rPr>
          <w:color w:val="000000"/>
          <w:lang w:val="uk-UA"/>
        </w:rPr>
        <w:t xml:space="preserve"> </w:t>
      </w:r>
      <w:r w:rsidRPr="00750A4C">
        <w:rPr>
          <w:color w:val="000000"/>
          <w:lang w:val="uk-UA"/>
        </w:rPr>
        <w:t>відстеження результативності дії регуляторного</w:t>
      </w:r>
      <w:r w:rsidRPr="00750A4C">
        <w:rPr>
          <w:color w:val="000000"/>
          <w:spacing w:val="-13"/>
          <w:lang w:val="uk-UA"/>
        </w:rPr>
        <w:t xml:space="preserve"> </w:t>
      </w:r>
      <w:r w:rsidRPr="00750A4C">
        <w:rPr>
          <w:color w:val="000000"/>
          <w:lang w:val="uk-UA"/>
        </w:rPr>
        <w:t>акта</w:t>
      </w:r>
    </w:p>
    <w:p w:rsidR="00B86B5E" w:rsidRPr="00750A4C" w:rsidRDefault="00B86B5E">
      <w:pPr>
        <w:pStyle w:val="a3"/>
        <w:spacing w:before="8"/>
        <w:rPr>
          <w:b/>
          <w:color w:val="000000"/>
          <w:lang w:val="uk-UA"/>
        </w:rPr>
      </w:pPr>
    </w:p>
    <w:p w:rsidR="008434E4" w:rsidRPr="00750A4C" w:rsidRDefault="008434E4" w:rsidP="008434E4">
      <w:pPr>
        <w:ind w:right="-53" w:firstLine="851"/>
        <w:jc w:val="both"/>
        <w:rPr>
          <w:color w:val="000000"/>
          <w:sz w:val="28"/>
          <w:szCs w:val="28"/>
          <w:lang w:val="uk-UA"/>
        </w:rPr>
      </w:pPr>
      <w:r w:rsidRPr="00750A4C">
        <w:rPr>
          <w:color w:val="000000"/>
          <w:sz w:val="28"/>
          <w:szCs w:val="28"/>
          <w:lang w:val="uk-UA"/>
        </w:rPr>
        <w:t xml:space="preserve">Базове відстеження результативності регуляторного акту здійснюватиметься </w:t>
      </w:r>
      <w:r w:rsidR="005358AC" w:rsidRPr="00750A4C">
        <w:rPr>
          <w:color w:val="000000"/>
          <w:sz w:val="28"/>
          <w:szCs w:val="28"/>
          <w:lang w:val="uk-UA"/>
        </w:rPr>
        <w:t>Державним агентством з енергоефективності</w:t>
      </w:r>
      <w:r w:rsidR="005358AC">
        <w:rPr>
          <w:color w:val="000000"/>
          <w:lang w:val="uk-UA"/>
        </w:rPr>
        <w:t xml:space="preserve"> </w:t>
      </w:r>
      <w:r w:rsidR="005358AC" w:rsidRPr="0094764D">
        <w:rPr>
          <w:color w:val="000000"/>
          <w:sz w:val="28"/>
          <w:lang w:val="uk-UA"/>
        </w:rPr>
        <w:t>та</w:t>
      </w:r>
      <w:r w:rsidR="005358AC" w:rsidRPr="00750A4C">
        <w:rPr>
          <w:color w:val="000000"/>
          <w:lang w:val="uk-UA"/>
        </w:rPr>
        <w:t xml:space="preserve"> </w:t>
      </w:r>
      <w:r w:rsidR="005358AC" w:rsidRPr="00750A4C">
        <w:rPr>
          <w:color w:val="000000"/>
          <w:sz w:val="28"/>
          <w:szCs w:val="28"/>
          <w:lang w:val="uk-UA"/>
        </w:rPr>
        <w:t>енергозбереження України</w:t>
      </w:r>
      <w:r w:rsidRPr="00750A4C">
        <w:rPr>
          <w:color w:val="000000"/>
          <w:sz w:val="28"/>
          <w:szCs w:val="28"/>
          <w:lang w:val="uk-UA"/>
        </w:rPr>
        <w:t xml:space="preserve"> через один рік з дня набрання чинності цим регуляторним актом.</w:t>
      </w:r>
    </w:p>
    <w:p w:rsidR="008434E4" w:rsidRPr="00750A4C" w:rsidRDefault="008434E4" w:rsidP="008434E4">
      <w:pPr>
        <w:spacing w:before="10"/>
        <w:ind w:right="-53" w:firstLine="851"/>
        <w:jc w:val="both"/>
        <w:rPr>
          <w:color w:val="000000"/>
          <w:sz w:val="28"/>
          <w:szCs w:val="28"/>
          <w:lang w:val="uk-UA"/>
        </w:rPr>
      </w:pPr>
      <w:r w:rsidRPr="005358AC">
        <w:rPr>
          <w:color w:val="000000"/>
          <w:sz w:val="28"/>
          <w:szCs w:val="28"/>
          <w:lang w:val="uk-UA"/>
        </w:rPr>
        <w:t xml:space="preserve">Повторне відстеження результативності планується здійснити </w:t>
      </w:r>
      <w:r w:rsidR="005358AC" w:rsidRPr="005358AC">
        <w:rPr>
          <w:color w:val="000000"/>
          <w:sz w:val="28"/>
          <w:szCs w:val="28"/>
          <w:lang w:val="uk-UA"/>
        </w:rPr>
        <w:t>Державним агентством з енергоефективності та енергозбереження України</w:t>
      </w:r>
      <w:r w:rsidR="00CA7DCD" w:rsidRPr="00750A4C">
        <w:rPr>
          <w:color w:val="000000"/>
          <w:sz w:val="28"/>
          <w:szCs w:val="28"/>
          <w:lang w:val="uk-UA"/>
        </w:rPr>
        <w:t xml:space="preserve"> </w:t>
      </w:r>
      <w:r w:rsidRPr="00750A4C">
        <w:rPr>
          <w:color w:val="000000"/>
          <w:sz w:val="28"/>
          <w:szCs w:val="28"/>
          <w:lang w:val="uk-UA"/>
        </w:rPr>
        <w:t>протягом двох років з дня набрання чинності регуляторним актом. В результаті повторного відстеження відбудеться порівняння показників базового та повторного відстеження.</w:t>
      </w:r>
    </w:p>
    <w:p w:rsidR="008434E4" w:rsidRPr="00750A4C" w:rsidRDefault="008434E4" w:rsidP="008434E4">
      <w:pPr>
        <w:spacing w:before="10"/>
        <w:ind w:right="-53" w:firstLine="851"/>
        <w:jc w:val="both"/>
        <w:rPr>
          <w:color w:val="000000"/>
          <w:sz w:val="28"/>
          <w:szCs w:val="28"/>
          <w:lang w:val="uk-UA"/>
        </w:rPr>
      </w:pPr>
      <w:r w:rsidRPr="00750A4C">
        <w:rPr>
          <w:color w:val="000000"/>
          <w:sz w:val="28"/>
          <w:szCs w:val="28"/>
          <w:lang w:val="uk-UA"/>
        </w:rPr>
        <w:t xml:space="preserve">Періодичне відстеження здійснюється </w:t>
      </w:r>
      <w:r w:rsidR="00CA7DCD" w:rsidRPr="00750A4C">
        <w:rPr>
          <w:color w:val="000000"/>
          <w:sz w:val="28"/>
          <w:szCs w:val="28"/>
          <w:lang w:val="uk-UA"/>
        </w:rPr>
        <w:t>Держ</w:t>
      </w:r>
      <w:r w:rsidR="00B26AF1" w:rsidRPr="00750A4C">
        <w:rPr>
          <w:color w:val="000000"/>
          <w:sz w:val="28"/>
          <w:szCs w:val="28"/>
          <w:lang w:val="uk-UA"/>
        </w:rPr>
        <w:t xml:space="preserve">авним агентством </w:t>
      </w:r>
      <w:r w:rsidR="005358AC" w:rsidRPr="00750A4C">
        <w:rPr>
          <w:color w:val="000000"/>
          <w:sz w:val="28"/>
          <w:szCs w:val="28"/>
          <w:lang w:val="uk-UA"/>
        </w:rPr>
        <w:t>з енергоефективності</w:t>
      </w:r>
      <w:r w:rsidR="005358AC">
        <w:rPr>
          <w:color w:val="000000"/>
          <w:lang w:val="uk-UA"/>
        </w:rPr>
        <w:t xml:space="preserve"> та</w:t>
      </w:r>
      <w:r w:rsidR="005358AC" w:rsidRPr="00750A4C">
        <w:rPr>
          <w:color w:val="000000"/>
          <w:lang w:val="uk-UA"/>
        </w:rPr>
        <w:t xml:space="preserve"> </w:t>
      </w:r>
      <w:r w:rsidR="005358AC" w:rsidRPr="00750A4C">
        <w:rPr>
          <w:color w:val="000000"/>
          <w:sz w:val="28"/>
          <w:szCs w:val="28"/>
          <w:lang w:val="uk-UA"/>
        </w:rPr>
        <w:t>енергозбереження</w:t>
      </w:r>
      <w:r w:rsidR="00B26AF1" w:rsidRPr="00750A4C">
        <w:rPr>
          <w:color w:val="000000"/>
          <w:sz w:val="28"/>
          <w:szCs w:val="28"/>
          <w:lang w:val="uk-UA"/>
        </w:rPr>
        <w:t xml:space="preserve"> України</w:t>
      </w:r>
      <w:r w:rsidR="00CA7DCD" w:rsidRPr="00750A4C">
        <w:rPr>
          <w:color w:val="000000"/>
          <w:sz w:val="28"/>
          <w:szCs w:val="28"/>
          <w:lang w:val="uk-UA"/>
        </w:rPr>
        <w:t xml:space="preserve"> </w:t>
      </w:r>
      <w:r w:rsidRPr="00750A4C">
        <w:rPr>
          <w:color w:val="000000"/>
          <w:sz w:val="28"/>
          <w:szCs w:val="28"/>
          <w:lang w:val="uk-UA"/>
        </w:rPr>
        <w:t>раз на три роки починаючи з дня виконання заходів з повторного відстеження. В результаті періодичного відстеження значення показників результативності акту відбудеться порівняння показників із значеннями аналогічних показників, що встановлені під час повторного відстеження.</w:t>
      </w:r>
    </w:p>
    <w:p w:rsidR="00B93A40" w:rsidRPr="008111EA" w:rsidRDefault="005358AC" w:rsidP="008434E4">
      <w:pPr>
        <w:spacing w:before="10"/>
        <w:ind w:right="-53" w:firstLine="851"/>
        <w:jc w:val="both"/>
        <w:rPr>
          <w:color w:val="000000"/>
          <w:sz w:val="28"/>
          <w:szCs w:val="28"/>
          <w:lang w:val="uk-UA"/>
        </w:rPr>
      </w:pPr>
      <w:r w:rsidRPr="008111EA">
        <w:rPr>
          <w:color w:val="000000"/>
          <w:sz w:val="28"/>
          <w:szCs w:val="28"/>
          <w:lang w:val="uk-UA"/>
        </w:rPr>
        <w:t xml:space="preserve">Відстеження результативності дії регуляторного акту здійснюватиметься </w:t>
      </w:r>
      <w:r w:rsidR="00B93A40" w:rsidRPr="008111EA">
        <w:rPr>
          <w:color w:val="000000"/>
          <w:sz w:val="28"/>
          <w:szCs w:val="28"/>
          <w:lang w:val="uk-UA"/>
        </w:rPr>
        <w:t>шляхом статистичних даних щодо надання адміністративної послуги.</w:t>
      </w:r>
      <w:r w:rsidRPr="008111EA">
        <w:rPr>
          <w:color w:val="000000"/>
          <w:sz w:val="28"/>
          <w:szCs w:val="28"/>
          <w:lang w:val="uk-UA"/>
        </w:rPr>
        <w:t xml:space="preserve"> </w:t>
      </w:r>
    </w:p>
    <w:p w:rsidR="00305489" w:rsidRPr="00750A4C" w:rsidRDefault="00B93A40" w:rsidP="00C12ED9">
      <w:pPr>
        <w:spacing w:before="10"/>
        <w:ind w:right="-51" w:firstLine="720"/>
        <w:jc w:val="both"/>
        <w:rPr>
          <w:color w:val="000000"/>
          <w:sz w:val="28"/>
          <w:szCs w:val="28"/>
          <w:lang w:val="uk-UA"/>
        </w:rPr>
      </w:pPr>
      <w:r w:rsidRPr="008111EA">
        <w:rPr>
          <w:color w:val="000000"/>
          <w:sz w:val="28"/>
          <w:szCs w:val="28"/>
          <w:lang w:val="uk-UA"/>
        </w:rPr>
        <w:t>Вико</w:t>
      </w:r>
      <w:r w:rsidR="008B595C" w:rsidRPr="008111EA">
        <w:rPr>
          <w:color w:val="000000"/>
          <w:sz w:val="28"/>
          <w:szCs w:val="28"/>
          <w:lang w:val="uk-UA"/>
        </w:rPr>
        <w:t xml:space="preserve">навцем заходів з відстеження є </w:t>
      </w:r>
      <w:r w:rsidR="005358AC" w:rsidRPr="008111EA">
        <w:rPr>
          <w:sz w:val="28"/>
          <w:szCs w:val="28"/>
          <w:lang w:val="uk-UA"/>
        </w:rPr>
        <w:t>ц</w:t>
      </w:r>
      <w:r w:rsidRPr="008111EA">
        <w:rPr>
          <w:sz w:val="28"/>
          <w:szCs w:val="28"/>
          <w:lang w:val="uk-UA"/>
        </w:rPr>
        <w:t>ентральни</w:t>
      </w:r>
      <w:r w:rsidR="008B595C" w:rsidRPr="008111EA">
        <w:rPr>
          <w:sz w:val="28"/>
          <w:szCs w:val="28"/>
          <w:lang w:val="uk-UA"/>
        </w:rPr>
        <w:t>й</w:t>
      </w:r>
      <w:r w:rsidRPr="008111EA">
        <w:rPr>
          <w:sz w:val="28"/>
          <w:szCs w:val="28"/>
          <w:lang w:val="uk-UA"/>
        </w:rPr>
        <w:t xml:space="preserve"> о</w:t>
      </w:r>
      <w:r w:rsidRPr="008111EA">
        <w:rPr>
          <w:color w:val="000000"/>
          <w:sz w:val="28"/>
          <w:szCs w:val="28"/>
          <w:lang w:val="uk-UA"/>
        </w:rPr>
        <w:t>рган</w:t>
      </w:r>
      <w:r w:rsidR="005358AC" w:rsidRPr="008111EA">
        <w:rPr>
          <w:color w:val="000000"/>
          <w:sz w:val="28"/>
          <w:szCs w:val="28"/>
          <w:lang w:val="uk-UA"/>
        </w:rPr>
        <w:t xml:space="preserve"> виконавчої влади, що забезпечує реалізацію державної політики у сфері ефективного використання паливно-енергетичних ресурсів.</w:t>
      </w:r>
    </w:p>
    <w:p w:rsidR="00B45B63" w:rsidRPr="00B93A40" w:rsidRDefault="00B45B63" w:rsidP="00C37811">
      <w:pPr>
        <w:pStyle w:val="a3"/>
        <w:spacing w:before="10"/>
        <w:ind w:right="-53"/>
        <w:rPr>
          <w:b/>
          <w:color w:val="000000"/>
          <w:lang w:val="uk-UA"/>
        </w:rPr>
      </w:pPr>
    </w:p>
    <w:p w:rsidR="001D575B" w:rsidRPr="00B93A40" w:rsidRDefault="001D575B" w:rsidP="00C37811">
      <w:pPr>
        <w:pStyle w:val="a3"/>
        <w:spacing w:before="10"/>
        <w:ind w:right="-53"/>
        <w:rPr>
          <w:b/>
          <w:color w:val="000000"/>
          <w:lang w:val="uk-UA"/>
        </w:rPr>
      </w:pPr>
    </w:p>
    <w:p w:rsidR="00D90B78" w:rsidRDefault="00D90B78" w:rsidP="00C37811">
      <w:pPr>
        <w:pStyle w:val="a3"/>
        <w:spacing w:before="10"/>
        <w:ind w:right="-53"/>
        <w:rPr>
          <w:b/>
          <w:color w:val="000000"/>
          <w:lang w:val="uk-UA"/>
        </w:rPr>
      </w:pPr>
      <w:bookmarkStart w:id="9" w:name="_GoBack"/>
      <w:bookmarkEnd w:id="9"/>
    </w:p>
    <w:p w:rsidR="0003140B" w:rsidRPr="00B93A40" w:rsidRDefault="0003140B" w:rsidP="00C37811">
      <w:pPr>
        <w:pStyle w:val="a3"/>
        <w:spacing w:before="10"/>
        <w:ind w:right="-53"/>
        <w:rPr>
          <w:b/>
          <w:color w:val="000000"/>
          <w:lang w:val="uk-UA"/>
        </w:rPr>
      </w:pPr>
    </w:p>
    <w:p w:rsidR="00A2360C" w:rsidRPr="00A2360C" w:rsidRDefault="00460985" w:rsidP="00A2360C">
      <w:pPr>
        <w:jc w:val="both"/>
        <w:rPr>
          <w:b/>
          <w:sz w:val="28"/>
          <w:szCs w:val="28"/>
          <w:lang w:val="uk-UA"/>
        </w:rPr>
      </w:pPr>
      <w:r>
        <w:rPr>
          <w:b/>
          <w:sz w:val="28"/>
          <w:szCs w:val="28"/>
          <w:lang w:val="uk-UA"/>
        </w:rPr>
        <w:t>Голова Держенергоефективності</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Валерій БЕЗУС</w:t>
      </w:r>
    </w:p>
    <w:p w:rsidR="00A2360C" w:rsidRPr="00A2360C" w:rsidRDefault="00A2360C" w:rsidP="00A2360C">
      <w:pPr>
        <w:jc w:val="both"/>
        <w:rPr>
          <w:b/>
          <w:sz w:val="28"/>
          <w:szCs w:val="28"/>
          <w:lang w:val="uk-UA"/>
        </w:rPr>
      </w:pPr>
    </w:p>
    <w:p w:rsidR="00D90B78" w:rsidRPr="001D575B" w:rsidRDefault="00B93A40" w:rsidP="00A2360C">
      <w:pPr>
        <w:jc w:val="both"/>
        <w:rPr>
          <w:sz w:val="28"/>
          <w:szCs w:val="28"/>
          <w:lang w:val="ru-RU"/>
        </w:rPr>
      </w:pPr>
      <w:r>
        <w:rPr>
          <w:b/>
          <w:sz w:val="28"/>
          <w:szCs w:val="28"/>
          <w:lang w:val="uk-UA"/>
        </w:rPr>
        <w:t>___ _________ 202</w:t>
      </w:r>
      <w:r w:rsidR="00305489">
        <w:rPr>
          <w:b/>
          <w:sz w:val="28"/>
          <w:szCs w:val="28"/>
          <w:lang w:val="uk-UA"/>
        </w:rPr>
        <w:t>1</w:t>
      </w:r>
      <w:r w:rsidR="00A2360C" w:rsidRPr="00A2360C">
        <w:rPr>
          <w:b/>
          <w:sz w:val="28"/>
          <w:szCs w:val="28"/>
          <w:lang w:val="uk-UA"/>
        </w:rPr>
        <w:t xml:space="preserve"> р.</w:t>
      </w:r>
    </w:p>
    <w:sectPr w:rsidR="00D90B78" w:rsidRPr="001D575B" w:rsidSect="0019765A">
      <w:headerReference w:type="default" r:id="rId9"/>
      <w:footerReference w:type="default" r:id="rId10"/>
      <w:pgSz w:w="11910" w:h="16840"/>
      <w:pgMar w:top="709" w:right="740" w:bottom="993" w:left="1300" w:header="749"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59" w:rsidRDefault="007F5659" w:rsidP="00B86B5E">
      <w:r>
        <w:separator/>
      </w:r>
    </w:p>
  </w:endnote>
  <w:endnote w:type="continuationSeparator" w:id="0">
    <w:p w:rsidR="007F5659" w:rsidRDefault="007F5659" w:rsidP="00B8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C9" w:rsidRPr="00C37811" w:rsidRDefault="00757AC9" w:rsidP="00C37811">
    <w:pPr>
      <w:pStyle w:val="a9"/>
      <w:rPr>
        <w:lang w:val="ru-RU"/>
      </w:rPr>
    </w:pPr>
  </w:p>
  <w:p w:rsidR="00757AC9" w:rsidRDefault="00757A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59" w:rsidRDefault="007F5659" w:rsidP="00B86B5E">
      <w:r>
        <w:separator/>
      </w:r>
    </w:p>
  </w:footnote>
  <w:footnote w:type="continuationSeparator" w:id="0">
    <w:p w:rsidR="007F5659" w:rsidRDefault="007F5659" w:rsidP="00B86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C9" w:rsidRDefault="00CD7627">
    <w:pPr>
      <w:pStyle w:val="a7"/>
      <w:jc w:val="center"/>
    </w:pPr>
    <w:r>
      <w:rPr>
        <w:noProof/>
      </w:rPr>
      <w:fldChar w:fldCharType="begin"/>
    </w:r>
    <w:r>
      <w:rPr>
        <w:noProof/>
      </w:rPr>
      <w:instrText xml:space="preserve"> PAGE   \* MERGEFORMAT </w:instrText>
    </w:r>
    <w:r>
      <w:rPr>
        <w:noProof/>
      </w:rPr>
      <w:fldChar w:fldCharType="separate"/>
    </w:r>
    <w:r w:rsidR="000C43C3">
      <w:rPr>
        <w:noProof/>
      </w:rPr>
      <w:t>11</w:t>
    </w:r>
    <w:r>
      <w:rPr>
        <w:noProof/>
      </w:rPr>
      <w:fldChar w:fldCharType="end"/>
    </w:r>
  </w:p>
  <w:p w:rsidR="00757AC9" w:rsidRDefault="00757A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Times New Roman" w:hint="default"/>
      </w:rPr>
    </w:lvl>
  </w:abstractNum>
  <w:abstractNum w:abstractNumId="1" w15:restartNumberingAfterBreak="0">
    <w:nsid w:val="0115207E"/>
    <w:multiLevelType w:val="hybridMultilevel"/>
    <w:tmpl w:val="B98CBB3A"/>
    <w:lvl w:ilvl="0" w:tplc="13703056">
      <w:start w:val="6"/>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63517"/>
    <w:multiLevelType w:val="hybridMultilevel"/>
    <w:tmpl w:val="EBFCCBCA"/>
    <w:lvl w:ilvl="0" w:tplc="C0CE47D8">
      <w:start w:val="1"/>
      <w:numFmt w:val="bullet"/>
      <w:lvlText w:val="•"/>
      <w:lvlJc w:val="left"/>
      <w:pPr>
        <w:tabs>
          <w:tab w:val="num" w:pos="720"/>
        </w:tabs>
        <w:ind w:left="720" w:hanging="360"/>
      </w:pPr>
      <w:rPr>
        <w:rFonts w:ascii="Times New Roman" w:hAnsi="Times New Roman" w:hint="default"/>
      </w:rPr>
    </w:lvl>
    <w:lvl w:ilvl="1" w:tplc="85324E52" w:tentative="1">
      <w:start w:val="1"/>
      <w:numFmt w:val="bullet"/>
      <w:lvlText w:val="•"/>
      <w:lvlJc w:val="left"/>
      <w:pPr>
        <w:tabs>
          <w:tab w:val="num" w:pos="1440"/>
        </w:tabs>
        <w:ind w:left="1440" w:hanging="360"/>
      </w:pPr>
      <w:rPr>
        <w:rFonts w:ascii="Times New Roman" w:hAnsi="Times New Roman" w:hint="default"/>
      </w:rPr>
    </w:lvl>
    <w:lvl w:ilvl="2" w:tplc="1542D090" w:tentative="1">
      <w:start w:val="1"/>
      <w:numFmt w:val="bullet"/>
      <w:lvlText w:val="•"/>
      <w:lvlJc w:val="left"/>
      <w:pPr>
        <w:tabs>
          <w:tab w:val="num" w:pos="2160"/>
        </w:tabs>
        <w:ind w:left="2160" w:hanging="360"/>
      </w:pPr>
      <w:rPr>
        <w:rFonts w:ascii="Times New Roman" w:hAnsi="Times New Roman" w:hint="default"/>
      </w:rPr>
    </w:lvl>
    <w:lvl w:ilvl="3" w:tplc="D3BC57C4" w:tentative="1">
      <w:start w:val="1"/>
      <w:numFmt w:val="bullet"/>
      <w:lvlText w:val="•"/>
      <w:lvlJc w:val="left"/>
      <w:pPr>
        <w:tabs>
          <w:tab w:val="num" w:pos="2880"/>
        </w:tabs>
        <w:ind w:left="2880" w:hanging="360"/>
      </w:pPr>
      <w:rPr>
        <w:rFonts w:ascii="Times New Roman" w:hAnsi="Times New Roman" w:hint="default"/>
      </w:rPr>
    </w:lvl>
    <w:lvl w:ilvl="4" w:tplc="5FC43BAE" w:tentative="1">
      <w:start w:val="1"/>
      <w:numFmt w:val="bullet"/>
      <w:lvlText w:val="•"/>
      <w:lvlJc w:val="left"/>
      <w:pPr>
        <w:tabs>
          <w:tab w:val="num" w:pos="3600"/>
        </w:tabs>
        <w:ind w:left="3600" w:hanging="360"/>
      </w:pPr>
      <w:rPr>
        <w:rFonts w:ascii="Times New Roman" w:hAnsi="Times New Roman" w:hint="default"/>
      </w:rPr>
    </w:lvl>
    <w:lvl w:ilvl="5" w:tplc="FD00AFC4" w:tentative="1">
      <w:start w:val="1"/>
      <w:numFmt w:val="bullet"/>
      <w:lvlText w:val="•"/>
      <w:lvlJc w:val="left"/>
      <w:pPr>
        <w:tabs>
          <w:tab w:val="num" w:pos="4320"/>
        </w:tabs>
        <w:ind w:left="4320" w:hanging="360"/>
      </w:pPr>
      <w:rPr>
        <w:rFonts w:ascii="Times New Roman" w:hAnsi="Times New Roman" w:hint="default"/>
      </w:rPr>
    </w:lvl>
    <w:lvl w:ilvl="6" w:tplc="A77845F0" w:tentative="1">
      <w:start w:val="1"/>
      <w:numFmt w:val="bullet"/>
      <w:lvlText w:val="•"/>
      <w:lvlJc w:val="left"/>
      <w:pPr>
        <w:tabs>
          <w:tab w:val="num" w:pos="5040"/>
        </w:tabs>
        <w:ind w:left="5040" w:hanging="360"/>
      </w:pPr>
      <w:rPr>
        <w:rFonts w:ascii="Times New Roman" w:hAnsi="Times New Roman" w:hint="default"/>
      </w:rPr>
    </w:lvl>
    <w:lvl w:ilvl="7" w:tplc="9BD8437E" w:tentative="1">
      <w:start w:val="1"/>
      <w:numFmt w:val="bullet"/>
      <w:lvlText w:val="•"/>
      <w:lvlJc w:val="left"/>
      <w:pPr>
        <w:tabs>
          <w:tab w:val="num" w:pos="5760"/>
        </w:tabs>
        <w:ind w:left="5760" w:hanging="360"/>
      </w:pPr>
      <w:rPr>
        <w:rFonts w:ascii="Times New Roman" w:hAnsi="Times New Roman" w:hint="default"/>
      </w:rPr>
    </w:lvl>
    <w:lvl w:ilvl="8" w:tplc="8E68D5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B65361"/>
    <w:multiLevelType w:val="hybridMultilevel"/>
    <w:tmpl w:val="248800F2"/>
    <w:lvl w:ilvl="0" w:tplc="D1F64E82">
      <w:start w:val="5"/>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08F9572C"/>
    <w:multiLevelType w:val="hybridMultilevel"/>
    <w:tmpl w:val="D93430EA"/>
    <w:lvl w:ilvl="0" w:tplc="6B9810DA">
      <w:start w:val="1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0B8D52DD"/>
    <w:multiLevelType w:val="hybridMultilevel"/>
    <w:tmpl w:val="A954671A"/>
    <w:lvl w:ilvl="0" w:tplc="E1B0B984">
      <w:start w:val="5"/>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0DAD5FF6"/>
    <w:multiLevelType w:val="hybridMultilevel"/>
    <w:tmpl w:val="4BEAB2EC"/>
    <w:lvl w:ilvl="0" w:tplc="9558DA50">
      <w:start w:val="1"/>
      <w:numFmt w:val="bullet"/>
      <w:lvlText w:val="•"/>
      <w:lvlJc w:val="left"/>
      <w:pPr>
        <w:tabs>
          <w:tab w:val="num" w:pos="720"/>
        </w:tabs>
        <w:ind w:left="720" w:hanging="360"/>
      </w:pPr>
      <w:rPr>
        <w:rFonts w:ascii="Times New Roman" w:hAnsi="Times New Roman" w:hint="default"/>
      </w:rPr>
    </w:lvl>
    <w:lvl w:ilvl="1" w:tplc="C46ABEEA" w:tentative="1">
      <w:start w:val="1"/>
      <w:numFmt w:val="bullet"/>
      <w:lvlText w:val="•"/>
      <w:lvlJc w:val="left"/>
      <w:pPr>
        <w:tabs>
          <w:tab w:val="num" w:pos="1440"/>
        </w:tabs>
        <w:ind w:left="1440" w:hanging="360"/>
      </w:pPr>
      <w:rPr>
        <w:rFonts w:ascii="Times New Roman" w:hAnsi="Times New Roman" w:hint="default"/>
      </w:rPr>
    </w:lvl>
    <w:lvl w:ilvl="2" w:tplc="8CF2AD6A" w:tentative="1">
      <w:start w:val="1"/>
      <w:numFmt w:val="bullet"/>
      <w:lvlText w:val="•"/>
      <w:lvlJc w:val="left"/>
      <w:pPr>
        <w:tabs>
          <w:tab w:val="num" w:pos="2160"/>
        </w:tabs>
        <w:ind w:left="2160" w:hanging="360"/>
      </w:pPr>
      <w:rPr>
        <w:rFonts w:ascii="Times New Roman" w:hAnsi="Times New Roman" w:hint="default"/>
      </w:rPr>
    </w:lvl>
    <w:lvl w:ilvl="3" w:tplc="4AE80DD2" w:tentative="1">
      <w:start w:val="1"/>
      <w:numFmt w:val="bullet"/>
      <w:lvlText w:val="•"/>
      <w:lvlJc w:val="left"/>
      <w:pPr>
        <w:tabs>
          <w:tab w:val="num" w:pos="2880"/>
        </w:tabs>
        <w:ind w:left="2880" w:hanging="360"/>
      </w:pPr>
      <w:rPr>
        <w:rFonts w:ascii="Times New Roman" w:hAnsi="Times New Roman" w:hint="default"/>
      </w:rPr>
    </w:lvl>
    <w:lvl w:ilvl="4" w:tplc="A0DED218" w:tentative="1">
      <w:start w:val="1"/>
      <w:numFmt w:val="bullet"/>
      <w:lvlText w:val="•"/>
      <w:lvlJc w:val="left"/>
      <w:pPr>
        <w:tabs>
          <w:tab w:val="num" w:pos="3600"/>
        </w:tabs>
        <w:ind w:left="3600" w:hanging="360"/>
      </w:pPr>
      <w:rPr>
        <w:rFonts w:ascii="Times New Roman" w:hAnsi="Times New Roman" w:hint="default"/>
      </w:rPr>
    </w:lvl>
    <w:lvl w:ilvl="5" w:tplc="8006C992" w:tentative="1">
      <w:start w:val="1"/>
      <w:numFmt w:val="bullet"/>
      <w:lvlText w:val="•"/>
      <w:lvlJc w:val="left"/>
      <w:pPr>
        <w:tabs>
          <w:tab w:val="num" w:pos="4320"/>
        </w:tabs>
        <w:ind w:left="4320" w:hanging="360"/>
      </w:pPr>
      <w:rPr>
        <w:rFonts w:ascii="Times New Roman" w:hAnsi="Times New Roman" w:hint="default"/>
      </w:rPr>
    </w:lvl>
    <w:lvl w:ilvl="6" w:tplc="6E4A9CBC" w:tentative="1">
      <w:start w:val="1"/>
      <w:numFmt w:val="bullet"/>
      <w:lvlText w:val="•"/>
      <w:lvlJc w:val="left"/>
      <w:pPr>
        <w:tabs>
          <w:tab w:val="num" w:pos="5040"/>
        </w:tabs>
        <w:ind w:left="5040" w:hanging="360"/>
      </w:pPr>
      <w:rPr>
        <w:rFonts w:ascii="Times New Roman" w:hAnsi="Times New Roman" w:hint="default"/>
      </w:rPr>
    </w:lvl>
    <w:lvl w:ilvl="7" w:tplc="781E8690" w:tentative="1">
      <w:start w:val="1"/>
      <w:numFmt w:val="bullet"/>
      <w:lvlText w:val="•"/>
      <w:lvlJc w:val="left"/>
      <w:pPr>
        <w:tabs>
          <w:tab w:val="num" w:pos="5760"/>
        </w:tabs>
        <w:ind w:left="5760" w:hanging="360"/>
      </w:pPr>
      <w:rPr>
        <w:rFonts w:ascii="Times New Roman" w:hAnsi="Times New Roman" w:hint="default"/>
      </w:rPr>
    </w:lvl>
    <w:lvl w:ilvl="8" w:tplc="ED58E6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735378"/>
    <w:multiLevelType w:val="hybridMultilevel"/>
    <w:tmpl w:val="90601E0C"/>
    <w:lvl w:ilvl="0" w:tplc="0D3AC11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283717D"/>
    <w:multiLevelType w:val="hybridMultilevel"/>
    <w:tmpl w:val="2D34747C"/>
    <w:lvl w:ilvl="0" w:tplc="563EE0A6">
      <w:start w:val="1"/>
      <w:numFmt w:val="bullet"/>
      <w:lvlText w:val="•"/>
      <w:lvlJc w:val="left"/>
      <w:pPr>
        <w:tabs>
          <w:tab w:val="num" w:pos="720"/>
        </w:tabs>
        <w:ind w:left="720" w:hanging="360"/>
      </w:pPr>
      <w:rPr>
        <w:rFonts w:ascii="Times New Roman" w:hAnsi="Times New Roman" w:hint="default"/>
        <w:b w:val="0"/>
      </w:rPr>
    </w:lvl>
    <w:lvl w:ilvl="1" w:tplc="F74E24C2" w:tentative="1">
      <w:start w:val="1"/>
      <w:numFmt w:val="bullet"/>
      <w:lvlText w:val="•"/>
      <w:lvlJc w:val="left"/>
      <w:pPr>
        <w:tabs>
          <w:tab w:val="num" w:pos="1440"/>
        </w:tabs>
        <w:ind w:left="1440" w:hanging="360"/>
      </w:pPr>
      <w:rPr>
        <w:rFonts w:ascii="Times New Roman" w:hAnsi="Times New Roman" w:hint="default"/>
      </w:rPr>
    </w:lvl>
    <w:lvl w:ilvl="2" w:tplc="8A1A7D82" w:tentative="1">
      <w:start w:val="1"/>
      <w:numFmt w:val="bullet"/>
      <w:lvlText w:val="•"/>
      <w:lvlJc w:val="left"/>
      <w:pPr>
        <w:tabs>
          <w:tab w:val="num" w:pos="2160"/>
        </w:tabs>
        <w:ind w:left="2160" w:hanging="360"/>
      </w:pPr>
      <w:rPr>
        <w:rFonts w:ascii="Times New Roman" w:hAnsi="Times New Roman" w:hint="default"/>
      </w:rPr>
    </w:lvl>
    <w:lvl w:ilvl="3" w:tplc="57A4BBBE" w:tentative="1">
      <w:start w:val="1"/>
      <w:numFmt w:val="bullet"/>
      <w:lvlText w:val="•"/>
      <w:lvlJc w:val="left"/>
      <w:pPr>
        <w:tabs>
          <w:tab w:val="num" w:pos="2880"/>
        </w:tabs>
        <w:ind w:left="2880" w:hanging="360"/>
      </w:pPr>
      <w:rPr>
        <w:rFonts w:ascii="Times New Roman" w:hAnsi="Times New Roman" w:hint="default"/>
      </w:rPr>
    </w:lvl>
    <w:lvl w:ilvl="4" w:tplc="DAF69BF6" w:tentative="1">
      <w:start w:val="1"/>
      <w:numFmt w:val="bullet"/>
      <w:lvlText w:val="•"/>
      <w:lvlJc w:val="left"/>
      <w:pPr>
        <w:tabs>
          <w:tab w:val="num" w:pos="3600"/>
        </w:tabs>
        <w:ind w:left="3600" w:hanging="360"/>
      </w:pPr>
      <w:rPr>
        <w:rFonts w:ascii="Times New Roman" w:hAnsi="Times New Roman" w:hint="default"/>
      </w:rPr>
    </w:lvl>
    <w:lvl w:ilvl="5" w:tplc="A308DCC0" w:tentative="1">
      <w:start w:val="1"/>
      <w:numFmt w:val="bullet"/>
      <w:lvlText w:val="•"/>
      <w:lvlJc w:val="left"/>
      <w:pPr>
        <w:tabs>
          <w:tab w:val="num" w:pos="4320"/>
        </w:tabs>
        <w:ind w:left="4320" w:hanging="360"/>
      </w:pPr>
      <w:rPr>
        <w:rFonts w:ascii="Times New Roman" w:hAnsi="Times New Roman" w:hint="default"/>
      </w:rPr>
    </w:lvl>
    <w:lvl w:ilvl="6" w:tplc="6436E122" w:tentative="1">
      <w:start w:val="1"/>
      <w:numFmt w:val="bullet"/>
      <w:lvlText w:val="•"/>
      <w:lvlJc w:val="left"/>
      <w:pPr>
        <w:tabs>
          <w:tab w:val="num" w:pos="5040"/>
        </w:tabs>
        <w:ind w:left="5040" w:hanging="360"/>
      </w:pPr>
      <w:rPr>
        <w:rFonts w:ascii="Times New Roman" w:hAnsi="Times New Roman" w:hint="default"/>
      </w:rPr>
    </w:lvl>
    <w:lvl w:ilvl="7" w:tplc="81D43B88" w:tentative="1">
      <w:start w:val="1"/>
      <w:numFmt w:val="bullet"/>
      <w:lvlText w:val="•"/>
      <w:lvlJc w:val="left"/>
      <w:pPr>
        <w:tabs>
          <w:tab w:val="num" w:pos="5760"/>
        </w:tabs>
        <w:ind w:left="5760" w:hanging="360"/>
      </w:pPr>
      <w:rPr>
        <w:rFonts w:ascii="Times New Roman" w:hAnsi="Times New Roman" w:hint="default"/>
      </w:rPr>
    </w:lvl>
    <w:lvl w:ilvl="8" w:tplc="50F4087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9175F7"/>
    <w:multiLevelType w:val="hybridMultilevel"/>
    <w:tmpl w:val="5F7206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54DBA"/>
    <w:multiLevelType w:val="hybridMultilevel"/>
    <w:tmpl w:val="1BB0A678"/>
    <w:lvl w:ilvl="0" w:tplc="8A92AC86">
      <w:start w:val="4"/>
      <w:numFmt w:val="upperRoman"/>
      <w:lvlText w:val="%1."/>
      <w:lvlJc w:val="left"/>
      <w:pPr>
        <w:ind w:left="1997" w:hanging="7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15:restartNumberingAfterBreak="0">
    <w:nsid w:val="300F65A4"/>
    <w:multiLevelType w:val="hybridMultilevel"/>
    <w:tmpl w:val="5DB43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51B0A"/>
    <w:multiLevelType w:val="hybridMultilevel"/>
    <w:tmpl w:val="E0E2E1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532546"/>
    <w:multiLevelType w:val="hybridMultilevel"/>
    <w:tmpl w:val="03B46E34"/>
    <w:lvl w:ilvl="0" w:tplc="0714D40A">
      <w:start w:val="1"/>
      <w:numFmt w:val="decimal"/>
      <w:lvlText w:val="%1."/>
      <w:lvlJc w:val="left"/>
      <w:pPr>
        <w:ind w:left="1070" w:hanging="360"/>
      </w:pPr>
      <w:rPr>
        <w:rFonts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75EC324D"/>
    <w:multiLevelType w:val="hybridMultilevel"/>
    <w:tmpl w:val="46FCBF5A"/>
    <w:lvl w:ilvl="0" w:tplc="6A5E0FFC">
      <w:start w:val="1"/>
      <w:numFmt w:val="decimal"/>
      <w:lvlText w:val="%1."/>
      <w:lvlJc w:val="left"/>
      <w:pPr>
        <w:ind w:left="2842" w:hanging="281"/>
        <w:jc w:val="right"/>
      </w:pPr>
      <w:rPr>
        <w:rFonts w:ascii="Times New Roman" w:eastAsia="Times New Roman" w:hAnsi="Times New Roman" w:cs="Times New Roman" w:hint="default"/>
        <w:w w:val="100"/>
        <w:sz w:val="28"/>
        <w:szCs w:val="28"/>
      </w:rPr>
    </w:lvl>
    <w:lvl w:ilvl="1" w:tplc="A9D266CA">
      <w:start w:val="4"/>
      <w:numFmt w:val="upperRoman"/>
      <w:lvlText w:val="%2."/>
      <w:lvlJc w:val="left"/>
      <w:pPr>
        <w:ind w:left="1019" w:hanging="451"/>
        <w:jc w:val="right"/>
      </w:pPr>
      <w:rPr>
        <w:rFonts w:ascii="Times New Roman" w:eastAsia="Times New Roman" w:hAnsi="Times New Roman" w:cs="Times New Roman" w:hint="default"/>
        <w:b/>
        <w:bCs/>
        <w:spacing w:val="-2"/>
        <w:w w:val="100"/>
        <w:sz w:val="28"/>
        <w:szCs w:val="28"/>
      </w:rPr>
    </w:lvl>
    <w:lvl w:ilvl="2" w:tplc="BEAC78D4">
      <w:numFmt w:val="bullet"/>
      <w:lvlText w:val="•"/>
      <w:lvlJc w:val="left"/>
      <w:pPr>
        <w:ind w:left="3622" w:hanging="451"/>
      </w:pPr>
      <w:rPr>
        <w:rFonts w:hint="default"/>
      </w:rPr>
    </w:lvl>
    <w:lvl w:ilvl="3" w:tplc="C332FBD0">
      <w:numFmt w:val="bullet"/>
      <w:lvlText w:val="•"/>
      <w:lvlJc w:val="left"/>
      <w:pPr>
        <w:ind w:left="4405" w:hanging="451"/>
      </w:pPr>
      <w:rPr>
        <w:rFonts w:hint="default"/>
      </w:rPr>
    </w:lvl>
    <w:lvl w:ilvl="4" w:tplc="F4D64F42">
      <w:numFmt w:val="bullet"/>
      <w:lvlText w:val="•"/>
      <w:lvlJc w:val="left"/>
      <w:pPr>
        <w:ind w:left="5188" w:hanging="451"/>
      </w:pPr>
      <w:rPr>
        <w:rFonts w:hint="default"/>
      </w:rPr>
    </w:lvl>
    <w:lvl w:ilvl="5" w:tplc="ECE4AB64">
      <w:numFmt w:val="bullet"/>
      <w:lvlText w:val="•"/>
      <w:lvlJc w:val="left"/>
      <w:pPr>
        <w:ind w:left="5971" w:hanging="451"/>
      </w:pPr>
      <w:rPr>
        <w:rFonts w:hint="default"/>
      </w:rPr>
    </w:lvl>
    <w:lvl w:ilvl="6" w:tplc="96DE3DE2">
      <w:numFmt w:val="bullet"/>
      <w:lvlText w:val="•"/>
      <w:lvlJc w:val="left"/>
      <w:pPr>
        <w:ind w:left="6754" w:hanging="451"/>
      </w:pPr>
      <w:rPr>
        <w:rFonts w:hint="default"/>
      </w:rPr>
    </w:lvl>
    <w:lvl w:ilvl="7" w:tplc="831C3F26">
      <w:numFmt w:val="bullet"/>
      <w:lvlText w:val="•"/>
      <w:lvlJc w:val="left"/>
      <w:pPr>
        <w:ind w:left="7537" w:hanging="451"/>
      </w:pPr>
      <w:rPr>
        <w:rFonts w:hint="default"/>
      </w:rPr>
    </w:lvl>
    <w:lvl w:ilvl="8" w:tplc="287C84A2">
      <w:numFmt w:val="bullet"/>
      <w:lvlText w:val="•"/>
      <w:lvlJc w:val="left"/>
      <w:pPr>
        <w:ind w:left="8320" w:hanging="451"/>
      </w:pPr>
      <w:rPr>
        <w:rFonts w:hint="default"/>
      </w:rPr>
    </w:lvl>
  </w:abstractNum>
  <w:abstractNum w:abstractNumId="15" w15:restartNumberingAfterBreak="0">
    <w:nsid w:val="7A4B7314"/>
    <w:multiLevelType w:val="hybridMultilevel"/>
    <w:tmpl w:val="6DCA4872"/>
    <w:lvl w:ilvl="0" w:tplc="BD12EF14">
      <w:start w:val="4"/>
      <w:numFmt w:val="upperRoman"/>
      <w:lvlText w:val="%1."/>
      <w:lvlJc w:val="left"/>
      <w:pPr>
        <w:ind w:left="1997" w:hanging="72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4"/>
  </w:num>
  <w:num w:numId="3">
    <w:abstractNumId w:val="5"/>
  </w:num>
  <w:num w:numId="4">
    <w:abstractNumId w:val="7"/>
  </w:num>
  <w:num w:numId="5">
    <w:abstractNumId w:val="0"/>
  </w:num>
  <w:num w:numId="6">
    <w:abstractNumId w:val="11"/>
  </w:num>
  <w:num w:numId="7">
    <w:abstractNumId w:val="3"/>
  </w:num>
  <w:num w:numId="8">
    <w:abstractNumId w:val="13"/>
  </w:num>
  <w:num w:numId="9">
    <w:abstractNumId w:val="10"/>
  </w:num>
  <w:num w:numId="10">
    <w:abstractNumId w:val="15"/>
  </w:num>
  <w:num w:numId="11">
    <w:abstractNumId w:val="1"/>
  </w:num>
  <w:num w:numId="12">
    <w:abstractNumId w:val="12"/>
  </w:num>
  <w:num w:numId="13">
    <w:abstractNumId w:val="9"/>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2"/>
  </w:compat>
  <w:rsids>
    <w:rsidRoot w:val="00B86B5E"/>
    <w:rsid w:val="000113AD"/>
    <w:rsid w:val="000129C4"/>
    <w:rsid w:val="00021D0F"/>
    <w:rsid w:val="0003140B"/>
    <w:rsid w:val="00071FE0"/>
    <w:rsid w:val="000736E4"/>
    <w:rsid w:val="000805AC"/>
    <w:rsid w:val="000C2732"/>
    <w:rsid w:val="000C43C3"/>
    <w:rsid w:val="000D5813"/>
    <w:rsid w:val="000D7F44"/>
    <w:rsid w:val="000E4DF6"/>
    <w:rsid w:val="00101F44"/>
    <w:rsid w:val="00107F51"/>
    <w:rsid w:val="00111680"/>
    <w:rsid w:val="00134312"/>
    <w:rsid w:val="00150400"/>
    <w:rsid w:val="00174E72"/>
    <w:rsid w:val="00181480"/>
    <w:rsid w:val="00182CF5"/>
    <w:rsid w:val="00183CFA"/>
    <w:rsid w:val="00183F8D"/>
    <w:rsid w:val="0018780A"/>
    <w:rsid w:val="00187E56"/>
    <w:rsid w:val="0019279A"/>
    <w:rsid w:val="00195211"/>
    <w:rsid w:val="001958D8"/>
    <w:rsid w:val="0019765A"/>
    <w:rsid w:val="001B19A2"/>
    <w:rsid w:val="001C46C2"/>
    <w:rsid w:val="001D575B"/>
    <w:rsid w:val="001E35D9"/>
    <w:rsid w:val="001F20AE"/>
    <w:rsid w:val="002113E0"/>
    <w:rsid w:val="002405B1"/>
    <w:rsid w:val="002524C0"/>
    <w:rsid w:val="002651BD"/>
    <w:rsid w:val="002663AF"/>
    <w:rsid w:val="0027455F"/>
    <w:rsid w:val="002A0235"/>
    <w:rsid w:val="002A2F19"/>
    <w:rsid w:val="002A45F1"/>
    <w:rsid w:val="002D3100"/>
    <w:rsid w:val="002D56BD"/>
    <w:rsid w:val="002E0962"/>
    <w:rsid w:val="002F04C6"/>
    <w:rsid w:val="0030547C"/>
    <w:rsid w:val="00305489"/>
    <w:rsid w:val="00314825"/>
    <w:rsid w:val="003149CC"/>
    <w:rsid w:val="0032719B"/>
    <w:rsid w:val="00353FF7"/>
    <w:rsid w:val="0037522F"/>
    <w:rsid w:val="003755F6"/>
    <w:rsid w:val="003855F3"/>
    <w:rsid w:val="003B2C15"/>
    <w:rsid w:val="003B3B36"/>
    <w:rsid w:val="003D160C"/>
    <w:rsid w:val="003D4E43"/>
    <w:rsid w:val="003E0F96"/>
    <w:rsid w:val="00410BEE"/>
    <w:rsid w:val="00410C6E"/>
    <w:rsid w:val="004148D5"/>
    <w:rsid w:val="00421D54"/>
    <w:rsid w:val="00447B0F"/>
    <w:rsid w:val="00447E29"/>
    <w:rsid w:val="00460985"/>
    <w:rsid w:val="0046353C"/>
    <w:rsid w:val="00471251"/>
    <w:rsid w:val="004725EB"/>
    <w:rsid w:val="00476AA6"/>
    <w:rsid w:val="004853CC"/>
    <w:rsid w:val="00496F7A"/>
    <w:rsid w:val="004A0038"/>
    <w:rsid w:val="004A13F8"/>
    <w:rsid w:val="004B0A9A"/>
    <w:rsid w:val="004B104E"/>
    <w:rsid w:val="004B4D46"/>
    <w:rsid w:val="004D0632"/>
    <w:rsid w:val="005358AC"/>
    <w:rsid w:val="00547700"/>
    <w:rsid w:val="005636DE"/>
    <w:rsid w:val="00570FD1"/>
    <w:rsid w:val="00576E93"/>
    <w:rsid w:val="005A33A9"/>
    <w:rsid w:val="005C0181"/>
    <w:rsid w:val="005E44B9"/>
    <w:rsid w:val="005F590B"/>
    <w:rsid w:val="005F59EF"/>
    <w:rsid w:val="00616AB0"/>
    <w:rsid w:val="00625302"/>
    <w:rsid w:val="0063324B"/>
    <w:rsid w:val="00642609"/>
    <w:rsid w:val="00644E86"/>
    <w:rsid w:val="006A0719"/>
    <w:rsid w:val="006A3050"/>
    <w:rsid w:val="006C1494"/>
    <w:rsid w:val="006D49B7"/>
    <w:rsid w:val="006D5171"/>
    <w:rsid w:val="006E4ADF"/>
    <w:rsid w:val="006E6FE3"/>
    <w:rsid w:val="006E76D7"/>
    <w:rsid w:val="00711E45"/>
    <w:rsid w:val="00740846"/>
    <w:rsid w:val="00742CD2"/>
    <w:rsid w:val="00746CBE"/>
    <w:rsid w:val="00750155"/>
    <w:rsid w:val="00750A4C"/>
    <w:rsid w:val="00751A3E"/>
    <w:rsid w:val="00757AC9"/>
    <w:rsid w:val="00760253"/>
    <w:rsid w:val="00790DC3"/>
    <w:rsid w:val="007A0CB2"/>
    <w:rsid w:val="007A7D2C"/>
    <w:rsid w:val="007C7E87"/>
    <w:rsid w:val="007E10DD"/>
    <w:rsid w:val="007F5659"/>
    <w:rsid w:val="008111EA"/>
    <w:rsid w:val="00834CC4"/>
    <w:rsid w:val="00835A9B"/>
    <w:rsid w:val="008434E4"/>
    <w:rsid w:val="00847738"/>
    <w:rsid w:val="00855B12"/>
    <w:rsid w:val="00883B9B"/>
    <w:rsid w:val="008A6271"/>
    <w:rsid w:val="008B595C"/>
    <w:rsid w:val="008D0C58"/>
    <w:rsid w:val="008D17DF"/>
    <w:rsid w:val="008D7B1E"/>
    <w:rsid w:val="008E075C"/>
    <w:rsid w:val="00921346"/>
    <w:rsid w:val="00933B96"/>
    <w:rsid w:val="009414C3"/>
    <w:rsid w:val="0094379B"/>
    <w:rsid w:val="0094764D"/>
    <w:rsid w:val="00954D1A"/>
    <w:rsid w:val="00962117"/>
    <w:rsid w:val="00970474"/>
    <w:rsid w:val="00975E8A"/>
    <w:rsid w:val="00993B17"/>
    <w:rsid w:val="009A2449"/>
    <w:rsid w:val="009C0800"/>
    <w:rsid w:val="009C12C5"/>
    <w:rsid w:val="009E1474"/>
    <w:rsid w:val="009F21A0"/>
    <w:rsid w:val="009F5DD8"/>
    <w:rsid w:val="00A2360C"/>
    <w:rsid w:val="00A30DCD"/>
    <w:rsid w:val="00A63AA3"/>
    <w:rsid w:val="00A9759D"/>
    <w:rsid w:val="00AB37D4"/>
    <w:rsid w:val="00AB7B60"/>
    <w:rsid w:val="00AD4ED0"/>
    <w:rsid w:val="00B016A0"/>
    <w:rsid w:val="00B02F92"/>
    <w:rsid w:val="00B10C2E"/>
    <w:rsid w:val="00B12DDD"/>
    <w:rsid w:val="00B26AF1"/>
    <w:rsid w:val="00B45B63"/>
    <w:rsid w:val="00B50E4D"/>
    <w:rsid w:val="00B56811"/>
    <w:rsid w:val="00B67B04"/>
    <w:rsid w:val="00B812A2"/>
    <w:rsid w:val="00B86B5E"/>
    <w:rsid w:val="00B926C8"/>
    <w:rsid w:val="00B93A40"/>
    <w:rsid w:val="00B9560B"/>
    <w:rsid w:val="00BA2169"/>
    <w:rsid w:val="00BB2716"/>
    <w:rsid w:val="00BC0C9F"/>
    <w:rsid w:val="00BD51E7"/>
    <w:rsid w:val="00BF69D1"/>
    <w:rsid w:val="00C06A76"/>
    <w:rsid w:val="00C12ED9"/>
    <w:rsid w:val="00C16CE8"/>
    <w:rsid w:val="00C37811"/>
    <w:rsid w:val="00C41C75"/>
    <w:rsid w:val="00C42FE7"/>
    <w:rsid w:val="00C55095"/>
    <w:rsid w:val="00C569CB"/>
    <w:rsid w:val="00C742FA"/>
    <w:rsid w:val="00C85DF6"/>
    <w:rsid w:val="00C931FF"/>
    <w:rsid w:val="00C935EC"/>
    <w:rsid w:val="00CA7DCD"/>
    <w:rsid w:val="00CC6BE1"/>
    <w:rsid w:val="00CD7627"/>
    <w:rsid w:val="00CF0447"/>
    <w:rsid w:val="00CF544E"/>
    <w:rsid w:val="00D027C2"/>
    <w:rsid w:val="00D1594E"/>
    <w:rsid w:val="00D2584F"/>
    <w:rsid w:val="00D42198"/>
    <w:rsid w:val="00D53A00"/>
    <w:rsid w:val="00D62603"/>
    <w:rsid w:val="00D659D9"/>
    <w:rsid w:val="00D813B7"/>
    <w:rsid w:val="00D90B78"/>
    <w:rsid w:val="00D933E2"/>
    <w:rsid w:val="00DA57D8"/>
    <w:rsid w:val="00DC380A"/>
    <w:rsid w:val="00DC59EA"/>
    <w:rsid w:val="00E01432"/>
    <w:rsid w:val="00E04A98"/>
    <w:rsid w:val="00E075B8"/>
    <w:rsid w:val="00E21A7E"/>
    <w:rsid w:val="00E21F0C"/>
    <w:rsid w:val="00E352F0"/>
    <w:rsid w:val="00E40D96"/>
    <w:rsid w:val="00E43CCB"/>
    <w:rsid w:val="00E44530"/>
    <w:rsid w:val="00E4750C"/>
    <w:rsid w:val="00E50571"/>
    <w:rsid w:val="00E61D5F"/>
    <w:rsid w:val="00ED2E83"/>
    <w:rsid w:val="00EF1DF2"/>
    <w:rsid w:val="00EF64A2"/>
    <w:rsid w:val="00F12785"/>
    <w:rsid w:val="00F329E0"/>
    <w:rsid w:val="00F3414F"/>
    <w:rsid w:val="00F43946"/>
    <w:rsid w:val="00F46F8B"/>
    <w:rsid w:val="00F74A1E"/>
    <w:rsid w:val="00F822C2"/>
    <w:rsid w:val="00F85AB7"/>
    <w:rsid w:val="00F8674A"/>
    <w:rsid w:val="00FB68F3"/>
    <w:rsid w:val="00FC480C"/>
    <w:rsid w:val="00FD305A"/>
    <w:rsid w:val="00FD5790"/>
    <w:rsid w:val="00FE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B9906E05-1DF3-43B1-AC1C-24229999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86B5E"/>
    <w:pPr>
      <w:widowControl w:val="0"/>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6B5E"/>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B86B5E"/>
    <w:rPr>
      <w:sz w:val="28"/>
      <w:szCs w:val="28"/>
    </w:rPr>
  </w:style>
  <w:style w:type="paragraph" w:customStyle="1" w:styleId="11">
    <w:name w:val="Заголовок 11"/>
    <w:basedOn w:val="a"/>
    <w:uiPriority w:val="1"/>
    <w:qFormat/>
    <w:rsid w:val="00B86B5E"/>
    <w:pPr>
      <w:ind w:left="118"/>
      <w:outlineLvl w:val="1"/>
    </w:pPr>
    <w:rPr>
      <w:b/>
      <w:bCs/>
      <w:sz w:val="28"/>
      <w:szCs w:val="28"/>
    </w:rPr>
  </w:style>
  <w:style w:type="paragraph" w:styleId="a4">
    <w:name w:val="List Paragraph"/>
    <w:basedOn w:val="a"/>
    <w:uiPriority w:val="34"/>
    <w:qFormat/>
    <w:rsid w:val="00B86B5E"/>
    <w:pPr>
      <w:ind w:left="118" w:firstLine="708"/>
    </w:pPr>
  </w:style>
  <w:style w:type="paragraph" w:customStyle="1" w:styleId="TableParagraph">
    <w:name w:val="Table Paragraph"/>
    <w:basedOn w:val="a"/>
    <w:uiPriority w:val="1"/>
    <w:qFormat/>
    <w:rsid w:val="00B86B5E"/>
    <w:pPr>
      <w:ind w:left="103"/>
    </w:pPr>
  </w:style>
  <w:style w:type="paragraph" w:customStyle="1" w:styleId="rvps2">
    <w:name w:val="rvps2"/>
    <w:basedOn w:val="a"/>
    <w:rsid w:val="00A30DCD"/>
    <w:pPr>
      <w:widowControl/>
      <w:spacing w:before="100" w:beforeAutospacing="1" w:after="100" w:afterAutospacing="1"/>
    </w:pPr>
    <w:rPr>
      <w:sz w:val="24"/>
      <w:szCs w:val="24"/>
      <w:lang w:val="ru-RU" w:eastAsia="ru-RU"/>
    </w:rPr>
  </w:style>
  <w:style w:type="table" w:styleId="a5">
    <w:name w:val="Table Grid"/>
    <w:basedOn w:val="a1"/>
    <w:uiPriority w:val="59"/>
    <w:rsid w:val="00B92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rsid w:val="00883B9B"/>
    <w:rPr>
      <w:color w:val="0000FF"/>
      <w:u w:val="single"/>
    </w:rPr>
  </w:style>
  <w:style w:type="character" w:customStyle="1" w:styleId="3">
    <w:name w:val="Основной текст3"/>
    <w:rsid w:val="00883B9B"/>
    <w:rPr>
      <w:rFonts w:ascii="Times New Roman" w:eastAsia="Times New Roman" w:hAnsi="Times New Roman" w:cs="Times New Roman"/>
      <w:b w:val="0"/>
      <w:bCs w:val="0"/>
      <w:i w:val="0"/>
      <w:iCs w:val="0"/>
      <w:caps w:val="0"/>
      <w:smallCaps w:val="0"/>
      <w:strike w:val="0"/>
      <w:dstrike w:val="0"/>
      <w:color w:val="000000"/>
      <w:spacing w:val="4"/>
      <w:w w:val="100"/>
      <w:position w:val="0"/>
      <w:sz w:val="23"/>
      <w:szCs w:val="23"/>
      <w:u w:val="single"/>
      <w:vertAlign w:val="baseline"/>
      <w:lang w:val="uk-UA" w:eastAsia="ar-SA" w:bidi="ar-SA"/>
    </w:rPr>
  </w:style>
  <w:style w:type="paragraph" w:customStyle="1" w:styleId="21">
    <w:name w:val="Основной текст 21"/>
    <w:basedOn w:val="a"/>
    <w:rsid w:val="00883B9B"/>
    <w:pPr>
      <w:widowControl/>
      <w:suppressAutoHyphens/>
      <w:overflowPunct w:val="0"/>
      <w:autoSpaceDE w:val="0"/>
      <w:ind w:firstLine="851"/>
      <w:jc w:val="both"/>
    </w:pPr>
    <w:rPr>
      <w:sz w:val="28"/>
      <w:szCs w:val="20"/>
      <w:lang w:val="uk-UA" w:eastAsia="ar-SA"/>
    </w:rPr>
  </w:style>
  <w:style w:type="paragraph" w:styleId="a7">
    <w:name w:val="header"/>
    <w:basedOn w:val="a"/>
    <w:link w:val="a8"/>
    <w:uiPriority w:val="99"/>
    <w:unhideWhenUsed/>
    <w:rsid w:val="00353FF7"/>
    <w:pPr>
      <w:tabs>
        <w:tab w:val="center" w:pos="4677"/>
        <w:tab w:val="right" w:pos="9355"/>
      </w:tabs>
    </w:pPr>
  </w:style>
  <w:style w:type="character" w:customStyle="1" w:styleId="a8">
    <w:name w:val="Верхний колонтитул Знак"/>
    <w:link w:val="a7"/>
    <w:uiPriority w:val="99"/>
    <w:rsid w:val="00353FF7"/>
    <w:rPr>
      <w:rFonts w:ascii="Times New Roman" w:eastAsia="Times New Roman" w:hAnsi="Times New Roman"/>
      <w:sz w:val="22"/>
      <w:szCs w:val="22"/>
      <w:lang w:val="en-US" w:eastAsia="en-US"/>
    </w:rPr>
  </w:style>
  <w:style w:type="paragraph" w:styleId="a9">
    <w:name w:val="footer"/>
    <w:basedOn w:val="a"/>
    <w:link w:val="aa"/>
    <w:uiPriority w:val="99"/>
    <w:unhideWhenUsed/>
    <w:rsid w:val="00353FF7"/>
    <w:pPr>
      <w:tabs>
        <w:tab w:val="center" w:pos="4677"/>
        <w:tab w:val="right" w:pos="9355"/>
      </w:tabs>
    </w:pPr>
  </w:style>
  <w:style w:type="character" w:customStyle="1" w:styleId="aa">
    <w:name w:val="Нижний колонтитул Знак"/>
    <w:link w:val="a9"/>
    <w:uiPriority w:val="99"/>
    <w:rsid w:val="00353FF7"/>
    <w:rPr>
      <w:rFonts w:ascii="Times New Roman" w:eastAsia="Times New Roman" w:hAnsi="Times New Roman"/>
      <w:sz w:val="22"/>
      <w:szCs w:val="22"/>
      <w:lang w:val="en-US" w:eastAsia="en-US"/>
    </w:rPr>
  </w:style>
  <w:style w:type="paragraph" w:styleId="ab">
    <w:name w:val="Document Map"/>
    <w:basedOn w:val="a"/>
    <w:link w:val="ac"/>
    <w:uiPriority w:val="99"/>
    <w:semiHidden/>
    <w:unhideWhenUsed/>
    <w:rsid w:val="00476AA6"/>
    <w:rPr>
      <w:rFonts w:ascii="Tahoma" w:hAnsi="Tahoma"/>
      <w:sz w:val="16"/>
      <w:szCs w:val="16"/>
    </w:rPr>
  </w:style>
  <w:style w:type="character" w:customStyle="1" w:styleId="ac">
    <w:name w:val="Схема документа Знак"/>
    <w:link w:val="ab"/>
    <w:uiPriority w:val="99"/>
    <w:semiHidden/>
    <w:rsid w:val="00476AA6"/>
    <w:rPr>
      <w:rFonts w:ascii="Tahoma" w:eastAsia="Times New Roman" w:hAnsi="Tahoma" w:cs="Tahoma"/>
      <w:sz w:val="16"/>
      <w:szCs w:val="16"/>
      <w:lang w:val="en-US" w:eastAsia="en-US"/>
    </w:rPr>
  </w:style>
  <w:style w:type="paragraph" w:customStyle="1" w:styleId="ad">
    <w:name w:val="Нормальний текст"/>
    <w:basedOn w:val="a"/>
    <w:rsid w:val="004148D5"/>
    <w:pPr>
      <w:widowControl/>
      <w:spacing w:before="120"/>
      <w:ind w:firstLine="567"/>
      <w:jc w:val="both"/>
    </w:pPr>
    <w:rPr>
      <w:rFonts w:ascii="Antiqua" w:hAnsi="Antiqua"/>
      <w:sz w:val="26"/>
      <w:szCs w:val="20"/>
      <w:lang w:val="uk-UA" w:eastAsia="ru-RU"/>
    </w:rPr>
  </w:style>
  <w:style w:type="character" w:customStyle="1" w:styleId="rvts9">
    <w:name w:val="rvts9"/>
    <w:basedOn w:val="a0"/>
    <w:rsid w:val="004148D5"/>
  </w:style>
  <w:style w:type="paragraph" w:styleId="ae">
    <w:name w:val="Balloon Text"/>
    <w:basedOn w:val="a"/>
    <w:link w:val="af"/>
    <w:uiPriority w:val="99"/>
    <w:semiHidden/>
    <w:unhideWhenUsed/>
    <w:rsid w:val="00B12DDD"/>
    <w:rPr>
      <w:rFonts w:ascii="Segoe UI" w:hAnsi="Segoe UI"/>
      <w:sz w:val="18"/>
      <w:szCs w:val="18"/>
    </w:rPr>
  </w:style>
  <w:style w:type="character" w:customStyle="1" w:styleId="af">
    <w:name w:val="Текст выноски Знак"/>
    <w:link w:val="ae"/>
    <w:uiPriority w:val="99"/>
    <w:semiHidden/>
    <w:rsid w:val="00B12DDD"/>
    <w:rPr>
      <w:rFonts w:ascii="Segoe UI" w:eastAsia="Times New Roman" w:hAnsi="Segoe UI" w:cs="Segoe UI"/>
      <w:sz w:val="18"/>
      <w:szCs w:val="18"/>
      <w:lang w:val="en-US" w:eastAsia="en-US"/>
    </w:rPr>
  </w:style>
  <w:style w:type="paragraph" w:customStyle="1" w:styleId="1">
    <w:name w:val="Без интервала1"/>
    <w:rsid w:val="00D90B78"/>
    <w:rPr>
      <w:rFonts w:eastAsia="Times New Roman"/>
      <w:sz w:val="22"/>
      <w:szCs w:val="22"/>
      <w:lang w:eastAsia="en-US"/>
    </w:rPr>
  </w:style>
  <w:style w:type="paragraph" w:customStyle="1" w:styleId="Default">
    <w:name w:val="Default"/>
    <w:rsid w:val="00790DC3"/>
    <w:pPr>
      <w:autoSpaceDE w:val="0"/>
      <w:autoSpaceDN w:val="0"/>
      <w:adjustRightInd w:val="0"/>
    </w:pPr>
    <w:rPr>
      <w:rFonts w:ascii="Times New Roman" w:hAnsi="Times New Roman"/>
      <w:color w:val="000000"/>
      <w:sz w:val="24"/>
      <w:szCs w:val="24"/>
      <w:lang w:val="uk-UA" w:eastAsia="en-US"/>
    </w:rPr>
  </w:style>
  <w:style w:type="character" w:customStyle="1" w:styleId="WW8Num2z0">
    <w:name w:val="WW8Num2z0"/>
    <w:rsid w:val="00314825"/>
    <w:rPr>
      <w:rFonts w:ascii="Calibri" w:eastAsia="Calibri" w:hAnsi="Calibri" w:cs="Times New Roman" w:hint="default"/>
    </w:rPr>
  </w:style>
  <w:style w:type="paragraph" w:customStyle="1" w:styleId="4">
    <w:name w:val="Основной текст4"/>
    <w:basedOn w:val="a"/>
    <w:rsid w:val="00314825"/>
    <w:pPr>
      <w:shd w:val="clear" w:color="auto" w:fill="FFFFFF"/>
      <w:suppressAutoHyphens/>
      <w:spacing w:line="298" w:lineRule="exact"/>
      <w:jc w:val="center"/>
    </w:pPr>
    <w:rPr>
      <w:color w:val="000000"/>
      <w:spacing w:val="4"/>
      <w:sz w:val="23"/>
      <w:szCs w:val="23"/>
      <w:lang w:val="uk-UA" w:eastAsia="ar-SA"/>
    </w:rPr>
  </w:style>
  <w:style w:type="paragraph" w:styleId="HTML">
    <w:name w:val="HTML Preformatted"/>
    <w:basedOn w:val="a"/>
    <w:link w:val="HTML0"/>
    <w:uiPriority w:val="99"/>
    <w:semiHidden/>
    <w:unhideWhenUsed/>
    <w:rsid w:val="008E0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8E075C"/>
    <w:rPr>
      <w:rFonts w:ascii="Courier New" w:eastAsia="Times New Roman" w:hAnsi="Courier New" w:cs="Courier New"/>
    </w:rPr>
  </w:style>
  <w:style w:type="character" w:customStyle="1" w:styleId="y2iqfc">
    <w:name w:val="y2iqfc"/>
    <w:rsid w:val="008E075C"/>
  </w:style>
  <w:style w:type="paragraph" w:customStyle="1" w:styleId="docdata">
    <w:name w:val="docdata"/>
    <w:aliases w:val="docy,v5,3507,baiaagaaboqcaaadiakaaawwcqaaaaaaaaaaaaaaaaaaaaaaaaaaaaaaaaaaaaaaaaaaaaaaaaaaaaaaaaaaaaaaaaaaaaaaaaaaaaaaaaaaaaaaaaaaaaaaaaaaaaaaaaaaaaaaaaaaaaaaaaaaaaaaaaaaaaaaaaaaaaaaaaaaaaaaaaaaaaaaaaaaaaaaaaaaaaaaaaaaaaaaaaaaaaaaaaaaaaaaaaaaaaaa"/>
    <w:basedOn w:val="a"/>
    <w:rsid w:val="00A9759D"/>
    <w:pPr>
      <w:widowControl/>
      <w:spacing w:before="100" w:beforeAutospacing="1" w:after="100" w:afterAutospacing="1"/>
    </w:pPr>
    <w:rPr>
      <w:sz w:val="24"/>
      <w:szCs w:val="24"/>
      <w:lang w:val="ru-RU" w:eastAsia="ru-RU"/>
    </w:rPr>
  </w:style>
  <w:style w:type="paragraph" w:styleId="af0">
    <w:name w:val="Normal (Web)"/>
    <w:basedOn w:val="a"/>
    <w:uiPriority w:val="99"/>
    <w:semiHidden/>
    <w:unhideWhenUsed/>
    <w:rsid w:val="00A9759D"/>
    <w:pPr>
      <w:widowControl/>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636">
      <w:bodyDiv w:val="1"/>
      <w:marLeft w:val="0"/>
      <w:marRight w:val="0"/>
      <w:marTop w:val="0"/>
      <w:marBottom w:val="0"/>
      <w:divBdr>
        <w:top w:val="none" w:sz="0" w:space="0" w:color="auto"/>
        <w:left w:val="none" w:sz="0" w:space="0" w:color="auto"/>
        <w:bottom w:val="none" w:sz="0" w:space="0" w:color="auto"/>
        <w:right w:val="none" w:sz="0" w:space="0" w:color="auto"/>
      </w:divBdr>
    </w:div>
    <w:div w:id="191500845">
      <w:bodyDiv w:val="1"/>
      <w:marLeft w:val="0"/>
      <w:marRight w:val="0"/>
      <w:marTop w:val="0"/>
      <w:marBottom w:val="0"/>
      <w:divBdr>
        <w:top w:val="none" w:sz="0" w:space="0" w:color="auto"/>
        <w:left w:val="none" w:sz="0" w:space="0" w:color="auto"/>
        <w:bottom w:val="none" w:sz="0" w:space="0" w:color="auto"/>
        <w:right w:val="none" w:sz="0" w:space="0" w:color="auto"/>
      </w:divBdr>
    </w:div>
    <w:div w:id="233012476">
      <w:bodyDiv w:val="1"/>
      <w:marLeft w:val="0"/>
      <w:marRight w:val="0"/>
      <w:marTop w:val="0"/>
      <w:marBottom w:val="0"/>
      <w:divBdr>
        <w:top w:val="none" w:sz="0" w:space="0" w:color="auto"/>
        <w:left w:val="none" w:sz="0" w:space="0" w:color="auto"/>
        <w:bottom w:val="none" w:sz="0" w:space="0" w:color="auto"/>
        <w:right w:val="none" w:sz="0" w:space="0" w:color="auto"/>
      </w:divBdr>
    </w:div>
    <w:div w:id="327178356">
      <w:bodyDiv w:val="1"/>
      <w:marLeft w:val="0"/>
      <w:marRight w:val="0"/>
      <w:marTop w:val="0"/>
      <w:marBottom w:val="0"/>
      <w:divBdr>
        <w:top w:val="none" w:sz="0" w:space="0" w:color="auto"/>
        <w:left w:val="none" w:sz="0" w:space="0" w:color="auto"/>
        <w:bottom w:val="none" w:sz="0" w:space="0" w:color="auto"/>
        <w:right w:val="none" w:sz="0" w:space="0" w:color="auto"/>
      </w:divBdr>
      <w:divsChild>
        <w:div w:id="2007123893">
          <w:marLeft w:val="547"/>
          <w:marRight w:val="0"/>
          <w:marTop w:val="0"/>
          <w:marBottom w:val="0"/>
          <w:divBdr>
            <w:top w:val="none" w:sz="0" w:space="0" w:color="auto"/>
            <w:left w:val="none" w:sz="0" w:space="0" w:color="auto"/>
            <w:bottom w:val="none" w:sz="0" w:space="0" w:color="auto"/>
            <w:right w:val="none" w:sz="0" w:space="0" w:color="auto"/>
          </w:divBdr>
        </w:div>
      </w:divsChild>
    </w:div>
    <w:div w:id="562524000">
      <w:bodyDiv w:val="1"/>
      <w:marLeft w:val="0"/>
      <w:marRight w:val="0"/>
      <w:marTop w:val="0"/>
      <w:marBottom w:val="0"/>
      <w:divBdr>
        <w:top w:val="none" w:sz="0" w:space="0" w:color="auto"/>
        <w:left w:val="none" w:sz="0" w:space="0" w:color="auto"/>
        <w:bottom w:val="none" w:sz="0" w:space="0" w:color="auto"/>
        <w:right w:val="none" w:sz="0" w:space="0" w:color="auto"/>
      </w:divBdr>
      <w:divsChild>
        <w:div w:id="379939068">
          <w:marLeft w:val="547"/>
          <w:marRight w:val="0"/>
          <w:marTop w:val="0"/>
          <w:marBottom w:val="0"/>
          <w:divBdr>
            <w:top w:val="none" w:sz="0" w:space="0" w:color="auto"/>
            <w:left w:val="none" w:sz="0" w:space="0" w:color="auto"/>
            <w:bottom w:val="none" w:sz="0" w:space="0" w:color="auto"/>
            <w:right w:val="none" w:sz="0" w:space="0" w:color="auto"/>
          </w:divBdr>
        </w:div>
      </w:divsChild>
    </w:div>
    <w:div w:id="1100835131">
      <w:bodyDiv w:val="1"/>
      <w:marLeft w:val="0"/>
      <w:marRight w:val="0"/>
      <w:marTop w:val="0"/>
      <w:marBottom w:val="0"/>
      <w:divBdr>
        <w:top w:val="none" w:sz="0" w:space="0" w:color="auto"/>
        <w:left w:val="none" w:sz="0" w:space="0" w:color="auto"/>
        <w:bottom w:val="none" w:sz="0" w:space="0" w:color="auto"/>
        <w:right w:val="none" w:sz="0" w:space="0" w:color="auto"/>
      </w:divBdr>
    </w:div>
    <w:div w:id="1484202507">
      <w:bodyDiv w:val="1"/>
      <w:marLeft w:val="0"/>
      <w:marRight w:val="0"/>
      <w:marTop w:val="0"/>
      <w:marBottom w:val="0"/>
      <w:divBdr>
        <w:top w:val="none" w:sz="0" w:space="0" w:color="auto"/>
        <w:left w:val="none" w:sz="0" w:space="0" w:color="auto"/>
        <w:bottom w:val="none" w:sz="0" w:space="0" w:color="auto"/>
        <w:right w:val="none" w:sz="0" w:space="0" w:color="auto"/>
      </w:divBdr>
      <w:divsChild>
        <w:div w:id="1260874892">
          <w:marLeft w:val="547"/>
          <w:marRight w:val="0"/>
          <w:marTop w:val="0"/>
          <w:marBottom w:val="0"/>
          <w:divBdr>
            <w:top w:val="none" w:sz="0" w:space="0" w:color="auto"/>
            <w:left w:val="none" w:sz="0" w:space="0" w:color="auto"/>
            <w:bottom w:val="none" w:sz="0" w:space="0" w:color="auto"/>
            <w:right w:val="none" w:sz="0" w:space="0" w:color="auto"/>
          </w:divBdr>
        </w:div>
      </w:divsChild>
    </w:div>
    <w:div w:id="1492601307">
      <w:bodyDiv w:val="1"/>
      <w:marLeft w:val="0"/>
      <w:marRight w:val="0"/>
      <w:marTop w:val="0"/>
      <w:marBottom w:val="0"/>
      <w:divBdr>
        <w:top w:val="none" w:sz="0" w:space="0" w:color="auto"/>
        <w:left w:val="none" w:sz="0" w:space="0" w:color="auto"/>
        <w:bottom w:val="none" w:sz="0" w:space="0" w:color="auto"/>
        <w:right w:val="none" w:sz="0" w:space="0" w:color="auto"/>
      </w:divBdr>
    </w:div>
    <w:div w:id="1696736026">
      <w:bodyDiv w:val="1"/>
      <w:marLeft w:val="0"/>
      <w:marRight w:val="0"/>
      <w:marTop w:val="0"/>
      <w:marBottom w:val="0"/>
      <w:divBdr>
        <w:top w:val="none" w:sz="0" w:space="0" w:color="auto"/>
        <w:left w:val="none" w:sz="0" w:space="0" w:color="auto"/>
        <w:bottom w:val="none" w:sz="0" w:space="0" w:color="auto"/>
        <w:right w:val="none" w:sz="0" w:space="0" w:color="auto"/>
      </w:divBdr>
    </w:div>
    <w:div w:id="1712264930">
      <w:bodyDiv w:val="1"/>
      <w:marLeft w:val="0"/>
      <w:marRight w:val="0"/>
      <w:marTop w:val="0"/>
      <w:marBottom w:val="0"/>
      <w:divBdr>
        <w:top w:val="none" w:sz="0" w:space="0" w:color="auto"/>
        <w:left w:val="none" w:sz="0" w:space="0" w:color="auto"/>
        <w:bottom w:val="none" w:sz="0" w:space="0" w:color="auto"/>
        <w:right w:val="none" w:sz="0" w:space="0" w:color="auto"/>
      </w:divBdr>
    </w:div>
    <w:div w:id="173978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ee.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2A11-EDAE-4EE6-B605-566B7AE1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3287</Words>
  <Characters>18740</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Ya Blondinko Edition</Company>
  <LinksUpToDate>false</LinksUpToDate>
  <CharactersWithSpaces>21984</CharactersWithSpaces>
  <SharedDoc>false</SharedDoc>
  <HLinks>
    <vt:vector size="6" baseType="variant">
      <vt:variant>
        <vt:i4>3342384</vt:i4>
      </vt:variant>
      <vt:variant>
        <vt:i4>0</vt:i4>
      </vt:variant>
      <vt:variant>
        <vt:i4>0</vt:i4>
      </vt:variant>
      <vt:variant>
        <vt:i4>5</vt:i4>
      </vt:variant>
      <vt:variant>
        <vt:lpwstr>http://www.saee.gov.ua/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brovarska</cp:lastModifiedBy>
  <cp:revision>9</cp:revision>
  <cp:lastPrinted>2021-11-11T11:26:00Z</cp:lastPrinted>
  <dcterms:created xsi:type="dcterms:W3CDTF">2021-05-06T12:04:00Z</dcterms:created>
  <dcterms:modified xsi:type="dcterms:W3CDTF">2021-11-11T11:27:00Z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Microsoft® Word 2010</vt:lpwstr>
  </property>
  <property fmtid="{D5CDD505-2E9C-101B-9397-08002B2CF9AE}" pid="4" name="LastSaved">
    <vt:filetime>2017-05-03T00:00:00Z</vt:filetime>
  </property>
</Properties>
</file>