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9C3" w:rsidRPr="00F21F78" w:rsidRDefault="006B5328" w:rsidP="000179C3">
      <w:pPr>
        <w:spacing w:after="0" w:line="240" w:lineRule="auto"/>
        <w:ind w:left="6096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Додаток 5</w:t>
      </w:r>
    </w:p>
    <w:p w:rsidR="000179C3" w:rsidRPr="00FF0154" w:rsidRDefault="000179C3" w:rsidP="000179C3">
      <w:pPr>
        <w:spacing w:after="0" w:line="240" w:lineRule="auto"/>
        <w:ind w:left="6096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bookmarkStart w:id="0" w:name="_GoBack"/>
      <w:bookmarkEnd w:id="0"/>
      <w:r w:rsidRPr="00FF0154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до Технічного регламенту</w:t>
      </w:r>
      <w:r w:rsidRPr="00FF0154">
        <w:rPr>
          <w:b/>
          <w:sz w:val="28"/>
          <w:szCs w:val="28"/>
          <w:lang w:val="uk-UA"/>
        </w:rPr>
        <w:t xml:space="preserve"> </w:t>
      </w:r>
      <w:r w:rsidRPr="00FF0154">
        <w:rPr>
          <w:rFonts w:ascii="Times New Roman" w:hAnsi="Times New Roman" w:cs="Times New Roman"/>
          <w:sz w:val="28"/>
          <w:szCs w:val="28"/>
          <w:lang w:val="uk-UA"/>
        </w:rPr>
        <w:t>щодо вимог до екодизайну для твердопаливних котлів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</w:t>
      </w:r>
    </w:p>
    <w:p w:rsidR="000179C3" w:rsidRDefault="000179C3" w:rsidP="000179C3">
      <w:pPr>
        <w:pStyle w:val="norm"/>
        <w:shd w:val="clear" w:color="auto" w:fill="FFFFFF"/>
        <w:spacing w:before="120" w:beforeAutospacing="0" w:after="0" w:afterAutospacing="0" w:line="312" w:lineRule="atLeast"/>
        <w:jc w:val="center"/>
        <w:rPr>
          <w:b/>
          <w:sz w:val="28"/>
          <w:szCs w:val="28"/>
          <w:lang w:val="uk-UA"/>
        </w:rPr>
      </w:pPr>
    </w:p>
    <w:p w:rsidR="000179C3" w:rsidRDefault="000179C3" w:rsidP="000179C3">
      <w:pPr>
        <w:pStyle w:val="norm"/>
        <w:shd w:val="clear" w:color="auto" w:fill="FFFFFF"/>
        <w:spacing w:before="120" w:beforeAutospacing="0" w:after="0" w:afterAutospacing="0" w:line="312" w:lineRule="atLeast"/>
        <w:jc w:val="center"/>
        <w:rPr>
          <w:b/>
          <w:sz w:val="28"/>
          <w:szCs w:val="28"/>
          <w:lang w:val="uk-UA"/>
        </w:rPr>
      </w:pPr>
      <w:r w:rsidRPr="006C43A3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>рієнтовні еталонні показники</w:t>
      </w:r>
    </w:p>
    <w:p w:rsidR="000179C3" w:rsidRDefault="000179C3" w:rsidP="000179C3">
      <w:pPr>
        <w:pStyle w:val="norm"/>
        <w:shd w:val="clear" w:color="auto" w:fill="FFFFFF"/>
        <w:spacing w:before="120" w:beforeAutospacing="0" w:after="0" w:afterAutospacing="0" w:line="312" w:lineRule="atLeast"/>
        <w:jc w:val="center"/>
        <w:rPr>
          <w:rFonts w:ascii="Arial Unicode MS" w:eastAsia="Arial Unicode MS" w:hAnsi="Arial Unicode MS" w:cs="Arial Unicode MS"/>
          <w:color w:val="444444"/>
          <w:sz w:val="21"/>
          <w:szCs w:val="21"/>
          <w:lang w:val="uk-UA"/>
        </w:rPr>
      </w:pPr>
    </w:p>
    <w:p w:rsidR="000179C3" w:rsidRDefault="000179C3" w:rsidP="00D066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79C3">
        <w:rPr>
          <w:rFonts w:ascii="Times New Roman" w:hAnsi="Times New Roman" w:cs="Times New Roman"/>
          <w:sz w:val="28"/>
          <w:szCs w:val="28"/>
          <w:lang w:val="uk-UA"/>
        </w:rPr>
        <w:t>Орієнтовні еталонні п</w:t>
      </w:r>
      <w:r>
        <w:rPr>
          <w:rFonts w:ascii="Times New Roman" w:hAnsi="Times New Roman" w:cs="Times New Roman"/>
          <w:sz w:val="28"/>
          <w:szCs w:val="28"/>
          <w:lang w:val="uk-UA"/>
        </w:rPr>
        <w:t>оказники</w:t>
      </w:r>
      <w:r w:rsidRPr="000179C3">
        <w:rPr>
          <w:rFonts w:ascii="Times New Roman" w:hAnsi="Times New Roman" w:cs="Times New Roman"/>
          <w:sz w:val="28"/>
          <w:szCs w:val="28"/>
          <w:lang w:val="uk-UA"/>
        </w:rPr>
        <w:t xml:space="preserve"> для найкращої доступної на ринку технології для </w:t>
      </w:r>
      <w:r>
        <w:rPr>
          <w:rFonts w:ascii="Times New Roman" w:hAnsi="Times New Roman" w:cs="Times New Roman"/>
          <w:sz w:val="28"/>
          <w:szCs w:val="28"/>
          <w:lang w:val="uk-UA"/>
        </w:rPr>
        <w:t>твердопаливних котлів</w:t>
      </w:r>
      <w:r w:rsidRPr="000179C3">
        <w:rPr>
          <w:rFonts w:ascii="Times New Roman" w:hAnsi="Times New Roman" w:cs="Times New Roman"/>
          <w:sz w:val="28"/>
          <w:szCs w:val="28"/>
          <w:lang w:val="uk-UA"/>
        </w:rPr>
        <w:t xml:space="preserve"> на момент набуття чинності цим </w:t>
      </w:r>
      <w:r>
        <w:rPr>
          <w:rFonts w:ascii="Times New Roman" w:hAnsi="Times New Roman" w:cs="Times New Roman"/>
          <w:sz w:val="28"/>
          <w:szCs w:val="28"/>
          <w:lang w:val="uk-UA"/>
        </w:rPr>
        <w:t>Технічним р</w:t>
      </w:r>
      <w:r w:rsidRPr="000179C3">
        <w:rPr>
          <w:rFonts w:ascii="Times New Roman" w:hAnsi="Times New Roman" w:cs="Times New Roman"/>
          <w:sz w:val="28"/>
          <w:szCs w:val="28"/>
          <w:lang w:val="uk-UA"/>
        </w:rPr>
        <w:t>егламентом є такими.</w:t>
      </w:r>
    </w:p>
    <w:p w:rsidR="00D06621" w:rsidRDefault="000179C3" w:rsidP="004331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79C3">
        <w:rPr>
          <w:rFonts w:ascii="Times New Roman" w:hAnsi="Times New Roman" w:cs="Times New Roman"/>
          <w:sz w:val="28"/>
          <w:szCs w:val="28"/>
          <w:lang w:val="uk-UA"/>
        </w:rPr>
        <w:t xml:space="preserve">На момент набуття чинності цим </w:t>
      </w:r>
      <w:r w:rsidR="00D06621">
        <w:rPr>
          <w:rFonts w:ascii="Times New Roman" w:hAnsi="Times New Roman" w:cs="Times New Roman"/>
          <w:sz w:val="28"/>
          <w:szCs w:val="28"/>
          <w:lang w:val="uk-UA"/>
        </w:rPr>
        <w:t xml:space="preserve">Технічним регламентом </w:t>
      </w:r>
      <w:r w:rsidRPr="000179C3">
        <w:rPr>
          <w:rFonts w:ascii="Times New Roman" w:hAnsi="Times New Roman" w:cs="Times New Roman"/>
          <w:sz w:val="28"/>
          <w:szCs w:val="28"/>
          <w:lang w:val="uk-UA"/>
        </w:rPr>
        <w:t xml:space="preserve">жоден </w:t>
      </w:r>
      <w:r w:rsidR="00D06621">
        <w:rPr>
          <w:rFonts w:ascii="Times New Roman" w:hAnsi="Times New Roman" w:cs="Times New Roman"/>
          <w:sz w:val="28"/>
          <w:szCs w:val="28"/>
          <w:lang w:val="uk-UA"/>
        </w:rPr>
        <w:t>твердопаливний котел</w:t>
      </w:r>
      <w:r w:rsidRPr="000179C3">
        <w:rPr>
          <w:rFonts w:ascii="Times New Roman" w:hAnsi="Times New Roman" w:cs="Times New Roman"/>
          <w:sz w:val="28"/>
          <w:szCs w:val="28"/>
          <w:lang w:val="uk-UA"/>
        </w:rPr>
        <w:t xml:space="preserve"> не було визнано таким, що відповідає усім значенням, вказаним у пунктах 1 і 2</w:t>
      </w:r>
      <w:r w:rsidR="00D06621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</w:t>
      </w:r>
      <w:r w:rsidRPr="000179C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331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621" w:rsidRPr="00D06621">
        <w:rPr>
          <w:rFonts w:ascii="Times New Roman" w:hAnsi="Times New Roman" w:cs="Times New Roman"/>
          <w:sz w:val="28"/>
          <w:szCs w:val="28"/>
          <w:lang w:val="uk-UA"/>
        </w:rPr>
        <w:t xml:space="preserve">Кілька </w:t>
      </w:r>
      <w:r w:rsidR="00D06621">
        <w:rPr>
          <w:rFonts w:ascii="Times New Roman" w:hAnsi="Times New Roman" w:cs="Times New Roman"/>
          <w:sz w:val="28"/>
          <w:szCs w:val="28"/>
          <w:lang w:val="uk-UA"/>
        </w:rPr>
        <w:t>твердопаливних котлів</w:t>
      </w:r>
      <w:r w:rsidR="00D06621" w:rsidRPr="00D06621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відповідали одному чи кільком із цих значень:</w:t>
      </w:r>
    </w:p>
    <w:p w:rsidR="00D06621" w:rsidRPr="00D06621" w:rsidRDefault="00D06621" w:rsidP="00D0662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662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33187">
        <w:rPr>
          <w:lang w:val="uk-UA"/>
        </w:rPr>
        <w:t> </w:t>
      </w:r>
      <w:r w:rsidRPr="00D06621">
        <w:rPr>
          <w:rFonts w:ascii="Times New Roman" w:hAnsi="Times New Roman" w:cs="Times New Roman"/>
          <w:sz w:val="28"/>
          <w:szCs w:val="28"/>
          <w:lang w:val="uk-UA"/>
        </w:rPr>
        <w:t>Щодо сезонної енергоефективності обігріву приміщень:</w:t>
      </w:r>
      <w:r w:rsidRPr="00D06621">
        <w:t xml:space="preserve"> </w:t>
      </w:r>
      <w:r w:rsidRPr="00D06621">
        <w:rPr>
          <w:rFonts w:ascii="Times New Roman" w:hAnsi="Times New Roman" w:cs="Times New Roman"/>
          <w:sz w:val="28"/>
          <w:szCs w:val="28"/>
          <w:lang w:val="uk-UA"/>
        </w:rPr>
        <w:t>96% для когенераційних твердопаливних котлів, 90% для котлів-конденсаторів та 84% для інших типів твердопаливних котлів.</w:t>
      </w:r>
    </w:p>
    <w:p w:rsidR="00D06621" w:rsidRPr="00D06621" w:rsidRDefault="00433187" w:rsidP="00D06621">
      <w:pPr>
        <w:spacing w:before="120"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D06621" w:rsidRPr="00D06621">
        <w:rPr>
          <w:rFonts w:ascii="Times New Roman" w:hAnsi="Times New Roman" w:cs="Times New Roman"/>
          <w:sz w:val="28"/>
          <w:szCs w:val="28"/>
          <w:lang w:val="uk-UA"/>
        </w:rPr>
        <w:t>Щодо сезонних викидів під час обігріву приміщень:</w:t>
      </w:r>
    </w:p>
    <w:p w:rsidR="00D06621" w:rsidRDefault="00D06621" w:rsidP="00433187">
      <w:pPr>
        <w:spacing w:before="120" w:after="0" w:line="24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0662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3318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331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 мг/</w:t>
      </w:r>
      <w:r w:rsidRPr="00D066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Pr="00D06621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D066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твердих часток для котлів на біомасі;</w:t>
      </w:r>
      <w:r w:rsidRPr="00D0662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Pr="00D066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10 мг / м</w:t>
      </w:r>
      <w:r w:rsidRPr="00D0662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Pr="00D06621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D0662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Pr="00D066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для котлів на викопному паливі;</w:t>
      </w:r>
    </w:p>
    <w:p w:rsidR="00D06621" w:rsidRPr="006B5328" w:rsidRDefault="00433187" w:rsidP="00D0662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б) 1 мг/</w:t>
      </w:r>
      <w:r w:rsidR="006B5328" w:rsidRPr="006B53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6B5328" w:rsidRPr="006B5328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 w:rsidR="006B5328" w:rsidRPr="006B53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газоподібних органічних </w:t>
      </w:r>
      <w:proofErr w:type="spellStart"/>
      <w:r w:rsidR="006B5328" w:rsidRPr="006B53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сполук</w:t>
      </w:r>
      <w:proofErr w:type="spellEnd"/>
      <w:r w:rsidR="006B5328" w:rsidRPr="006B53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6B5328" w:rsidRPr="006B5328" w:rsidRDefault="00433187" w:rsidP="00D0662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в) 6 мг/</w:t>
      </w:r>
      <w:r w:rsidR="006B5328" w:rsidRPr="006B53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6B5328" w:rsidRPr="006B5328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 w:rsidR="006B5328" w:rsidRPr="006B53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6B53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моно</w:t>
      </w:r>
      <w:r w:rsidR="006B5328" w:rsidRPr="006B53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ок</w:t>
      </w:r>
      <w:r w:rsidR="006B53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сид</w:t>
      </w:r>
      <w:r w:rsidR="006B5328" w:rsidRPr="006B53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proofErr w:type="spellEnd"/>
      <w:r w:rsidR="006B5328" w:rsidRPr="006B53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вуглецю;</w:t>
      </w:r>
    </w:p>
    <w:p w:rsidR="006B5328" w:rsidRDefault="00433187" w:rsidP="00D0662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г) 97 мг/</w:t>
      </w:r>
      <w:r w:rsidR="006B5328" w:rsidRPr="006B53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6B5328" w:rsidRPr="006B5328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 w:rsidR="006B5328" w:rsidRPr="006B53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оксидів азоту для котлів на біомасі;</w:t>
      </w:r>
      <w:r w:rsidR="006B5328" w:rsidRPr="006B532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170 мг/</w:t>
      </w:r>
      <w:r w:rsidR="006B5328" w:rsidRPr="006B53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6B5328" w:rsidRPr="006B5328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6B5328" w:rsidRPr="006B53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для котлів на викопному паливі.</w:t>
      </w:r>
    </w:p>
    <w:p w:rsidR="006B5328" w:rsidRDefault="006B5328" w:rsidP="006B5328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5328">
        <w:rPr>
          <w:rFonts w:ascii="Times New Roman" w:hAnsi="Times New Roman" w:cs="Times New Roman"/>
          <w:sz w:val="28"/>
          <w:szCs w:val="28"/>
          <w:lang w:val="uk-UA"/>
        </w:rPr>
        <w:t xml:space="preserve">Еталонні показники, зазначені в пунктах 1 і 2(а) – (г) цього додатка, не обов’язково мають на увазі, що поєднання цих значень є досяжним для одного і того самого </w:t>
      </w:r>
      <w:r>
        <w:rPr>
          <w:rFonts w:ascii="Times New Roman" w:hAnsi="Times New Roman" w:cs="Times New Roman"/>
          <w:sz w:val="28"/>
          <w:szCs w:val="28"/>
          <w:lang w:val="uk-UA"/>
        </w:rPr>
        <w:t>твердопаливного котла</w:t>
      </w:r>
      <w:r w:rsidRPr="006B5328">
        <w:rPr>
          <w:rFonts w:ascii="Times New Roman" w:hAnsi="Times New Roman" w:cs="Times New Roman"/>
          <w:sz w:val="28"/>
          <w:szCs w:val="28"/>
          <w:lang w:val="uk-UA"/>
        </w:rPr>
        <w:t>. Прикладом вдалого поєднання є наявна модель котла із сезонною енергоефективністю обігріву приміщень на рівні 81% і сезонними викидами твердих часток під ча</w:t>
      </w:r>
      <w:r w:rsidR="00433187">
        <w:rPr>
          <w:rFonts w:ascii="Times New Roman" w:hAnsi="Times New Roman" w:cs="Times New Roman"/>
          <w:sz w:val="28"/>
          <w:szCs w:val="28"/>
          <w:lang w:val="uk-UA"/>
        </w:rPr>
        <w:t>с обігріву приміщень на рівні 7 </w:t>
      </w:r>
      <w:r w:rsidRPr="006B5328">
        <w:rPr>
          <w:rFonts w:ascii="Times New Roman" w:hAnsi="Times New Roman" w:cs="Times New Roman"/>
          <w:sz w:val="28"/>
          <w:szCs w:val="28"/>
          <w:lang w:val="uk-UA"/>
        </w:rPr>
        <w:t>мг/</w:t>
      </w:r>
      <w:r w:rsidRPr="006B53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Pr="006B5328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B5328">
        <w:rPr>
          <w:rFonts w:ascii="Times New Roman" w:hAnsi="Times New Roman" w:cs="Times New Roman"/>
          <w:sz w:val="28"/>
          <w:szCs w:val="28"/>
          <w:lang w:val="uk-UA"/>
        </w:rPr>
        <w:t>газ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оподібних органічних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сполук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2 </w:t>
      </w:r>
      <w:r w:rsidRPr="006B5328">
        <w:rPr>
          <w:rFonts w:ascii="Times New Roman" w:hAnsi="Times New Roman" w:cs="Times New Roman"/>
          <w:sz w:val="28"/>
          <w:szCs w:val="28"/>
          <w:lang w:val="uk-UA"/>
        </w:rPr>
        <w:t>мг/</w:t>
      </w:r>
      <w:r w:rsidRPr="006B53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Pr="006B5328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6B532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монооксиду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вуглецю</w:t>
      </w:r>
      <w:r w:rsidR="00433187">
        <w:rPr>
          <w:rFonts w:ascii="Times New Roman" w:hAnsi="Times New Roman" w:cs="Times New Roman"/>
          <w:sz w:val="28"/>
          <w:szCs w:val="28"/>
          <w:lang w:val="uk-UA"/>
        </w:rPr>
        <w:t xml:space="preserve"> 6 </w:t>
      </w:r>
      <w:r w:rsidRPr="006B5328">
        <w:rPr>
          <w:rFonts w:ascii="Times New Roman" w:hAnsi="Times New Roman" w:cs="Times New Roman"/>
          <w:sz w:val="28"/>
          <w:szCs w:val="28"/>
          <w:lang w:val="uk-UA"/>
        </w:rPr>
        <w:t>мг/</w:t>
      </w:r>
      <w:r w:rsidRPr="006B53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Pr="006B5328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6B53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оксидів азоту</w:t>
      </w:r>
      <w:r w:rsidR="00433187">
        <w:rPr>
          <w:rFonts w:ascii="Times New Roman" w:hAnsi="Times New Roman" w:cs="Times New Roman"/>
          <w:sz w:val="28"/>
          <w:szCs w:val="28"/>
          <w:lang w:val="uk-UA"/>
        </w:rPr>
        <w:t xml:space="preserve"> 120 </w:t>
      </w:r>
      <w:r w:rsidRPr="006B5328">
        <w:rPr>
          <w:rFonts w:ascii="Times New Roman" w:hAnsi="Times New Roman" w:cs="Times New Roman"/>
          <w:sz w:val="28"/>
          <w:szCs w:val="28"/>
          <w:lang w:val="uk-UA"/>
        </w:rPr>
        <w:t>мг/</w:t>
      </w:r>
      <w:r w:rsidRPr="006B53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Pr="006B5328">
        <w:rPr>
          <w:rStyle w:val="super"/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B5328" w:rsidRDefault="006B5328" w:rsidP="006B5328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5328" w:rsidRPr="006B5328" w:rsidRDefault="006B5328" w:rsidP="006B532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</w:t>
      </w:r>
    </w:p>
    <w:sectPr w:rsidR="006B5328" w:rsidRPr="006B5328" w:rsidSect="00684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8138F"/>
    <w:multiLevelType w:val="hybridMultilevel"/>
    <w:tmpl w:val="01C8D6DC"/>
    <w:lvl w:ilvl="0" w:tplc="FFA64D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B59DB"/>
    <w:multiLevelType w:val="hybridMultilevel"/>
    <w:tmpl w:val="BD3AF8A0"/>
    <w:lvl w:ilvl="0" w:tplc="4E00B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7FC1C98"/>
    <w:multiLevelType w:val="hybridMultilevel"/>
    <w:tmpl w:val="1BF621A6"/>
    <w:lvl w:ilvl="0" w:tplc="AB1A70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5CC53C2"/>
    <w:multiLevelType w:val="hybridMultilevel"/>
    <w:tmpl w:val="883CDD54"/>
    <w:lvl w:ilvl="0" w:tplc="8254454A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D713060"/>
    <w:multiLevelType w:val="hybridMultilevel"/>
    <w:tmpl w:val="314CC15C"/>
    <w:lvl w:ilvl="0" w:tplc="CF7206B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DB"/>
    <w:rsid w:val="000179C3"/>
    <w:rsid w:val="00143E07"/>
    <w:rsid w:val="00433187"/>
    <w:rsid w:val="004A7ACE"/>
    <w:rsid w:val="0068476E"/>
    <w:rsid w:val="006B5328"/>
    <w:rsid w:val="007756FD"/>
    <w:rsid w:val="00D06621"/>
    <w:rsid w:val="00D11FDB"/>
    <w:rsid w:val="00E91352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-annex-1">
    <w:name w:val="title-annex-1"/>
    <w:basedOn w:val="a"/>
    <w:rsid w:val="00D11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-gr-seq-level-1">
    <w:name w:val="title-gr-seq-level-1"/>
    <w:basedOn w:val="a"/>
    <w:rsid w:val="00D11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ldface">
    <w:name w:val="boldface"/>
    <w:basedOn w:val="a0"/>
    <w:rsid w:val="00D11FDB"/>
  </w:style>
  <w:style w:type="paragraph" w:customStyle="1" w:styleId="norm">
    <w:name w:val="norm"/>
    <w:basedOn w:val="a"/>
    <w:rsid w:val="00D11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perscript">
    <w:name w:val="superscript"/>
    <w:basedOn w:val="a0"/>
    <w:rsid w:val="00D11FDB"/>
  </w:style>
  <w:style w:type="paragraph" w:styleId="a3">
    <w:name w:val="List Paragraph"/>
    <w:basedOn w:val="a"/>
    <w:uiPriority w:val="34"/>
    <w:qFormat/>
    <w:rsid w:val="00D06621"/>
    <w:pPr>
      <w:ind w:left="720"/>
      <w:contextualSpacing/>
    </w:pPr>
  </w:style>
  <w:style w:type="character" w:customStyle="1" w:styleId="apple-converted-space">
    <w:name w:val="apple-converted-space"/>
    <w:basedOn w:val="a0"/>
    <w:rsid w:val="00D06621"/>
  </w:style>
  <w:style w:type="character" w:customStyle="1" w:styleId="super">
    <w:name w:val="super"/>
    <w:basedOn w:val="a0"/>
    <w:rsid w:val="00D066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-annex-1">
    <w:name w:val="title-annex-1"/>
    <w:basedOn w:val="a"/>
    <w:rsid w:val="00D11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-gr-seq-level-1">
    <w:name w:val="title-gr-seq-level-1"/>
    <w:basedOn w:val="a"/>
    <w:rsid w:val="00D11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ldface">
    <w:name w:val="boldface"/>
    <w:basedOn w:val="a0"/>
    <w:rsid w:val="00D11FDB"/>
  </w:style>
  <w:style w:type="paragraph" w:customStyle="1" w:styleId="norm">
    <w:name w:val="norm"/>
    <w:basedOn w:val="a"/>
    <w:rsid w:val="00D11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perscript">
    <w:name w:val="superscript"/>
    <w:basedOn w:val="a0"/>
    <w:rsid w:val="00D11FDB"/>
  </w:style>
  <w:style w:type="paragraph" w:styleId="a3">
    <w:name w:val="List Paragraph"/>
    <w:basedOn w:val="a"/>
    <w:uiPriority w:val="34"/>
    <w:qFormat/>
    <w:rsid w:val="00D06621"/>
    <w:pPr>
      <w:ind w:left="720"/>
      <w:contextualSpacing/>
    </w:pPr>
  </w:style>
  <w:style w:type="character" w:customStyle="1" w:styleId="apple-converted-space">
    <w:name w:val="apple-converted-space"/>
    <w:basedOn w:val="a0"/>
    <w:rsid w:val="00D06621"/>
  </w:style>
  <w:style w:type="character" w:customStyle="1" w:styleId="super">
    <w:name w:val="super"/>
    <w:basedOn w:val="a0"/>
    <w:rsid w:val="00D06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1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10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081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334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496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561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081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</dc:creator>
  <cp:lastModifiedBy>Rud</cp:lastModifiedBy>
  <cp:revision>2</cp:revision>
  <cp:lastPrinted>2021-02-05T12:23:00Z</cp:lastPrinted>
  <dcterms:created xsi:type="dcterms:W3CDTF">2021-04-15T11:27:00Z</dcterms:created>
  <dcterms:modified xsi:type="dcterms:W3CDTF">2021-04-15T11:27:00Z</dcterms:modified>
</cp:coreProperties>
</file>