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F78" w:rsidRPr="00F21F78" w:rsidRDefault="00F21F78" w:rsidP="00F21F78">
      <w:pPr>
        <w:spacing w:after="0" w:line="240" w:lineRule="auto"/>
        <w:ind w:left="6096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Додаток 3</w:t>
      </w:r>
    </w:p>
    <w:p w:rsidR="00F21F78" w:rsidRPr="00FF0154" w:rsidRDefault="00F21F78" w:rsidP="00F21F78">
      <w:pPr>
        <w:spacing w:after="0" w:line="240" w:lineRule="auto"/>
        <w:ind w:left="6096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  <w:r w:rsidRPr="00FF0154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до Технічного регламенту</w:t>
      </w:r>
      <w:r w:rsidRPr="00FF0154">
        <w:rPr>
          <w:b/>
          <w:sz w:val="28"/>
          <w:szCs w:val="28"/>
          <w:lang w:val="uk-UA"/>
        </w:rPr>
        <w:t xml:space="preserve"> </w:t>
      </w:r>
      <w:r w:rsidRPr="00FF0154">
        <w:rPr>
          <w:rFonts w:ascii="Times New Roman" w:hAnsi="Times New Roman" w:cs="Times New Roman"/>
          <w:sz w:val="28"/>
          <w:szCs w:val="28"/>
          <w:lang w:val="uk-UA"/>
        </w:rPr>
        <w:t>щодо вимог до екодизайну для твердопаливних котлів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</w:t>
      </w:r>
    </w:p>
    <w:p w:rsidR="00F21F78" w:rsidRDefault="00F21F78" w:rsidP="00F21F78">
      <w:pPr>
        <w:shd w:val="clear" w:color="auto" w:fill="FFFFFF"/>
        <w:spacing w:before="120" w:after="120" w:line="312" w:lineRule="atLeast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ru-RU"/>
        </w:rPr>
      </w:pPr>
    </w:p>
    <w:p w:rsidR="00F21F78" w:rsidRPr="001E4B75" w:rsidRDefault="00651CBD" w:rsidP="001E4B75">
      <w:pPr>
        <w:shd w:val="clear" w:color="auto" w:fill="FFFFFF"/>
        <w:spacing w:before="120" w:after="120" w:line="312" w:lineRule="atLeast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ru-RU"/>
        </w:rPr>
      </w:pPr>
      <w:r w:rsidRPr="008C03B0"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ru-RU"/>
        </w:rPr>
        <w:t>Вимірювання та розрахунки</w:t>
      </w:r>
      <w:r w:rsidR="0078390A" w:rsidRPr="008C03B0">
        <w:rPr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відповідності вимогам до екодизайну</w:t>
      </w:r>
    </w:p>
    <w:p w:rsidR="00AC3D53" w:rsidRDefault="00F21F78" w:rsidP="00AC3D53">
      <w:pPr>
        <w:shd w:val="clear" w:color="auto" w:fill="FFFFFF"/>
        <w:spacing w:before="240" w:after="0" w:line="312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F78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8C03B0">
        <w:rPr>
          <w:rStyle w:val="mqInternal"/>
          <w:rFonts w:ascii="Times New Roman" w:hAnsi="Times New Roman" w:cs="Times New Roman"/>
          <w:noProof/>
          <w:color w:val="auto"/>
          <w:sz w:val="28"/>
          <w:szCs w:val="28"/>
          <w:lang w:val="uk-UA"/>
        </w:rPr>
        <w:t> </w:t>
      </w:r>
      <w:r w:rsidRPr="00F21F78">
        <w:rPr>
          <w:rFonts w:ascii="Times New Roman" w:hAnsi="Times New Roman" w:cs="Times New Roman"/>
          <w:sz w:val="28"/>
          <w:szCs w:val="28"/>
          <w:lang w:val="uk-UA"/>
        </w:rPr>
        <w:t xml:space="preserve">Для цілей відповідності та </w:t>
      </w:r>
      <w:r w:rsidRPr="008C03B0">
        <w:rPr>
          <w:rFonts w:ascii="Times New Roman" w:hAnsi="Times New Roman" w:cs="Times New Roman"/>
          <w:sz w:val="28"/>
          <w:szCs w:val="28"/>
          <w:lang w:val="uk-UA"/>
        </w:rPr>
        <w:t>верифікації</w:t>
      </w:r>
      <w:r w:rsidRPr="00F21F78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відповідності вимогам цього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Технічного </w:t>
      </w:r>
      <w:r w:rsidR="00902074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F21F78">
        <w:rPr>
          <w:rFonts w:ascii="Times New Roman" w:hAnsi="Times New Roman" w:cs="Times New Roman"/>
          <w:sz w:val="28"/>
          <w:szCs w:val="28"/>
          <w:lang w:val="uk-UA"/>
        </w:rPr>
        <w:t xml:space="preserve">егламенту вимірювання та розрахунки </w:t>
      </w:r>
      <w:r w:rsidR="008C03B0">
        <w:rPr>
          <w:rFonts w:ascii="Times New Roman" w:hAnsi="Times New Roman" w:cs="Times New Roman"/>
          <w:sz w:val="28"/>
          <w:szCs w:val="28"/>
          <w:lang w:val="uk-UA"/>
        </w:rPr>
        <w:t xml:space="preserve">проводяться із застосуванням стандартів з переліку національних стандартів, відповідність яким надає презумпцію відповідності </w:t>
      </w:r>
      <w:r w:rsidR="00AC3D53">
        <w:rPr>
          <w:rFonts w:ascii="Times New Roman" w:hAnsi="Times New Roman" w:cs="Times New Roman"/>
          <w:sz w:val="28"/>
          <w:szCs w:val="28"/>
          <w:lang w:val="uk-UA"/>
        </w:rPr>
        <w:t>твердопаливних котлів вимогам Технічного регламенту</w:t>
      </w:r>
      <w:r w:rsidR="008C03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3D53" w:rsidRPr="00BC5831">
        <w:rPr>
          <w:rFonts w:ascii="Times New Roman" w:hAnsi="Times New Roman" w:cs="Times New Roman"/>
          <w:sz w:val="28"/>
          <w:szCs w:val="28"/>
          <w:lang w:val="uk-UA"/>
        </w:rPr>
        <w:t>із застосуванням надійних, точних і відтворюваних методів, які враховують загальновизнані сучасні методи. Зазначені методи повинні відповідати умовам та технічним параметрам, викладе</w:t>
      </w:r>
      <w:r w:rsidR="00AC3D53">
        <w:rPr>
          <w:rFonts w:ascii="Times New Roman" w:hAnsi="Times New Roman" w:cs="Times New Roman"/>
          <w:sz w:val="28"/>
          <w:szCs w:val="28"/>
          <w:lang w:val="uk-UA"/>
        </w:rPr>
        <w:t>ним у пунктах 2-5 цього додатка</w:t>
      </w:r>
      <w:r w:rsidR="00AC3D53" w:rsidRPr="00CE12B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21F78" w:rsidRPr="00902074" w:rsidRDefault="008C03B0" w:rsidP="00902074">
      <w:pPr>
        <w:spacing w:before="240" w:after="0" w:line="240" w:lineRule="auto"/>
        <w:ind w:firstLine="567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>2. </w:t>
      </w:r>
      <w:r w:rsidR="00F21F78" w:rsidRPr="00902074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>Загальні умови вимірювань та розрахунків</w:t>
      </w:r>
      <w:r w:rsidR="00902074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>:</w:t>
      </w:r>
    </w:p>
    <w:p w:rsidR="00F21F78" w:rsidRDefault="00670E21" w:rsidP="008C03B0">
      <w:pPr>
        <w:shd w:val="clear" w:color="auto" w:fill="FFFFFF"/>
        <w:spacing w:before="120" w:after="0" w:line="312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F177DD" w:rsidRPr="00F177DD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> </w:t>
      </w:r>
      <w:r w:rsidR="00F21F78" w:rsidRPr="00F177DD">
        <w:rPr>
          <w:rFonts w:ascii="Times New Roman" w:hAnsi="Times New Roman" w:cs="Times New Roman"/>
          <w:sz w:val="28"/>
          <w:szCs w:val="28"/>
          <w:lang w:val="uk-UA"/>
        </w:rPr>
        <w:t>твердопаливні</w:t>
      </w:r>
      <w:r w:rsidR="00F21F78">
        <w:rPr>
          <w:rFonts w:ascii="Times New Roman" w:hAnsi="Times New Roman" w:cs="Times New Roman"/>
          <w:sz w:val="28"/>
          <w:szCs w:val="28"/>
          <w:lang w:val="uk-UA"/>
        </w:rPr>
        <w:t xml:space="preserve"> котли</w:t>
      </w:r>
      <w:r w:rsidR="00F21F78" w:rsidRPr="00F21F78">
        <w:rPr>
          <w:rFonts w:ascii="Times New Roman" w:hAnsi="Times New Roman" w:cs="Times New Roman"/>
          <w:sz w:val="28"/>
          <w:szCs w:val="28"/>
          <w:lang w:val="uk-UA"/>
        </w:rPr>
        <w:t xml:space="preserve"> потрібно випробовувати на </w:t>
      </w:r>
      <w:r w:rsidR="008D2901">
        <w:rPr>
          <w:rFonts w:ascii="Times New Roman" w:hAnsi="Times New Roman" w:cs="Times New Roman"/>
          <w:sz w:val="28"/>
          <w:szCs w:val="28"/>
          <w:lang w:val="uk-UA"/>
        </w:rPr>
        <w:t>рекомендоване</w:t>
      </w:r>
      <w:r w:rsidR="00F21F78" w:rsidRPr="00F21F78">
        <w:rPr>
          <w:rFonts w:ascii="Times New Roman" w:hAnsi="Times New Roman" w:cs="Times New Roman"/>
          <w:sz w:val="28"/>
          <w:szCs w:val="28"/>
          <w:lang w:val="uk-UA"/>
        </w:rPr>
        <w:t xml:space="preserve"> паливо та будь-яке інше придатне паливо, вказане в таблиці 1 додатка</w:t>
      </w:r>
      <w:r w:rsidR="00902074">
        <w:rPr>
          <w:rStyle w:val="mqInternal"/>
          <w:rFonts w:ascii="Times New Roman" w:hAnsi="Times New Roman" w:cs="Times New Roman"/>
          <w:noProof/>
          <w:color w:val="auto"/>
          <w:sz w:val="28"/>
          <w:szCs w:val="28"/>
          <w:lang w:val="uk-UA"/>
        </w:rPr>
        <w:t xml:space="preserve"> 2 до цього Технічного регламенту</w:t>
      </w:r>
      <w:r w:rsidR="00F21F78" w:rsidRPr="00F21F78">
        <w:rPr>
          <w:rFonts w:ascii="Times New Roman" w:hAnsi="Times New Roman" w:cs="Times New Roman"/>
          <w:sz w:val="28"/>
          <w:szCs w:val="28"/>
          <w:lang w:val="uk-UA"/>
        </w:rPr>
        <w:t>, за винятком того, що котли, випробувані на деревні відходи зі вмістом вологи понад 35%, які відповідають застосовним вимогам, можна вважати відповідними таким вимогам для деревних відходів зі вмістом вологи у 15</w:t>
      </w:r>
      <w:r>
        <w:rPr>
          <w:rFonts w:ascii="Times New Roman" w:hAnsi="Times New Roman" w:cs="Times New Roman"/>
          <w:sz w:val="28"/>
          <w:szCs w:val="28"/>
          <w:lang w:val="uk-UA"/>
        </w:rPr>
        <w:noBreakHyphen/>
      </w:r>
      <w:r w:rsidR="00F21F78" w:rsidRPr="00F21F78">
        <w:rPr>
          <w:rFonts w:ascii="Times New Roman" w:hAnsi="Times New Roman" w:cs="Times New Roman"/>
          <w:sz w:val="28"/>
          <w:szCs w:val="28"/>
          <w:lang w:val="uk-UA"/>
        </w:rPr>
        <w:t>35%, та вони не потребують випробувань на деревні від</w:t>
      </w:r>
      <w:r w:rsidR="00902074">
        <w:rPr>
          <w:rFonts w:ascii="Times New Roman" w:hAnsi="Times New Roman" w:cs="Times New Roman"/>
          <w:sz w:val="28"/>
          <w:szCs w:val="28"/>
          <w:lang w:val="uk-UA"/>
        </w:rPr>
        <w:t>ходи зі вмістом вологи у 15</w:t>
      </w:r>
      <w:r>
        <w:rPr>
          <w:rFonts w:ascii="Times New Roman" w:hAnsi="Times New Roman" w:cs="Times New Roman"/>
          <w:sz w:val="28"/>
          <w:szCs w:val="28"/>
          <w:lang w:val="uk-UA"/>
        </w:rPr>
        <w:noBreakHyphen/>
      </w:r>
      <w:r w:rsidR="00902074">
        <w:rPr>
          <w:rFonts w:ascii="Times New Roman" w:hAnsi="Times New Roman" w:cs="Times New Roman"/>
          <w:sz w:val="28"/>
          <w:szCs w:val="28"/>
          <w:lang w:val="uk-UA"/>
        </w:rPr>
        <w:t>35%;</w:t>
      </w:r>
    </w:p>
    <w:p w:rsidR="00902074" w:rsidRDefault="00670E21" w:rsidP="008C03B0">
      <w:pPr>
        <w:shd w:val="clear" w:color="auto" w:fill="FFFFFF"/>
        <w:spacing w:after="0"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F177D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02074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902074" w:rsidRPr="00902074">
        <w:rPr>
          <w:rFonts w:ascii="Times New Roman" w:hAnsi="Times New Roman" w:cs="Times New Roman"/>
          <w:sz w:val="28"/>
          <w:szCs w:val="28"/>
          <w:lang w:val="uk-UA"/>
        </w:rPr>
        <w:t>екларовані значення сезонної енергоефективності обігріву приміщень та сезонних викидів під час обігріву приміщень потрібно округлювати до найближчого цілого числа</w:t>
      </w:r>
      <w:r w:rsidR="0090207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02074" w:rsidRPr="00902074" w:rsidRDefault="00670E21" w:rsidP="008C03B0">
      <w:pPr>
        <w:shd w:val="clear" w:color="auto" w:fill="FFFFFF"/>
        <w:spacing w:after="120" w:line="20" w:lineRule="atLeast"/>
        <w:ind w:firstLine="567"/>
        <w:jc w:val="both"/>
        <w:rPr>
          <w:rFonts w:ascii="Times New Roman" w:eastAsia="Arial Unicode MS" w:hAnsi="Times New Roman" w:cs="Times New Roman"/>
          <w:b/>
          <w:bCs/>
          <w:color w:val="444444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F177D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02074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902074" w:rsidRPr="00902074">
        <w:rPr>
          <w:rFonts w:ascii="Times New Roman" w:hAnsi="Times New Roman" w:cs="Times New Roman"/>
          <w:sz w:val="28"/>
          <w:szCs w:val="28"/>
          <w:lang w:val="uk-UA"/>
        </w:rPr>
        <w:t xml:space="preserve">удь-який </w:t>
      </w:r>
      <w:r w:rsidR="008D2901">
        <w:rPr>
          <w:rFonts w:ascii="Times New Roman" w:hAnsi="Times New Roman" w:cs="Times New Roman"/>
          <w:sz w:val="28"/>
          <w:szCs w:val="28"/>
          <w:lang w:val="uk-UA"/>
        </w:rPr>
        <w:t xml:space="preserve">твердопаливний </w:t>
      </w:r>
      <w:r w:rsidR="00902074" w:rsidRPr="008C03B0">
        <w:rPr>
          <w:rFonts w:ascii="Times New Roman" w:hAnsi="Times New Roman" w:cs="Times New Roman"/>
          <w:sz w:val="28"/>
          <w:szCs w:val="28"/>
          <w:lang w:val="uk-UA"/>
        </w:rPr>
        <w:t>теплогенератор</w:t>
      </w:r>
      <w:r w:rsidR="00902074" w:rsidRPr="00902074">
        <w:rPr>
          <w:rFonts w:ascii="Times New Roman" w:hAnsi="Times New Roman" w:cs="Times New Roman"/>
          <w:sz w:val="28"/>
          <w:szCs w:val="28"/>
          <w:lang w:val="uk-UA"/>
        </w:rPr>
        <w:t xml:space="preserve">, розроблений для </w:t>
      </w:r>
      <w:r w:rsidR="00902074">
        <w:rPr>
          <w:rFonts w:ascii="Times New Roman" w:hAnsi="Times New Roman" w:cs="Times New Roman"/>
          <w:sz w:val="28"/>
          <w:szCs w:val="28"/>
          <w:lang w:val="uk-UA"/>
        </w:rPr>
        <w:t>твердопаливного котла</w:t>
      </w:r>
      <w:r w:rsidR="00902074" w:rsidRPr="00902074">
        <w:rPr>
          <w:rFonts w:ascii="Times New Roman" w:hAnsi="Times New Roman" w:cs="Times New Roman"/>
          <w:sz w:val="28"/>
          <w:szCs w:val="28"/>
          <w:lang w:val="uk-UA"/>
        </w:rPr>
        <w:t xml:space="preserve">, та будь-який корпус </w:t>
      </w:r>
      <w:r w:rsidR="00902074">
        <w:rPr>
          <w:rFonts w:ascii="Times New Roman" w:hAnsi="Times New Roman" w:cs="Times New Roman"/>
          <w:sz w:val="28"/>
          <w:szCs w:val="28"/>
          <w:lang w:val="uk-UA"/>
        </w:rPr>
        <w:t>твердопаливного котла</w:t>
      </w:r>
      <w:r w:rsidR="00902074" w:rsidRPr="00902074">
        <w:rPr>
          <w:rFonts w:ascii="Times New Roman" w:hAnsi="Times New Roman" w:cs="Times New Roman"/>
          <w:sz w:val="28"/>
          <w:szCs w:val="28"/>
          <w:lang w:val="uk-UA"/>
        </w:rPr>
        <w:t xml:space="preserve">, що його буде оснащено таким теплогенератором, підлягає випробуванню з придатним корпусом </w:t>
      </w:r>
      <w:r w:rsidR="00902074">
        <w:rPr>
          <w:rFonts w:ascii="Times New Roman" w:hAnsi="Times New Roman" w:cs="Times New Roman"/>
          <w:sz w:val="28"/>
          <w:szCs w:val="28"/>
          <w:lang w:val="uk-UA"/>
        </w:rPr>
        <w:t>твердопаливного котла</w:t>
      </w:r>
      <w:r w:rsidR="00902074" w:rsidRPr="00902074">
        <w:rPr>
          <w:rFonts w:ascii="Times New Roman" w:hAnsi="Times New Roman" w:cs="Times New Roman"/>
          <w:sz w:val="28"/>
          <w:szCs w:val="28"/>
          <w:lang w:val="uk-UA"/>
        </w:rPr>
        <w:t xml:space="preserve"> та теплогенератором, відповідно</w:t>
      </w:r>
      <w:r w:rsidR="0090207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51CBD" w:rsidRDefault="00392D7C" w:rsidP="00464BA9">
      <w:pPr>
        <w:spacing w:before="240" w:after="12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392D7C">
        <w:rPr>
          <w:rFonts w:ascii="Times New Roman" w:hAnsi="Times New Roman" w:cs="Times New Roman"/>
          <w:sz w:val="28"/>
          <w:szCs w:val="28"/>
          <w:lang w:val="uk-UA"/>
        </w:rPr>
        <w:t>3. Загальні умови щодо сезонної енергоефективності обігріву приміщень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92D7C" w:rsidRDefault="00670E21" w:rsidP="00464BA9">
      <w:pPr>
        <w:spacing w:before="120" w:after="0" w:line="312" w:lineRule="atLeast"/>
        <w:ind w:firstLine="567"/>
        <w:jc w:val="both"/>
        <w:rPr>
          <w:rFonts w:ascii="Times New Roman" w:eastAsia="Arial Unicode MS" w:hAnsi="Times New Roman" w:cs="Times New Roman"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F177D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392D7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392D7C" w:rsidRPr="00392D7C">
        <w:rPr>
          <w:rFonts w:ascii="Times New Roman" w:hAnsi="Times New Roman" w:cs="Times New Roman"/>
          <w:sz w:val="28"/>
          <w:szCs w:val="28"/>
          <w:lang w:val="uk-UA"/>
        </w:rPr>
        <w:t xml:space="preserve">оказники корисної </w:t>
      </w:r>
      <w:r w:rsidR="008D2901">
        <w:rPr>
          <w:rFonts w:ascii="Times New Roman" w:hAnsi="Times New Roman" w:cs="Times New Roman"/>
          <w:sz w:val="28"/>
          <w:szCs w:val="28"/>
          <w:lang w:val="uk-UA"/>
        </w:rPr>
        <w:t>ефективності</w:t>
      </w:r>
      <w:r w:rsidR="00392D7C" w:rsidRPr="00392D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904BF">
        <w:rPr>
          <w:rFonts w:ascii="Times New Roman" w:eastAsia="Arial Unicode MS" w:hAnsi="Times New Roman" w:cs="Times New Roman"/>
          <w:iCs/>
          <w:sz w:val="28"/>
          <w:szCs w:val="28"/>
          <w:lang w:val="uk-UA" w:eastAsia="ru-RU"/>
        </w:rPr>
        <w:t>η</w:t>
      </w:r>
      <w:r w:rsidR="00392D7C" w:rsidRPr="006904BF">
        <w:rPr>
          <w:rFonts w:ascii="Times New Roman" w:eastAsia="Arial Unicode MS" w:hAnsi="Times New Roman" w:cs="Times New Roman"/>
          <w:iCs/>
          <w:sz w:val="28"/>
          <w:szCs w:val="28"/>
          <w:vertAlign w:val="subscript"/>
          <w:lang w:val="uk-UA" w:eastAsia="ru-RU"/>
        </w:rPr>
        <w:t>n</w:t>
      </w:r>
      <w:proofErr w:type="spellEnd"/>
      <w:r w:rsidR="00392D7C" w:rsidRPr="006904BF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, </w:t>
      </w:r>
      <w:proofErr w:type="spellStart"/>
      <w:r w:rsidR="006904BF">
        <w:rPr>
          <w:rFonts w:ascii="Times New Roman" w:eastAsia="Arial Unicode MS" w:hAnsi="Times New Roman" w:cs="Times New Roman"/>
          <w:iCs/>
          <w:sz w:val="28"/>
          <w:szCs w:val="28"/>
          <w:lang w:val="uk-UA" w:eastAsia="ru-RU"/>
        </w:rPr>
        <w:t>η</w:t>
      </w:r>
      <w:r w:rsidR="00392D7C" w:rsidRPr="006904BF">
        <w:rPr>
          <w:rFonts w:ascii="Times New Roman" w:eastAsia="Arial Unicode MS" w:hAnsi="Times New Roman" w:cs="Times New Roman"/>
          <w:iCs/>
          <w:sz w:val="28"/>
          <w:szCs w:val="28"/>
          <w:vertAlign w:val="subscript"/>
          <w:lang w:val="uk-UA" w:eastAsia="ru-RU"/>
        </w:rPr>
        <w:t>p</w:t>
      </w:r>
      <w:proofErr w:type="spellEnd"/>
      <w:r w:rsidR="006904BF">
        <w:rPr>
          <w:rFonts w:ascii="Times New Roman" w:eastAsia="Arial Unicode MS" w:hAnsi="Times New Roman" w:cs="Times New Roman"/>
          <w:i/>
          <w:iCs/>
          <w:color w:val="444444"/>
          <w:sz w:val="28"/>
          <w:szCs w:val="28"/>
          <w:lang w:val="uk-UA" w:eastAsia="ru-RU"/>
        </w:rPr>
        <w:t xml:space="preserve"> </w:t>
      </w:r>
      <w:r w:rsidR="00392D7C" w:rsidRPr="00392D7C">
        <w:rPr>
          <w:rFonts w:ascii="Times New Roman" w:hAnsi="Times New Roman" w:cs="Times New Roman"/>
          <w:sz w:val="28"/>
          <w:szCs w:val="28"/>
          <w:lang w:val="uk-UA"/>
        </w:rPr>
        <w:t>та значення корисної тепловіддачі</w:t>
      </w:r>
      <w:r w:rsidR="00392D7C" w:rsidRPr="00392D7C">
        <w:rPr>
          <w:rFonts w:ascii="Arial Unicode MS" w:eastAsia="Arial Unicode MS" w:hAnsi="Arial Unicode MS" w:cs="Arial Unicode MS" w:hint="eastAsia"/>
          <w:i/>
          <w:iCs/>
          <w:color w:val="444444"/>
          <w:sz w:val="21"/>
          <w:szCs w:val="21"/>
          <w:lang w:val="uk-UA" w:eastAsia="ru-RU"/>
        </w:rPr>
        <w:t xml:space="preserve"> </w:t>
      </w:r>
      <w:proofErr w:type="spellStart"/>
      <w:r w:rsidR="006904BF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P</w:t>
      </w:r>
      <w:r w:rsidR="00392D7C" w:rsidRPr="006904BF">
        <w:rPr>
          <w:rFonts w:ascii="Times New Roman" w:eastAsia="Arial Unicode MS" w:hAnsi="Times New Roman" w:cs="Times New Roman"/>
          <w:iCs/>
          <w:sz w:val="28"/>
          <w:szCs w:val="28"/>
          <w:vertAlign w:val="subscript"/>
          <w:lang w:eastAsia="ru-RU"/>
        </w:rPr>
        <w:t>n</w:t>
      </w:r>
      <w:proofErr w:type="spellEnd"/>
      <w:r w:rsidR="00392D7C" w:rsidRPr="006904BF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,</w:t>
      </w:r>
      <w:r w:rsidR="00392D7C" w:rsidRPr="006904BF">
        <w:rPr>
          <w:rFonts w:ascii="Times New Roman" w:eastAsia="Arial Unicode MS" w:hAnsi="Times New Roman" w:cs="Times New Roman"/>
          <w:sz w:val="28"/>
          <w:szCs w:val="28"/>
          <w:lang w:eastAsia="ru-RU"/>
        </w:rPr>
        <w:t> </w:t>
      </w:r>
      <w:proofErr w:type="spellStart"/>
      <w:r w:rsidR="006904BF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P</w:t>
      </w:r>
      <w:r w:rsidR="00392D7C" w:rsidRPr="006904BF">
        <w:rPr>
          <w:rFonts w:ascii="Times New Roman" w:eastAsia="Arial Unicode MS" w:hAnsi="Times New Roman" w:cs="Times New Roman"/>
          <w:iCs/>
          <w:sz w:val="28"/>
          <w:szCs w:val="28"/>
          <w:vertAlign w:val="subscript"/>
          <w:lang w:eastAsia="ru-RU"/>
        </w:rPr>
        <w:t>p</w:t>
      </w:r>
      <w:proofErr w:type="spellEnd"/>
      <w:r w:rsidR="00392D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2D7C" w:rsidRPr="00392D7C">
        <w:rPr>
          <w:rFonts w:ascii="Times New Roman" w:hAnsi="Times New Roman" w:cs="Times New Roman"/>
          <w:sz w:val="28"/>
          <w:szCs w:val="28"/>
          <w:lang w:val="uk-UA"/>
        </w:rPr>
        <w:t>підлягають вимірюванню у відповідних випадках.</w:t>
      </w:r>
      <w:r w:rsidR="00392D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2D7C" w:rsidRPr="00392D7C">
        <w:rPr>
          <w:rFonts w:ascii="Times New Roman" w:hAnsi="Times New Roman" w:cs="Times New Roman"/>
          <w:sz w:val="28"/>
          <w:szCs w:val="28"/>
          <w:lang w:val="uk-UA"/>
        </w:rPr>
        <w:t xml:space="preserve">Для когенераційних </w:t>
      </w:r>
      <w:r w:rsidR="00392D7C">
        <w:rPr>
          <w:rFonts w:ascii="Times New Roman" w:hAnsi="Times New Roman" w:cs="Times New Roman"/>
          <w:sz w:val="28"/>
          <w:szCs w:val="28"/>
          <w:lang w:val="uk-UA"/>
        </w:rPr>
        <w:t>твердопаливних котлів</w:t>
      </w:r>
      <w:r w:rsidR="00392D7C" w:rsidRPr="00392D7C">
        <w:rPr>
          <w:rFonts w:ascii="Times New Roman" w:hAnsi="Times New Roman" w:cs="Times New Roman"/>
          <w:sz w:val="28"/>
          <w:szCs w:val="28"/>
          <w:lang w:val="uk-UA"/>
        </w:rPr>
        <w:t xml:space="preserve"> також вимірюють значення </w:t>
      </w:r>
      <w:proofErr w:type="spellStart"/>
      <w:r w:rsidR="00392D7C" w:rsidRPr="00392D7C">
        <w:rPr>
          <w:rFonts w:ascii="Times New Roman" w:hAnsi="Times New Roman" w:cs="Times New Roman"/>
          <w:sz w:val="28"/>
          <w:szCs w:val="28"/>
          <w:lang w:val="uk-UA"/>
        </w:rPr>
        <w:t>електроефективності</w:t>
      </w:r>
      <w:proofErr w:type="spellEnd"/>
      <w:r w:rsidR="00392D7C" w:rsidRPr="00392D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904BF">
        <w:rPr>
          <w:rFonts w:ascii="Times New Roman" w:eastAsia="Arial Unicode MS" w:hAnsi="Times New Roman" w:cs="Times New Roman"/>
          <w:iCs/>
          <w:sz w:val="28"/>
          <w:szCs w:val="28"/>
          <w:lang w:val="uk-UA" w:eastAsia="ru-RU"/>
        </w:rPr>
        <w:t>η</w:t>
      </w:r>
      <w:r w:rsidR="00464BA9" w:rsidRPr="006904BF">
        <w:rPr>
          <w:rFonts w:ascii="Times New Roman" w:eastAsia="Arial Unicode MS" w:hAnsi="Times New Roman" w:cs="Times New Roman"/>
          <w:iCs/>
          <w:sz w:val="28"/>
          <w:szCs w:val="28"/>
          <w:vertAlign w:val="subscript"/>
          <w:lang w:val="uk-UA" w:eastAsia="ru-RU"/>
        </w:rPr>
        <w:t>el,</w:t>
      </w:r>
      <w:r w:rsidR="00392D7C" w:rsidRPr="006904BF">
        <w:rPr>
          <w:rFonts w:ascii="Times New Roman" w:eastAsia="Arial Unicode MS" w:hAnsi="Times New Roman" w:cs="Times New Roman"/>
          <w:iCs/>
          <w:sz w:val="28"/>
          <w:szCs w:val="28"/>
          <w:vertAlign w:val="subscript"/>
          <w:lang w:val="uk-UA" w:eastAsia="ru-RU"/>
        </w:rPr>
        <w:t>n</w:t>
      </w:r>
      <w:proofErr w:type="spellEnd"/>
      <w:r w:rsidR="009F451D" w:rsidRPr="006904BF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;</w:t>
      </w:r>
    </w:p>
    <w:p w:rsidR="00464BA9" w:rsidRDefault="00670E21" w:rsidP="006904BF">
      <w:pPr>
        <w:spacing w:after="0" w:line="312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F177DD">
        <w:rPr>
          <w:rFonts w:ascii="Times New Roman" w:eastAsia="Arial Unicode MS" w:hAnsi="Times New Roman" w:cs="Times New Roman"/>
          <w:sz w:val="32"/>
          <w:szCs w:val="32"/>
          <w:lang w:val="uk-UA" w:eastAsia="ru-RU"/>
        </w:rPr>
        <w:t> </w:t>
      </w:r>
      <w:r w:rsidR="00464BA9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464BA9" w:rsidRPr="00464BA9">
        <w:rPr>
          <w:rFonts w:ascii="Times New Roman" w:hAnsi="Times New Roman" w:cs="Times New Roman"/>
          <w:sz w:val="28"/>
          <w:szCs w:val="28"/>
          <w:lang w:val="uk-UA"/>
        </w:rPr>
        <w:t xml:space="preserve">езонна енергоефективність обігріву приміщень </w:t>
      </w:r>
      <w:r w:rsidR="006904BF">
        <w:rPr>
          <w:rFonts w:ascii="Times New Roman" w:eastAsia="Arial Unicode MS" w:hAnsi="Times New Roman" w:cs="Times New Roman"/>
          <w:iCs/>
          <w:sz w:val="28"/>
          <w:szCs w:val="28"/>
          <w:lang w:val="uk-UA" w:eastAsia="ru-RU"/>
        </w:rPr>
        <w:t>η</w:t>
      </w:r>
      <w:r w:rsidR="00464BA9" w:rsidRPr="006904BF">
        <w:rPr>
          <w:rFonts w:ascii="Times New Roman" w:eastAsia="Arial Unicode MS" w:hAnsi="Times New Roman" w:cs="Times New Roman"/>
          <w:iCs/>
          <w:sz w:val="28"/>
          <w:szCs w:val="28"/>
          <w:vertAlign w:val="subscript"/>
          <w:lang w:val="uk-UA" w:eastAsia="ru-RU"/>
        </w:rPr>
        <w:t>s</w:t>
      </w:r>
      <w:r w:rsidR="006904BF">
        <w:rPr>
          <w:rFonts w:ascii="Times New Roman" w:eastAsia="Arial Unicode MS" w:hAnsi="Times New Roman" w:cs="Times New Roman"/>
          <w:i/>
          <w:iCs/>
          <w:color w:val="444444"/>
          <w:sz w:val="28"/>
          <w:szCs w:val="28"/>
          <w:vertAlign w:val="subscript"/>
          <w:lang w:val="uk-UA" w:eastAsia="ru-RU"/>
        </w:rPr>
        <w:t xml:space="preserve"> </w:t>
      </w:r>
      <w:r w:rsidR="00464BA9" w:rsidRPr="00464BA9">
        <w:rPr>
          <w:rFonts w:ascii="Times New Roman" w:hAnsi="Times New Roman" w:cs="Times New Roman"/>
          <w:sz w:val="28"/>
          <w:szCs w:val="28"/>
          <w:lang w:val="uk-UA"/>
        </w:rPr>
        <w:t xml:space="preserve">має бути розрахована як сезонна енергоефективність обігріву приміщень в активному режимі </w:t>
      </w:r>
      <w:r w:rsidR="006904BF" w:rsidRPr="006904BF">
        <w:rPr>
          <w:rFonts w:ascii="Times New Roman" w:eastAsia="Arial Unicode MS" w:hAnsi="Times New Roman" w:cs="Times New Roman"/>
          <w:iCs/>
          <w:sz w:val="28"/>
          <w:szCs w:val="28"/>
          <w:lang w:val="uk-UA" w:eastAsia="ru-RU"/>
        </w:rPr>
        <w:t>η</w:t>
      </w:r>
      <w:r w:rsidR="00464BA9" w:rsidRPr="006904BF">
        <w:rPr>
          <w:rFonts w:ascii="Times New Roman" w:eastAsia="Arial Unicode MS" w:hAnsi="Times New Roman" w:cs="Times New Roman"/>
          <w:iCs/>
          <w:sz w:val="28"/>
          <w:szCs w:val="28"/>
          <w:vertAlign w:val="subscript"/>
          <w:lang w:val="en-US" w:eastAsia="ru-RU"/>
        </w:rPr>
        <w:t>son</w:t>
      </w:r>
      <w:r w:rsidR="00464BA9" w:rsidRPr="006904BF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, </w:t>
      </w:r>
      <w:r w:rsidR="00464BA9" w:rsidRPr="006904BF">
        <w:rPr>
          <w:rFonts w:ascii="Times New Roman" w:hAnsi="Times New Roman" w:cs="Times New Roman"/>
          <w:sz w:val="28"/>
          <w:szCs w:val="28"/>
          <w:lang w:val="uk-UA"/>
        </w:rPr>
        <w:t>скоригована</w:t>
      </w:r>
      <w:r w:rsidR="00464BA9" w:rsidRPr="00464BA9">
        <w:rPr>
          <w:rFonts w:ascii="Times New Roman" w:hAnsi="Times New Roman" w:cs="Times New Roman"/>
          <w:sz w:val="28"/>
          <w:szCs w:val="28"/>
          <w:lang w:val="uk-UA"/>
        </w:rPr>
        <w:t xml:space="preserve"> з урахуванням факторів роботи терморегуляторів, споживання електричної енергії </w:t>
      </w:r>
      <w:r w:rsidR="008D2901">
        <w:rPr>
          <w:rFonts w:ascii="Times New Roman" w:hAnsi="Times New Roman" w:cs="Times New Roman"/>
          <w:sz w:val="28"/>
          <w:szCs w:val="28"/>
          <w:lang w:val="uk-UA"/>
        </w:rPr>
        <w:t>резервними</w:t>
      </w:r>
      <w:r w:rsidR="00464BA9" w:rsidRPr="00464BA9">
        <w:rPr>
          <w:rFonts w:ascii="Times New Roman" w:hAnsi="Times New Roman" w:cs="Times New Roman"/>
          <w:sz w:val="28"/>
          <w:szCs w:val="28"/>
          <w:lang w:val="uk-UA"/>
        </w:rPr>
        <w:t xml:space="preserve"> агрегатами та, для когенераційних </w:t>
      </w:r>
      <w:r w:rsidR="009F451D">
        <w:rPr>
          <w:rFonts w:ascii="Times New Roman" w:hAnsi="Times New Roman" w:cs="Times New Roman"/>
          <w:sz w:val="28"/>
          <w:szCs w:val="28"/>
          <w:lang w:val="uk-UA"/>
        </w:rPr>
        <w:t>твердопаливних котлів</w:t>
      </w:r>
      <w:r w:rsidR="00464BA9" w:rsidRPr="00464BA9">
        <w:rPr>
          <w:rFonts w:ascii="Times New Roman" w:hAnsi="Times New Roman" w:cs="Times New Roman"/>
          <w:sz w:val="28"/>
          <w:szCs w:val="28"/>
          <w:lang w:val="uk-UA"/>
        </w:rPr>
        <w:t xml:space="preserve">, з додаванням </w:t>
      </w:r>
      <w:proofErr w:type="spellStart"/>
      <w:r w:rsidR="00464BA9" w:rsidRPr="00464BA9">
        <w:rPr>
          <w:rFonts w:ascii="Times New Roman" w:hAnsi="Times New Roman" w:cs="Times New Roman"/>
          <w:sz w:val="28"/>
          <w:szCs w:val="28"/>
          <w:lang w:val="uk-UA"/>
        </w:rPr>
        <w:t>електроефективності</w:t>
      </w:r>
      <w:proofErr w:type="spellEnd"/>
      <w:r w:rsidR="00464BA9" w:rsidRPr="00464BA9">
        <w:rPr>
          <w:rFonts w:ascii="Times New Roman" w:hAnsi="Times New Roman" w:cs="Times New Roman"/>
          <w:sz w:val="28"/>
          <w:szCs w:val="28"/>
          <w:lang w:val="uk-UA"/>
        </w:rPr>
        <w:t>, помноженої на коефіцієнт конверсії</w:t>
      </w:r>
      <w:r w:rsidR="009F45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1914">
        <w:rPr>
          <w:rFonts w:ascii="Times New Roman" w:hAnsi="Times New Roman" w:cs="Times New Roman"/>
          <w:sz w:val="28"/>
          <w:szCs w:val="28"/>
          <w:lang w:val="uk-UA"/>
        </w:rPr>
        <w:t>СС</w:t>
      </w:r>
      <w:r w:rsidR="009F451D" w:rsidRPr="002C37EC">
        <w:rPr>
          <w:rFonts w:ascii="Times New Roman" w:hAnsi="Times New Roman" w:cs="Times New Roman"/>
          <w:sz w:val="28"/>
          <w:szCs w:val="28"/>
          <w:lang w:val="uk-UA"/>
        </w:rPr>
        <w:t xml:space="preserve"> у 2,5;</w:t>
      </w:r>
    </w:p>
    <w:p w:rsidR="009F451D" w:rsidRPr="009F451D" w:rsidRDefault="00670E21" w:rsidP="006904BF">
      <w:pPr>
        <w:spacing w:after="0" w:line="312" w:lineRule="atLeast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F177DD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 </w:t>
      </w:r>
      <w:r w:rsidR="009F451D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9F451D" w:rsidRPr="009F451D">
        <w:rPr>
          <w:rFonts w:ascii="Times New Roman" w:hAnsi="Times New Roman" w:cs="Times New Roman"/>
          <w:sz w:val="28"/>
          <w:szCs w:val="28"/>
          <w:lang w:val="uk-UA"/>
        </w:rPr>
        <w:t xml:space="preserve">поживання електричної енергії необхідно помножити на коефіцієнт конверсії </w:t>
      </w:r>
      <w:r w:rsidR="00361914">
        <w:rPr>
          <w:rFonts w:ascii="Times New Roman" w:hAnsi="Times New Roman" w:cs="Times New Roman"/>
          <w:sz w:val="28"/>
          <w:szCs w:val="28"/>
          <w:lang w:val="uk-UA"/>
        </w:rPr>
        <w:t>СС</w:t>
      </w:r>
      <w:r w:rsidR="009F451D" w:rsidRPr="002C37EC">
        <w:rPr>
          <w:rFonts w:ascii="Times New Roman" w:hAnsi="Times New Roman" w:cs="Times New Roman"/>
          <w:sz w:val="28"/>
          <w:szCs w:val="28"/>
          <w:lang w:val="uk-UA"/>
        </w:rPr>
        <w:t xml:space="preserve"> у 2,5.</w:t>
      </w:r>
    </w:p>
    <w:p w:rsidR="00392D7C" w:rsidRDefault="009F451D" w:rsidP="009F451D">
      <w:pPr>
        <w:spacing w:before="240"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4. </w:t>
      </w:r>
      <w:r w:rsidRPr="009F451D">
        <w:rPr>
          <w:rFonts w:ascii="Times New Roman" w:hAnsi="Times New Roman" w:cs="Times New Roman"/>
          <w:sz w:val="28"/>
          <w:szCs w:val="28"/>
          <w:lang w:val="uk-UA"/>
        </w:rPr>
        <w:t>Спеціальні умови щодо сезонної енергоефективності обігріву приміщень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F451D" w:rsidRDefault="006904BF" w:rsidP="00395EA6">
      <w:pPr>
        <w:spacing w:before="120" w:after="0" w:line="312" w:lineRule="atLeast"/>
        <w:ind w:firstLine="567"/>
        <w:jc w:val="both"/>
        <w:rPr>
          <w:rFonts w:ascii="Arial Unicode MS" w:eastAsia="Arial Unicode MS" w:hAnsi="Arial Unicode MS" w:cs="Arial Unicode MS"/>
          <w:i/>
          <w:iCs/>
          <w:color w:val="444444"/>
          <w:sz w:val="21"/>
          <w:szCs w:val="21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="00F177D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F451D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9F451D" w:rsidRPr="009F451D">
        <w:rPr>
          <w:rFonts w:ascii="Times New Roman" w:hAnsi="Times New Roman" w:cs="Times New Roman"/>
          <w:sz w:val="28"/>
          <w:szCs w:val="28"/>
          <w:lang w:val="uk-UA"/>
        </w:rPr>
        <w:t xml:space="preserve">езонна енергоефективність обігріву приміщень </w:t>
      </w:r>
      <w:r>
        <w:rPr>
          <w:rFonts w:ascii="Times New Roman" w:eastAsia="Arial Unicode MS" w:hAnsi="Times New Roman" w:cs="Times New Roman"/>
          <w:iCs/>
          <w:sz w:val="28"/>
          <w:szCs w:val="28"/>
          <w:lang w:val="uk-UA" w:eastAsia="ru-RU"/>
        </w:rPr>
        <w:t>η</w:t>
      </w:r>
      <w:r w:rsidR="009F451D" w:rsidRPr="006904BF">
        <w:rPr>
          <w:rFonts w:ascii="Times New Roman" w:eastAsia="Arial Unicode MS" w:hAnsi="Times New Roman" w:cs="Times New Roman"/>
          <w:iCs/>
          <w:sz w:val="28"/>
          <w:szCs w:val="28"/>
          <w:vertAlign w:val="subscript"/>
          <w:lang w:val="uk-UA" w:eastAsia="ru-RU"/>
        </w:rPr>
        <w:t>s</w:t>
      </w:r>
      <w:r w:rsidR="009F451D" w:rsidRPr="009F451D">
        <w:rPr>
          <w:rFonts w:ascii="Times New Roman" w:eastAsia="Arial Unicode MS" w:hAnsi="Times New Roman" w:cs="Times New Roman"/>
          <w:i/>
          <w:iCs/>
          <w:sz w:val="28"/>
          <w:szCs w:val="28"/>
          <w:lang w:val="uk-UA" w:eastAsia="ru-RU"/>
        </w:rPr>
        <w:t> </w:t>
      </w:r>
      <w:r w:rsidR="009F451D" w:rsidRPr="009F451D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визначається як:</w:t>
      </w:r>
      <w:r w:rsidR="009F451D" w:rsidRPr="009F451D">
        <w:rPr>
          <w:rFonts w:ascii="Arial Unicode MS" w:eastAsia="Arial Unicode MS" w:hAnsi="Arial Unicode MS" w:cs="Arial Unicode MS" w:hint="eastAsia"/>
          <w:i/>
          <w:iCs/>
          <w:color w:val="444444"/>
          <w:sz w:val="21"/>
          <w:szCs w:val="21"/>
          <w:lang w:val="uk-UA" w:eastAsia="ru-RU"/>
        </w:rPr>
        <w:t xml:space="preserve"> </w:t>
      </w:r>
    </w:p>
    <w:p w:rsidR="009F451D" w:rsidRPr="006904BF" w:rsidRDefault="009F451D" w:rsidP="006904BF">
      <w:pPr>
        <w:spacing w:before="120" w:after="0" w:line="312" w:lineRule="atLeast"/>
        <w:ind w:firstLine="1134"/>
        <w:jc w:val="center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6904BF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η</w:t>
      </w:r>
      <w:r w:rsidRPr="006904BF">
        <w:rPr>
          <w:rFonts w:ascii="Times New Roman" w:eastAsia="Arial Unicode MS" w:hAnsi="Times New Roman" w:cs="Times New Roman"/>
          <w:iCs/>
          <w:sz w:val="28"/>
          <w:szCs w:val="28"/>
          <w:vertAlign w:val="subscript"/>
          <w:lang w:val="en-US" w:eastAsia="ru-RU"/>
        </w:rPr>
        <w:t>s</w:t>
      </w:r>
      <w:r w:rsidRPr="006904BF">
        <w:rPr>
          <w:rFonts w:ascii="Times New Roman" w:eastAsia="Arial Unicode MS" w:hAnsi="Times New Roman" w:cs="Times New Roman"/>
          <w:iCs/>
          <w:sz w:val="28"/>
          <w:szCs w:val="28"/>
          <w:lang w:val="en-US" w:eastAsia="ru-RU"/>
        </w:rPr>
        <w:t> </w:t>
      </w:r>
      <w:r w:rsidRPr="006904BF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=</w:t>
      </w:r>
      <w:r w:rsidRPr="006904BF">
        <w:rPr>
          <w:rFonts w:ascii="Times New Roman" w:eastAsia="Arial Unicode MS" w:hAnsi="Times New Roman" w:cs="Times New Roman"/>
          <w:iCs/>
          <w:sz w:val="28"/>
          <w:szCs w:val="28"/>
          <w:lang w:val="en-US" w:eastAsia="ru-RU"/>
        </w:rPr>
        <w:t> </w:t>
      </w:r>
      <w:r w:rsidRPr="006904BF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η</w:t>
      </w:r>
      <w:r w:rsidRPr="006904BF">
        <w:rPr>
          <w:rFonts w:ascii="Times New Roman" w:eastAsia="Arial Unicode MS" w:hAnsi="Times New Roman" w:cs="Times New Roman"/>
          <w:iCs/>
          <w:sz w:val="28"/>
          <w:szCs w:val="28"/>
          <w:vertAlign w:val="subscript"/>
          <w:lang w:val="en-US" w:eastAsia="ru-RU"/>
        </w:rPr>
        <w:t>son</w:t>
      </w:r>
      <w:r w:rsidRPr="006904BF">
        <w:rPr>
          <w:rFonts w:ascii="Times New Roman" w:eastAsia="Arial Unicode MS" w:hAnsi="Times New Roman" w:cs="Times New Roman"/>
          <w:iCs/>
          <w:sz w:val="28"/>
          <w:szCs w:val="28"/>
          <w:lang w:val="en-US" w:eastAsia="ru-RU"/>
        </w:rPr>
        <w:t> </w:t>
      </w:r>
      <w:r w:rsidRPr="006904BF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-</w:t>
      </w:r>
      <w:r w:rsidRPr="006904BF">
        <w:rPr>
          <w:rFonts w:ascii="Times New Roman" w:eastAsia="Arial Unicode MS" w:hAnsi="Times New Roman" w:cs="Times New Roman"/>
          <w:iCs/>
          <w:sz w:val="28"/>
          <w:szCs w:val="28"/>
          <w:lang w:val="en-US" w:eastAsia="ru-RU"/>
        </w:rPr>
        <w:t> F</w:t>
      </w:r>
      <w:r w:rsidRPr="006904BF">
        <w:rPr>
          <w:rFonts w:ascii="Times New Roman" w:eastAsia="Arial Unicode MS" w:hAnsi="Times New Roman" w:cs="Times New Roman"/>
          <w:iCs/>
          <w:sz w:val="28"/>
          <w:szCs w:val="28"/>
          <w:lang w:val="uk-UA" w:eastAsia="ru-RU"/>
        </w:rPr>
        <w:t xml:space="preserve"> (1)</w:t>
      </w:r>
      <w:r w:rsidRPr="006904BF">
        <w:rPr>
          <w:rFonts w:ascii="Times New Roman" w:eastAsia="Arial Unicode MS" w:hAnsi="Times New Roman" w:cs="Times New Roman"/>
          <w:sz w:val="28"/>
          <w:szCs w:val="28"/>
          <w:lang w:val="en-US" w:eastAsia="ru-RU"/>
        </w:rPr>
        <w:t> </w:t>
      </w:r>
      <w:r w:rsidR="006904BF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–</w:t>
      </w:r>
      <w:r w:rsidRPr="006904BF">
        <w:rPr>
          <w:rFonts w:ascii="Times New Roman" w:eastAsia="Arial Unicode MS" w:hAnsi="Times New Roman" w:cs="Times New Roman"/>
          <w:iCs/>
          <w:sz w:val="28"/>
          <w:szCs w:val="28"/>
          <w:lang w:val="en-US" w:eastAsia="ru-RU"/>
        </w:rPr>
        <w:t> F</w:t>
      </w:r>
      <w:r w:rsidR="006904BF">
        <w:rPr>
          <w:rFonts w:ascii="Times New Roman" w:eastAsia="Arial Unicode MS" w:hAnsi="Times New Roman" w:cs="Times New Roman"/>
          <w:iCs/>
          <w:sz w:val="28"/>
          <w:szCs w:val="28"/>
          <w:lang w:val="uk-UA" w:eastAsia="ru-RU"/>
        </w:rPr>
        <w:t> </w:t>
      </w:r>
      <w:r w:rsidRPr="006904BF">
        <w:rPr>
          <w:rFonts w:ascii="Times New Roman" w:eastAsia="Arial Unicode MS" w:hAnsi="Times New Roman" w:cs="Times New Roman"/>
          <w:iCs/>
          <w:sz w:val="28"/>
          <w:szCs w:val="28"/>
          <w:lang w:val="uk-UA" w:eastAsia="ru-RU"/>
        </w:rPr>
        <w:t xml:space="preserve">(2) + </w:t>
      </w:r>
      <w:r w:rsidRPr="006904BF">
        <w:rPr>
          <w:rFonts w:ascii="Times New Roman" w:eastAsia="Arial Unicode MS" w:hAnsi="Times New Roman" w:cs="Times New Roman"/>
          <w:iCs/>
          <w:sz w:val="28"/>
          <w:szCs w:val="28"/>
          <w:lang w:val="en-US" w:eastAsia="ru-RU"/>
        </w:rPr>
        <w:t>F</w:t>
      </w:r>
      <w:r w:rsidR="006904BF">
        <w:rPr>
          <w:rFonts w:ascii="Times New Roman" w:eastAsia="Arial Unicode MS" w:hAnsi="Times New Roman" w:cs="Times New Roman"/>
          <w:iCs/>
          <w:sz w:val="28"/>
          <w:szCs w:val="28"/>
          <w:lang w:val="uk-UA" w:eastAsia="ru-RU"/>
        </w:rPr>
        <w:t> </w:t>
      </w:r>
      <w:r w:rsidRPr="006904BF">
        <w:rPr>
          <w:rFonts w:ascii="Times New Roman" w:eastAsia="Arial Unicode MS" w:hAnsi="Times New Roman" w:cs="Times New Roman"/>
          <w:iCs/>
          <w:sz w:val="28"/>
          <w:szCs w:val="28"/>
          <w:lang w:val="uk-UA" w:eastAsia="ru-RU"/>
        </w:rPr>
        <w:t>(3)</w:t>
      </w:r>
    </w:p>
    <w:p w:rsidR="009F451D" w:rsidRPr="009F451D" w:rsidRDefault="009F451D" w:rsidP="00350E27">
      <w:pPr>
        <w:spacing w:before="120" w:after="0" w:line="312" w:lineRule="atLeast"/>
        <w:ind w:firstLine="284"/>
        <w:jc w:val="both"/>
        <w:rPr>
          <w:rFonts w:ascii="Times New Roman" w:eastAsia="Arial Unicode MS" w:hAnsi="Times New Roman" w:cs="Times New Roman"/>
          <w:sz w:val="28"/>
          <w:szCs w:val="28"/>
          <w:lang w:val="en-US" w:eastAsia="ru-RU"/>
        </w:rPr>
      </w:pPr>
      <w:r w:rsidRPr="009F451D">
        <w:rPr>
          <w:rFonts w:ascii="Times New Roman" w:eastAsia="Arial Unicode MS" w:hAnsi="Times New Roman" w:cs="Times New Roman"/>
          <w:sz w:val="28"/>
          <w:szCs w:val="28"/>
          <w:lang w:eastAsia="ru-RU"/>
        </w:rPr>
        <w:t>де</w:t>
      </w:r>
      <w:r w:rsidRPr="009F451D">
        <w:rPr>
          <w:rFonts w:ascii="Times New Roman" w:eastAsia="Arial Unicode MS" w:hAnsi="Times New Roman" w:cs="Times New Roman"/>
          <w:sz w:val="28"/>
          <w:szCs w:val="28"/>
          <w:lang w:val="en-US" w:eastAsia="ru-RU"/>
        </w:rPr>
        <w:t>:</w:t>
      </w:r>
    </w:p>
    <w:p w:rsidR="009F451D" w:rsidRDefault="009F451D" w:rsidP="00C06D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04BF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η</w:t>
      </w:r>
      <w:r w:rsidRPr="006904BF">
        <w:rPr>
          <w:rFonts w:ascii="Times New Roman" w:eastAsia="Arial Unicode MS" w:hAnsi="Times New Roman" w:cs="Times New Roman"/>
          <w:iCs/>
          <w:sz w:val="28"/>
          <w:szCs w:val="28"/>
          <w:vertAlign w:val="subscript"/>
          <w:lang w:val="en-US" w:eastAsia="ru-RU"/>
        </w:rPr>
        <w:t>son</w:t>
      </w:r>
      <w:r w:rsidRPr="009F451D">
        <w:rPr>
          <w:rFonts w:ascii="Times New Roman" w:eastAsia="Arial Unicode MS" w:hAnsi="Times New Roman" w:cs="Times New Roman"/>
          <w:i/>
          <w:iCs/>
          <w:sz w:val="28"/>
          <w:szCs w:val="28"/>
          <w:lang w:val="en-US" w:eastAsia="ru-RU"/>
        </w:rPr>
        <w:t> </w:t>
      </w:r>
      <w:r w:rsidR="00670E2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C06DE7">
        <w:rPr>
          <w:rFonts w:ascii="Times New Roman" w:eastAsia="Arial Unicode MS" w:hAnsi="Times New Roman" w:cs="Times New Roman"/>
          <w:i/>
          <w:iCs/>
          <w:sz w:val="28"/>
          <w:szCs w:val="28"/>
          <w:lang w:val="uk-UA" w:eastAsia="ru-RU"/>
        </w:rPr>
        <w:t> </w:t>
      </w:r>
      <w:r w:rsidRPr="009F451D">
        <w:rPr>
          <w:rFonts w:ascii="Times New Roman" w:hAnsi="Times New Roman" w:cs="Times New Roman"/>
          <w:sz w:val="28"/>
          <w:szCs w:val="28"/>
          <w:lang w:val="uk-UA"/>
        </w:rPr>
        <w:t>це виражена в процентному спі</w:t>
      </w:r>
      <w:proofErr w:type="gramStart"/>
      <w:r w:rsidRPr="009F451D">
        <w:rPr>
          <w:rFonts w:ascii="Times New Roman" w:hAnsi="Times New Roman" w:cs="Times New Roman"/>
          <w:sz w:val="28"/>
          <w:szCs w:val="28"/>
          <w:lang w:val="uk-UA"/>
        </w:rPr>
        <w:t>вв</w:t>
      </w:r>
      <w:proofErr w:type="gramEnd"/>
      <w:r w:rsidRPr="009F451D">
        <w:rPr>
          <w:rFonts w:ascii="Times New Roman" w:hAnsi="Times New Roman" w:cs="Times New Roman"/>
          <w:sz w:val="28"/>
          <w:szCs w:val="28"/>
          <w:lang w:val="uk-UA"/>
        </w:rPr>
        <w:t>ідношенні сезонна енергоефективність обігріву приміщень в активному режи</w:t>
      </w:r>
      <w:r w:rsidR="00F177DD">
        <w:rPr>
          <w:rFonts w:ascii="Times New Roman" w:hAnsi="Times New Roman" w:cs="Times New Roman"/>
          <w:sz w:val="28"/>
          <w:szCs w:val="28"/>
          <w:lang w:val="uk-UA"/>
        </w:rPr>
        <w:t xml:space="preserve">мі, розрахована, як визначено </w:t>
      </w:r>
      <w:r w:rsidR="00F177DD" w:rsidRPr="00F177DD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177DD">
        <w:rPr>
          <w:rFonts w:ascii="Times New Roman" w:hAnsi="Times New Roman" w:cs="Times New Roman"/>
          <w:sz w:val="28"/>
          <w:szCs w:val="28"/>
          <w:lang w:val="uk-UA"/>
        </w:rPr>
        <w:t xml:space="preserve"> пункті</w:t>
      </w:r>
      <w:r w:rsidR="00395EA6" w:rsidRPr="00F177DD">
        <w:rPr>
          <w:rFonts w:ascii="Times New Roman" w:hAnsi="Times New Roman" w:cs="Times New Roman"/>
          <w:sz w:val="28"/>
          <w:szCs w:val="28"/>
          <w:lang w:val="uk-UA"/>
        </w:rPr>
        <w:t> 4</w:t>
      </w:r>
      <w:r w:rsidR="00F177DD" w:rsidRPr="00F177DD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F177DD"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="00A87A72">
        <w:rPr>
          <w:rFonts w:ascii="Times New Roman" w:hAnsi="Times New Roman" w:cs="Times New Roman"/>
          <w:sz w:val="28"/>
          <w:szCs w:val="28"/>
          <w:lang w:val="uk-UA"/>
        </w:rPr>
        <w:t xml:space="preserve"> цього додатка</w:t>
      </w:r>
      <w:r w:rsidRPr="009F451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06DE7" w:rsidRPr="00C06DE7" w:rsidRDefault="00C06DE7" w:rsidP="00C06D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04BF">
        <w:rPr>
          <w:rFonts w:ascii="Times New Roman" w:eastAsia="Arial Unicode MS" w:hAnsi="Times New Roman" w:cs="Times New Roman"/>
          <w:iCs/>
          <w:sz w:val="28"/>
          <w:szCs w:val="28"/>
          <w:lang w:val="en-US" w:eastAsia="ru-RU"/>
        </w:rPr>
        <w:t>F</w:t>
      </w:r>
      <w:r w:rsidR="006904BF">
        <w:rPr>
          <w:rFonts w:ascii="Times New Roman" w:eastAsia="Arial Unicode MS" w:hAnsi="Times New Roman" w:cs="Times New Roman"/>
          <w:iCs/>
          <w:sz w:val="28"/>
          <w:szCs w:val="28"/>
          <w:lang w:val="uk-UA" w:eastAsia="ru-RU"/>
        </w:rPr>
        <w:t> </w:t>
      </w:r>
      <w:r w:rsidRPr="006904BF">
        <w:rPr>
          <w:rFonts w:ascii="Times New Roman" w:eastAsia="Arial Unicode MS" w:hAnsi="Times New Roman" w:cs="Times New Roman"/>
          <w:iCs/>
          <w:sz w:val="28"/>
          <w:szCs w:val="28"/>
          <w:lang w:val="uk-UA" w:eastAsia="ru-RU"/>
        </w:rPr>
        <w:t>(1)</w:t>
      </w:r>
      <w:r w:rsidRPr="009F451D">
        <w:rPr>
          <w:rFonts w:ascii="Times New Roman" w:eastAsia="Arial Unicode MS" w:hAnsi="Times New Roman" w:cs="Times New Roman"/>
          <w:sz w:val="28"/>
          <w:szCs w:val="28"/>
          <w:lang w:val="en-US" w:eastAsia="ru-RU"/>
        </w:rPr>
        <w:t> </w:t>
      </w:r>
      <w:r w:rsidR="00670E2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 </w:t>
      </w:r>
      <w:r w:rsidRPr="00C06DE7">
        <w:rPr>
          <w:rFonts w:ascii="Times New Roman" w:hAnsi="Times New Roman" w:cs="Times New Roman"/>
          <w:sz w:val="28"/>
          <w:szCs w:val="28"/>
          <w:lang w:val="uk-UA"/>
        </w:rPr>
        <w:t>враховує втрату сезонної енергоефективності обігріву приміщень через скориговані фактори роботи терморегуляторів</w:t>
      </w:r>
      <w:r w:rsidRPr="006904BF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6904BF">
        <w:rPr>
          <w:rFonts w:ascii="Arial Unicode MS" w:eastAsia="Arial Unicode MS" w:hAnsi="Arial Unicode MS" w:cs="Arial Unicode MS" w:hint="eastAsia"/>
          <w:iCs/>
          <w:color w:val="444444"/>
          <w:sz w:val="21"/>
          <w:szCs w:val="21"/>
          <w:lang w:eastAsia="ru-RU"/>
        </w:rPr>
        <w:t xml:space="preserve"> </w:t>
      </w:r>
      <w:r w:rsidRPr="006904BF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F (1)</w:t>
      </w:r>
      <w:r w:rsidRPr="006904BF">
        <w:rPr>
          <w:rFonts w:ascii="Times New Roman" w:eastAsia="Arial Unicode MS" w:hAnsi="Times New Roman" w:cs="Times New Roman"/>
          <w:sz w:val="28"/>
          <w:szCs w:val="28"/>
          <w:lang w:eastAsia="ru-RU"/>
        </w:rPr>
        <w:t> = 3%;</w:t>
      </w:r>
    </w:p>
    <w:p w:rsidR="00C06DE7" w:rsidRDefault="00C06DE7" w:rsidP="00AB1B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04BF">
        <w:rPr>
          <w:rFonts w:ascii="Times New Roman" w:eastAsia="Arial Unicode MS" w:hAnsi="Times New Roman" w:cs="Times New Roman"/>
          <w:iCs/>
          <w:sz w:val="28"/>
          <w:szCs w:val="28"/>
          <w:lang w:val="en-US" w:eastAsia="ru-RU"/>
        </w:rPr>
        <w:t>F</w:t>
      </w:r>
      <w:r w:rsidR="006904BF">
        <w:rPr>
          <w:lang w:val="uk-UA"/>
        </w:rPr>
        <w:t> </w:t>
      </w:r>
      <w:r w:rsidRPr="006904BF">
        <w:rPr>
          <w:rFonts w:ascii="Times New Roman" w:eastAsia="Arial Unicode MS" w:hAnsi="Times New Roman" w:cs="Times New Roman"/>
          <w:iCs/>
          <w:sz w:val="28"/>
          <w:szCs w:val="28"/>
          <w:lang w:val="uk-UA" w:eastAsia="ru-RU"/>
        </w:rPr>
        <w:t>(2)</w:t>
      </w:r>
      <w:r>
        <w:rPr>
          <w:rFonts w:ascii="Times New Roman" w:eastAsia="Arial Unicode MS" w:hAnsi="Times New Roman" w:cs="Times New Roman"/>
          <w:i/>
          <w:iCs/>
          <w:sz w:val="28"/>
          <w:szCs w:val="28"/>
          <w:lang w:val="uk-UA" w:eastAsia="ru-RU"/>
        </w:rPr>
        <w:t> </w:t>
      </w:r>
      <w:r w:rsidR="00670E2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>
        <w:rPr>
          <w:rFonts w:ascii="Times New Roman" w:eastAsia="Arial Unicode MS" w:hAnsi="Times New Roman" w:cs="Times New Roman"/>
          <w:i/>
          <w:iCs/>
          <w:sz w:val="28"/>
          <w:szCs w:val="28"/>
          <w:lang w:val="uk-UA" w:eastAsia="ru-RU"/>
        </w:rPr>
        <w:t> </w:t>
      </w:r>
      <w:r w:rsidR="00AB1B4E" w:rsidRPr="00AB1B4E">
        <w:rPr>
          <w:rFonts w:ascii="Times New Roman" w:hAnsi="Times New Roman" w:cs="Times New Roman"/>
          <w:sz w:val="28"/>
          <w:szCs w:val="28"/>
          <w:lang w:val="uk-UA"/>
        </w:rPr>
        <w:t xml:space="preserve">враховує негативний фактор впливу споживання електричної енергії </w:t>
      </w:r>
      <w:r w:rsidR="00361914">
        <w:rPr>
          <w:rFonts w:ascii="Times New Roman" w:hAnsi="Times New Roman" w:cs="Times New Roman"/>
          <w:sz w:val="28"/>
          <w:szCs w:val="28"/>
          <w:lang w:val="uk-UA"/>
        </w:rPr>
        <w:t>резервними</w:t>
      </w:r>
      <w:r w:rsidR="00AB1B4E" w:rsidRPr="00AB1B4E">
        <w:rPr>
          <w:rFonts w:ascii="Times New Roman" w:hAnsi="Times New Roman" w:cs="Times New Roman"/>
          <w:sz w:val="28"/>
          <w:szCs w:val="28"/>
          <w:lang w:val="uk-UA"/>
        </w:rPr>
        <w:t xml:space="preserve"> агрегатами на сезонну енергоефективність обігріву приміщень, виражений в процентному співвідношенні та розрахований, як визначено в </w:t>
      </w:r>
      <w:r w:rsidR="00F177DD" w:rsidRPr="00F177DD">
        <w:rPr>
          <w:rFonts w:ascii="Times New Roman" w:hAnsi="Times New Roman" w:cs="Times New Roman"/>
          <w:sz w:val="28"/>
          <w:szCs w:val="28"/>
          <w:lang w:val="uk-UA"/>
        </w:rPr>
        <w:t>пункті</w:t>
      </w:r>
      <w:r w:rsidR="00AB1B4E" w:rsidRPr="00F177DD"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 w:rsidR="00F177DD" w:rsidRPr="00F177DD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F177DD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="00AB1B4E" w:rsidRPr="00AB1B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1B4E">
        <w:rPr>
          <w:rFonts w:ascii="Times New Roman" w:hAnsi="Times New Roman" w:cs="Times New Roman"/>
          <w:sz w:val="28"/>
          <w:szCs w:val="28"/>
          <w:lang w:val="uk-UA"/>
        </w:rPr>
        <w:t>цього додатка</w:t>
      </w:r>
      <w:r w:rsidR="00AB1B4E" w:rsidRPr="00AB1B4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B1B4E" w:rsidRDefault="00AB1B4E" w:rsidP="00AB1B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04BF">
        <w:rPr>
          <w:rFonts w:ascii="Times New Roman" w:eastAsia="Arial Unicode MS" w:hAnsi="Times New Roman" w:cs="Times New Roman"/>
          <w:iCs/>
          <w:sz w:val="28"/>
          <w:szCs w:val="28"/>
          <w:lang w:val="en-US" w:eastAsia="ru-RU"/>
        </w:rPr>
        <w:t>F</w:t>
      </w:r>
      <w:r w:rsidR="006904BF">
        <w:rPr>
          <w:rFonts w:ascii="Times New Roman" w:eastAsia="Arial Unicode MS" w:hAnsi="Times New Roman" w:cs="Times New Roman"/>
          <w:iCs/>
          <w:sz w:val="28"/>
          <w:szCs w:val="28"/>
          <w:lang w:val="uk-UA" w:eastAsia="ru-RU"/>
        </w:rPr>
        <w:t> </w:t>
      </w:r>
      <w:r w:rsidRPr="006904BF">
        <w:rPr>
          <w:rFonts w:ascii="Times New Roman" w:eastAsia="Arial Unicode MS" w:hAnsi="Times New Roman" w:cs="Times New Roman"/>
          <w:iCs/>
          <w:sz w:val="28"/>
          <w:szCs w:val="28"/>
          <w:lang w:val="uk-UA" w:eastAsia="ru-RU"/>
        </w:rPr>
        <w:t>(3)</w:t>
      </w:r>
      <w:r w:rsidR="00670E21">
        <w:rPr>
          <w:rFonts w:ascii="Times New Roman" w:eastAsia="Arial Unicode MS" w:hAnsi="Times New Roman" w:cs="Times New Roman"/>
          <w:i/>
          <w:iCs/>
          <w:sz w:val="28"/>
          <w:szCs w:val="28"/>
          <w:lang w:val="uk-UA" w:eastAsia="ru-RU"/>
        </w:rPr>
        <w:t> </w:t>
      </w:r>
      <w:r w:rsidR="00670E2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670E21">
        <w:rPr>
          <w:rFonts w:ascii="Times New Roman" w:eastAsia="Arial Unicode MS" w:hAnsi="Times New Roman" w:cs="Times New Roman"/>
          <w:i/>
          <w:iCs/>
          <w:sz w:val="28"/>
          <w:szCs w:val="28"/>
          <w:lang w:val="uk-UA" w:eastAsia="ru-RU"/>
        </w:rPr>
        <w:t> </w:t>
      </w:r>
      <w:r w:rsidRPr="00AB1B4E">
        <w:rPr>
          <w:rFonts w:ascii="Times New Roman" w:hAnsi="Times New Roman" w:cs="Times New Roman"/>
          <w:sz w:val="28"/>
          <w:szCs w:val="28"/>
          <w:lang w:val="uk-UA"/>
        </w:rPr>
        <w:t xml:space="preserve">враховує позитивний фактор впливу </w:t>
      </w:r>
      <w:proofErr w:type="spellStart"/>
      <w:r w:rsidRPr="00AB1B4E">
        <w:rPr>
          <w:rFonts w:ascii="Times New Roman" w:hAnsi="Times New Roman" w:cs="Times New Roman"/>
          <w:sz w:val="28"/>
          <w:szCs w:val="28"/>
          <w:lang w:val="uk-UA"/>
        </w:rPr>
        <w:t>електроефективності</w:t>
      </w:r>
      <w:proofErr w:type="spellEnd"/>
      <w:r w:rsidRPr="00AB1B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B1B4E">
        <w:rPr>
          <w:rFonts w:ascii="Times New Roman" w:hAnsi="Times New Roman" w:cs="Times New Roman"/>
          <w:sz w:val="28"/>
          <w:szCs w:val="28"/>
          <w:lang w:val="uk-UA"/>
        </w:rPr>
        <w:t>когенераційних</w:t>
      </w:r>
      <w:proofErr w:type="spellEnd"/>
      <w:r w:rsidRPr="00AB1B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0E27">
        <w:rPr>
          <w:rFonts w:ascii="Times New Roman" w:hAnsi="Times New Roman" w:cs="Times New Roman"/>
          <w:sz w:val="28"/>
          <w:szCs w:val="28"/>
          <w:lang w:val="uk-UA"/>
        </w:rPr>
        <w:t>твердопаливних котлів</w:t>
      </w:r>
      <w:r w:rsidRPr="00AB1B4E">
        <w:rPr>
          <w:rFonts w:ascii="Times New Roman" w:hAnsi="Times New Roman" w:cs="Times New Roman"/>
          <w:sz w:val="28"/>
          <w:szCs w:val="28"/>
          <w:lang w:val="uk-UA"/>
        </w:rPr>
        <w:t xml:space="preserve"> на сезонну енергоефективність</w:t>
      </w:r>
      <w:r w:rsidR="006904BF">
        <w:rPr>
          <w:rFonts w:ascii="Times New Roman" w:hAnsi="Times New Roman" w:cs="Times New Roman"/>
          <w:sz w:val="28"/>
          <w:szCs w:val="28"/>
          <w:lang w:val="uk-UA"/>
        </w:rPr>
        <w:t xml:space="preserve"> обігріву приміщень, виражений у</w:t>
      </w:r>
      <w:r w:rsidRPr="00AB1B4E">
        <w:rPr>
          <w:rFonts w:ascii="Times New Roman" w:hAnsi="Times New Roman" w:cs="Times New Roman"/>
          <w:sz w:val="28"/>
          <w:szCs w:val="28"/>
          <w:lang w:val="uk-UA"/>
        </w:rPr>
        <w:t xml:space="preserve"> процентному</w:t>
      </w:r>
      <w:r w:rsidR="006904BF">
        <w:rPr>
          <w:rFonts w:ascii="Times New Roman" w:hAnsi="Times New Roman" w:cs="Times New Roman"/>
          <w:sz w:val="28"/>
          <w:szCs w:val="28"/>
          <w:lang w:val="uk-UA"/>
        </w:rPr>
        <w:t xml:space="preserve"> (%)</w:t>
      </w:r>
      <w:r w:rsidRPr="00AB1B4E">
        <w:rPr>
          <w:rFonts w:ascii="Times New Roman" w:hAnsi="Times New Roman" w:cs="Times New Roman"/>
          <w:sz w:val="28"/>
          <w:szCs w:val="28"/>
          <w:lang w:val="uk-UA"/>
        </w:rPr>
        <w:t xml:space="preserve"> співвідношенні та розрахований таким чином:</w:t>
      </w:r>
    </w:p>
    <w:p w:rsidR="00350E27" w:rsidRPr="006904BF" w:rsidRDefault="006904BF" w:rsidP="006904BF">
      <w:pPr>
        <w:spacing w:before="120" w:after="0" w:line="312" w:lineRule="atLeast"/>
        <w:ind w:firstLine="1418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F</w:t>
      </w:r>
      <w:r>
        <w:rPr>
          <w:rFonts w:ascii="Times New Roman" w:eastAsia="Arial Unicode MS" w:hAnsi="Times New Roman" w:cs="Times New Roman"/>
          <w:iCs/>
          <w:sz w:val="28"/>
          <w:szCs w:val="28"/>
          <w:lang w:val="uk-UA" w:eastAsia="ru-RU"/>
        </w:rPr>
        <w:t> </w:t>
      </w:r>
      <w:r w:rsidR="00350E27" w:rsidRPr="006904BF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(3)</w:t>
      </w:r>
      <w:r w:rsidR="00350E27" w:rsidRPr="006904BF">
        <w:rPr>
          <w:rFonts w:ascii="Times New Roman" w:eastAsia="Arial Unicode MS" w:hAnsi="Times New Roman" w:cs="Times New Roman"/>
          <w:sz w:val="28"/>
          <w:szCs w:val="28"/>
          <w:lang w:eastAsia="ru-RU"/>
        </w:rPr>
        <w:t> = 2,5 × </w:t>
      </w:r>
      <w:r>
        <w:rPr>
          <w:rFonts w:ascii="Times New Roman" w:eastAsia="Arial Unicode MS" w:hAnsi="Times New Roman" w:cs="Times New Roman"/>
          <w:iCs/>
          <w:sz w:val="32"/>
          <w:szCs w:val="32"/>
          <w:lang w:eastAsia="ru-RU"/>
        </w:rPr>
        <w:t>η</w:t>
      </w:r>
      <w:r w:rsidR="00350E27" w:rsidRPr="006904BF">
        <w:rPr>
          <w:rFonts w:ascii="Times New Roman" w:eastAsia="Arial Unicode MS" w:hAnsi="Times New Roman" w:cs="Times New Roman"/>
          <w:iCs/>
          <w:sz w:val="32"/>
          <w:szCs w:val="32"/>
          <w:vertAlign w:val="subscript"/>
          <w:lang w:val="en-US" w:eastAsia="ru-RU"/>
        </w:rPr>
        <w:t>ln</w:t>
      </w:r>
      <w:r w:rsidR="00350E27" w:rsidRPr="006904BF">
        <w:rPr>
          <w:rFonts w:ascii="Times New Roman" w:eastAsia="Arial Unicode MS" w:hAnsi="Times New Roman" w:cs="Times New Roman"/>
          <w:iCs/>
          <w:sz w:val="32"/>
          <w:szCs w:val="32"/>
          <w:vertAlign w:val="subscript"/>
          <w:lang w:eastAsia="ru-RU"/>
        </w:rPr>
        <w:t xml:space="preserve">, </w:t>
      </w:r>
      <w:r w:rsidR="00350E27" w:rsidRPr="006904BF">
        <w:rPr>
          <w:rFonts w:ascii="Times New Roman" w:eastAsia="Arial Unicode MS" w:hAnsi="Times New Roman" w:cs="Times New Roman"/>
          <w:iCs/>
          <w:sz w:val="32"/>
          <w:szCs w:val="32"/>
          <w:vertAlign w:val="subscript"/>
          <w:lang w:val="en-US" w:eastAsia="ru-RU"/>
        </w:rPr>
        <w:t>n</w:t>
      </w:r>
    </w:p>
    <w:p w:rsidR="00350E27" w:rsidRPr="00350E27" w:rsidRDefault="006904BF" w:rsidP="00350E27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б)</w:t>
      </w:r>
      <w:r w:rsidR="00350E27">
        <w:rPr>
          <w:rFonts w:ascii="Times New Roman" w:eastAsia="Arial Unicode MS" w:hAnsi="Times New Roman" w:cs="Times New Roman"/>
          <w:sz w:val="28"/>
          <w:szCs w:val="28"/>
          <w:lang w:val="en-US" w:eastAsia="ru-RU"/>
        </w:rPr>
        <w:t> </w:t>
      </w:r>
      <w:r w:rsidR="00350E27" w:rsidRPr="00350E27">
        <w:rPr>
          <w:rFonts w:ascii="Times New Roman" w:hAnsi="Times New Roman" w:cs="Times New Roman"/>
          <w:sz w:val="28"/>
          <w:szCs w:val="28"/>
          <w:lang w:val="uk-UA"/>
        </w:rPr>
        <w:t>сезонну енергоефективність обігріву приміщень в активному режимі,</w:t>
      </w:r>
      <w:r w:rsidR="00350E27" w:rsidRPr="00350E27">
        <w:rPr>
          <w:rFonts w:ascii="Times New Roman" w:hAnsi="Times New Roman" w:cs="Times New Roman"/>
          <w:sz w:val="28"/>
          <w:szCs w:val="28"/>
        </w:rPr>
        <w:t xml:space="preserve"> </w:t>
      </w:r>
      <w:r w:rsidR="00350E27" w:rsidRPr="00361914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η</w:t>
      </w:r>
      <w:r w:rsidR="00350E27" w:rsidRPr="00361914">
        <w:rPr>
          <w:rFonts w:ascii="Times New Roman" w:eastAsia="Arial Unicode MS" w:hAnsi="Times New Roman" w:cs="Times New Roman"/>
          <w:iCs/>
          <w:sz w:val="28"/>
          <w:szCs w:val="28"/>
          <w:lang w:val="en-US" w:eastAsia="ru-RU"/>
        </w:rPr>
        <w:t> </w:t>
      </w:r>
      <w:r w:rsidR="00350E27" w:rsidRPr="00361914">
        <w:rPr>
          <w:rFonts w:ascii="Times New Roman" w:eastAsia="Arial Unicode MS" w:hAnsi="Times New Roman" w:cs="Times New Roman"/>
          <w:iCs/>
          <w:sz w:val="28"/>
          <w:szCs w:val="28"/>
          <w:vertAlign w:val="subscript"/>
          <w:lang w:val="en-US" w:eastAsia="ru-RU"/>
        </w:rPr>
        <w:t>son</w:t>
      </w:r>
      <w:r w:rsidR="00350E27" w:rsidRPr="00350E27">
        <w:rPr>
          <w:rFonts w:ascii="Times New Roman" w:hAnsi="Times New Roman" w:cs="Times New Roman"/>
          <w:sz w:val="28"/>
          <w:szCs w:val="28"/>
        </w:rPr>
        <w:t xml:space="preserve">, </w:t>
      </w:r>
      <w:r w:rsidR="00350E27" w:rsidRPr="00350E27">
        <w:rPr>
          <w:rFonts w:ascii="Times New Roman" w:hAnsi="Times New Roman" w:cs="Times New Roman"/>
          <w:sz w:val="28"/>
          <w:szCs w:val="28"/>
          <w:lang w:val="uk-UA"/>
        </w:rPr>
        <w:t>розраховують таким чином:</w:t>
      </w:r>
    </w:p>
    <w:p w:rsidR="00350E27" w:rsidRDefault="00670E21" w:rsidP="00350E27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350E27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 </w:t>
      </w:r>
      <w:r w:rsidR="00350E27" w:rsidRPr="00350E27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350E27">
        <w:rPr>
          <w:rFonts w:ascii="Times New Roman" w:hAnsi="Times New Roman" w:cs="Times New Roman"/>
          <w:sz w:val="28"/>
          <w:szCs w:val="28"/>
          <w:lang w:val="uk-UA"/>
        </w:rPr>
        <w:t>твердопаливних котлів</w:t>
      </w:r>
      <w:r w:rsidR="00350E27" w:rsidRPr="00350E27">
        <w:rPr>
          <w:rFonts w:ascii="Times New Roman" w:hAnsi="Times New Roman" w:cs="Times New Roman"/>
          <w:sz w:val="28"/>
          <w:szCs w:val="28"/>
          <w:lang w:val="uk-UA"/>
        </w:rPr>
        <w:t xml:space="preserve"> з ручним завантаженням, здатних працювати в безперервному режимі при 50% номінальної теплової потужності, та для </w:t>
      </w:r>
      <w:r w:rsidR="00E078A0">
        <w:rPr>
          <w:rFonts w:ascii="Times New Roman" w:hAnsi="Times New Roman" w:cs="Times New Roman"/>
          <w:sz w:val="28"/>
          <w:szCs w:val="28"/>
          <w:lang w:val="uk-UA"/>
        </w:rPr>
        <w:t>твердопаливних котлів</w:t>
      </w:r>
      <w:r w:rsidR="00350E27" w:rsidRPr="00350E27">
        <w:rPr>
          <w:rFonts w:ascii="Times New Roman" w:hAnsi="Times New Roman" w:cs="Times New Roman"/>
          <w:sz w:val="28"/>
          <w:szCs w:val="28"/>
          <w:lang w:val="uk-UA"/>
        </w:rPr>
        <w:t xml:space="preserve"> з автоматичн</w:t>
      </w:r>
      <w:r w:rsidR="00361914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350E27" w:rsidRPr="00350E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1914">
        <w:rPr>
          <w:rFonts w:ascii="Times New Roman" w:hAnsi="Times New Roman" w:cs="Times New Roman"/>
          <w:sz w:val="28"/>
          <w:szCs w:val="28"/>
          <w:lang w:val="uk-UA"/>
        </w:rPr>
        <w:t>подачею</w:t>
      </w:r>
      <w:r w:rsidR="00350E27" w:rsidRPr="00350E2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078A0" w:rsidRPr="00361914" w:rsidRDefault="00E078A0" w:rsidP="00E078A0">
      <w:pPr>
        <w:spacing w:before="120" w:after="0" w:line="312" w:lineRule="atLeast"/>
        <w:ind w:firstLine="1134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361914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η</w:t>
      </w:r>
      <w:r w:rsidRPr="00361914">
        <w:rPr>
          <w:rFonts w:ascii="Times New Roman" w:eastAsia="Arial Unicode MS" w:hAnsi="Times New Roman" w:cs="Times New Roman"/>
          <w:iCs/>
          <w:sz w:val="28"/>
          <w:szCs w:val="28"/>
          <w:lang w:val="en-US" w:eastAsia="ru-RU"/>
        </w:rPr>
        <w:t> </w:t>
      </w:r>
      <w:r w:rsidRPr="00361914">
        <w:rPr>
          <w:rFonts w:ascii="Times New Roman" w:eastAsia="Arial Unicode MS" w:hAnsi="Times New Roman" w:cs="Times New Roman"/>
          <w:iCs/>
          <w:sz w:val="28"/>
          <w:szCs w:val="28"/>
          <w:vertAlign w:val="subscript"/>
          <w:lang w:val="en-US" w:eastAsia="ru-RU"/>
        </w:rPr>
        <w:t>son</w:t>
      </w:r>
      <w:r w:rsidRPr="00361914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 </w:t>
      </w:r>
      <w:r w:rsidRPr="00361914">
        <w:rPr>
          <w:rFonts w:ascii="Times New Roman" w:eastAsia="Arial Unicode MS" w:hAnsi="Times New Roman" w:cs="Times New Roman"/>
          <w:sz w:val="28"/>
          <w:szCs w:val="28"/>
          <w:lang w:eastAsia="ru-RU"/>
        </w:rPr>
        <w:t> </w:t>
      </w:r>
      <w:r w:rsidRPr="00361914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= 0,85 ×</w:t>
      </w:r>
      <w:r w:rsidRPr="00361914">
        <w:rPr>
          <w:rFonts w:ascii="Times New Roman" w:eastAsia="Arial Unicode MS" w:hAnsi="Times New Roman" w:cs="Times New Roman"/>
          <w:sz w:val="28"/>
          <w:szCs w:val="28"/>
          <w:lang w:eastAsia="ru-RU"/>
        </w:rPr>
        <w:t> </w:t>
      </w:r>
      <w:r w:rsidRPr="00361914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η </w:t>
      </w:r>
      <w:proofErr w:type="gramStart"/>
      <w:r w:rsidRPr="00361914">
        <w:rPr>
          <w:rFonts w:ascii="Times New Roman" w:eastAsia="Arial Unicode MS" w:hAnsi="Times New Roman" w:cs="Times New Roman"/>
          <w:iCs/>
          <w:sz w:val="28"/>
          <w:szCs w:val="28"/>
          <w:vertAlign w:val="subscript"/>
          <w:lang w:val="uk-UA" w:eastAsia="ru-RU"/>
        </w:rPr>
        <w:t>р</w:t>
      </w:r>
      <w:proofErr w:type="gramEnd"/>
      <w:r w:rsidRPr="00361914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 </w:t>
      </w:r>
      <w:r w:rsidRPr="00361914">
        <w:rPr>
          <w:rFonts w:ascii="Times New Roman" w:eastAsia="Arial Unicode MS" w:hAnsi="Times New Roman" w:cs="Times New Roman"/>
          <w:sz w:val="28"/>
          <w:szCs w:val="28"/>
          <w:lang w:eastAsia="ru-RU"/>
        </w:rPr>
        <w:t> </w:t>
      </w:r>
      <w:r w:rsidRPr="00361914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+ 0,15 ×</w:t>
      </w:r>
      <w:r w:rsidRPr="00361914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 η </w:t>
      </w:r>
      <w:r w:rsidRPr="00361914">
        <w:rPr>
          <w:rFonts w:ascii="Times New Roman" w:eastAsia="Arial Unicode MS" w:hAnsi="Times New Roman" w:cs="Times New Roman"/>
          <w:iCs/>
          <w:sz w:val="28"/>
          <w:szCs w:val="28"/>
          <w:vertAlign w:val="subscript"/>
          <w:lang w:eastAsia="ru-RU"/>
        </w:rPr>
        <w:t>n</w:t>
      </w:r>
    </w:p>
    <w:p w:rsidR="00E078A0" w:rsidRDefault="00670E21" w:rsidP="00350E27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E078A0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 </w:t>
      </w:r>
      <w:r w:rsidR="00E078A0" w:rsidRPr="00E078A0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E078A0">
        <w:rPr>
          <w:rFonts w:ascii="Times New Roman" w:hAnsi="Times New Roman" w:cs="Times New Roman"/>
          <w:sz w:val="28"/>
          <w:szCs w:val="28"/>
          <w:lang w:val="uk-UA"/>
        </w:rPr>
        <w:t>твердопаливних котлів</w:t>
      </w:r>
      <w:r w:rsidR="00E078A0" w:rsidRPr="00E078A0">
        <w:rPr>
          <w:rFonts w:ascii="Times New Roman" w:hAnsi="Times New Roman" w:cs="Times New Roman"/>
          <w:sz w:val="28"/>
          <w:szCs w:val="28"/>
          <w:lang w:val="uk-UA"/>
        </w:rPr>
        <w:t xml:space="preserve"> з ручн</w:t>
      </w:r>
      <w:r w:rsidR="00361914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E078A0" w:rsidRPr="00E078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1914">
        <w:rPr>
          <w:rFonts w:ascii="Times New Roman" w:hAnsi="Times New Roman" w:cs="Times New Roman"/>
          <w:sz w:val="28"/>
          <w:szCs w:val="28"/>
          <w:lang w:val="uk-UA"/>
        </w:rPr>
        <w:t>подачею</w:t>
      </w:r>
      <w:r w:rsidR="00E078A0" w:rsidRPr="00E078A0">
        <w:rPr>
          <w:rFonts w:ascii="Times New Roman" w:hAnsi="Times New Roman" w:cs="Times New Roman"/>
          <w:sz w:val="28"/>
          <w:szCs w:val="28"/>
          <w:lang w:val="uk-UA"/>
        </w:rPr>
        <w:t xml:space="preserve">, нездатних працювати в безперервному режимі при 50% номінальної теплової потужності або менше, та для когенераційних </w:t>
      </w:r>
      <w:r w:rsidR="00E078A0">
        <w:rPr>
          <w:rFonts w:ascii="Times New Roman" w:hAnsi="Times New Roman" w:cs="Times New Roman"/>
          <w:sz w:val="28"/>
          <w:szCs w:val="28"/>
          <w:lang w:val="uk-UA"/>
        </w:rPr>
        <w:t>твердопаливних котлів</w:t>
      </w:r>
      <w:r w:rsidR="00E078A0" w:rsidRPr="00E078A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078A0" w:rsidRPr="00361914" w:rsidRDefault="00E078A0" w:rsidP="00E078A0">
      <w:pPr>
        <w:spacing w:before="120" w:after="0" w:line="312" w:lineRule="atLeast"/>
        <w:ind w:firstLine="1134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361914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η</w:t>
      </w:r>
      <w:r w:rsidRPr="00361914">
        <w:rPr>
          <w:rFonts w:ascii="Times New Roman" w:eastAsia="Arial Unicode MS" w:hAnsi="Times New Roman" w:cs="Times New Roman"/>
          <w:iCs/>
          <w:sz w:val="28"/>
          <w:szCs w:val="28"/>
          <w:lang w:val="en-US" w:eastAsia="ru-RU"/>
        </w:rPr>
        <w:t> </w:t>
      </w:r>
      <w:r w:rsidRPr="00361914">
        <w:rPr>
          <w:rFonts w:ascii="Times New Roman" w:eastAsia="Arial Unicode MS" w:hAnsi="Times New Roman" w:cs="Times New Roman"/>
          <w:iCs/>
          <w:sz w:val="28"/>
          <w:szCs w:val="28"/>
          <w:vertAlign w:val="subscript"/>
          <w:lang w:val="en-US" w:eastAsia="ru-RU"/>
        </w:rPr>
        <w:t>son</w:t>
      </w:r>
      <w:r w:rsidRPr="00361914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 </w:t>
      </w:r>
      <w:r w:rsidRPr="00361914">
        <w:rPr>
          <w:rFonts w:ascii="Times New Roman" w:eastAsia="Arial Unicode MS" w:hAnsi="Times New Roman" w:cs="Times New Roman"/>
          <w:sz w:val="28"/>
          <w:szCs w:val="28"/>
          <w:lang w:eastAsia="ru-RU"/>
        </w:rPr>
        <w:t>= </w:t>
      </w:r>
      <w:r w:rsidRPr="00361914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η</w:t>
      </w:r>
      <w:r w:rsidRPr="00361914">
        <w:rPr>
          <w:rFonts w:ascii="Times New Roman" w:eastAsia="Arial Unicode MS" w:hAnsi="Times New Roman" w:cs="Times New Roman"/>
          <w:iCs/>
          <w:sz w:val="28"/>
          <w:szCs w:val="28"/>
          <w:vertAlign w:val="subscript"/>
          <w:lang w:eastAsia="ru-RU"/>
        </w:rPr>
        <w:t> n</w:t>
      </w:r>
    </w:p>
    <w:p w:rsidR="00E078A0" w:rsidRDefault="00F177DD" w:rsidP="0070597A">
      <w:pPr>
        <w:spacing w:before="24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в)</w:t>
      </w:r>
      <w:r w:rsidR="00E078A0" w:rsidRPr="00EC3F4A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 </w:t>
      </w:r>
      <w:r w:rsidR="00E078A0" w:rsidRPr="00EC3F4A">
        <w:rPr>
          <w:rFonts w:ascii="Times New Roman" w:eastAsia="Arial Unicode MS" w:hAnsi="Times New Roman" w:cs="Times New Roman"/>
          <w:i/>
          <w:iCs/>
          <w:sz w:val="28"/>
          <w:szCs w:val="28"/>
          <w:lang w:val="uk-UA" w:eastAsia="ru-RU"/>
        </w:rPr>
        <w:t>F (2)</w:t>
      </w:r>
      <w:r w:rsidR="00E078A0" w:rsidRPr="00EC3F4A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 </w:t>
      </w:r>
      <w:r w:rsidR="00E078A0" w:rsidRPr="00EC3F4A">
        <w:rPr>
          <w:rFonts w:ascii="Times New Roman" w:hAnsi="Times New Roman" w:cs="Times New Roman"/>
          <w:sz w:val="28"/>
          <w:szCs w:val="28"/>
          <w:lang w:val="uk-UA"/>
        </w:rPr>
        <w:t xml:space="preserve">розраховують </w:t>
      </w:r>
      <w:r w:rsidR="00E078A0" w:rsidRPr="00E078A0">
        <w:rPr>
          <w:rFonts w:ascii="Times New Roman" w:hAnsi="Times New Roman" w:cs="Times New Roman"/>
          <w:sz w:val="28"/>
          <w:szCs w:val="28"/>
          <w:lang w:val="uk-UA"/>
        </w:rPr>
        <w:t>таким чином:</w:t>
      </w:r>
    </w:p>
    <w:p w:rsidR="00E078A0" w:rsidRDefault="00670E21" w:rsidP="00350E27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70597A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 </w:t>
      </w:r>
      <w:r w:rsidR="0070597A" w:rsidRPr="0070597A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70597A">
        <w:rPr>
          <w:rFonts w:ascii="Times New Roman" w:hAnsi="Times New Roman" w:cs="Times New Roman"/>
          <w:sz w:val="28"/>
          <w:szCs w:val="28"/>
          <w:lang w:val="uk-UA"/>
        </w:rPr>
        <w:t>твердопаливних котлів</w:t>
      </w:r>
      <w:r w:rsidR="0070597A" w:rsidRPr="0070597A">
        <w:rPr>
          <w:rFonts w:ascii="Times New Roman" w:hAnsi="Times New Roman" w:cs="Times New Roman"/>
          <w:sz w:val="28"/>
          <w:szCs w:val="28"/>
          <w:lang w:val="uk-UA"/>
        </w:rPr>
        <w:t xml:space="preserve"> з ручн</w:t>
      </w:r>
      <w:r w:rsidR="00361914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70597A" w:rsidRPr="007059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1914">
        <w:rPr>
          <w:rFonts w:ascii="Times New Roman" w:hAnsi="Times New Roman" w:cs="Times New Roman"/>
          <w:sz w:val="28"/>
          <w:szCs w:val="28"/>
          <w:lang w:val="uk-UA"/>
        </w:rPr>
        <w:t>подачею</w:t>
      </w:r>
      <w:r w:rsidR="0070597A" w:rsidRPr="0070597A">
        <w:rPr>
          <w:rFonts w:ascii="Times New Roman" w:hAnsi="Times New Roman" w:cs="Times New Roman"/>
          <w:sz w:val="28"/>
          <w:szCs w:val="28"/>
          <w:lang w:val="uk-UA"/>
        </w:rPr>
        <w:t xml:space="preserve">, здатних працювати в безперервному режимі при 50% номінальної теплової потужності, та для </w:t>
      </w:r>
      <w:r w:rsidR="0070597A">
        <w:rPr>
          <w:rFonts w:ascii="Times New Roman" w:hAnsi="Times New Roman" w:cs="Times New Roman"/>
          <w:sz w:val="28"/>
          <w:szCs w:val="28"/>
          <w:lang w:val="uk-UA"/>
        </w:rPr>
        <w:t>твердопаливних котлів</w:t>
      </w:r>
      <w:r w:rsidR="0070597A" w:rsidRPr="0070597A">
        <w:rPr>
          <w:rFonts w:ascii="Times New Roman" w:hAnsi="Times New Roman" w:cs="Times New Roman"/>
          <w:sz w:val="28"/>
          <w:szCs w:val="28"/>
          <w:lang w:val="uk-UA"/>
        </w:rPr>
        <w:t xml:space="preserve"> з автоматичн</w:t>
      </w:r>
      <w:r w:rsidR="00361914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70597A" w:rsidRPr="007059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1914">
        <w:rPr>
          <w:rFonts w:ascii="Times New Roman" w:hAnsi="Times New Roman" w:cs="Times New Roman"/>
          <w:sz w:val="28"/>
          <w:szCs w:val="28"/>
          <w:lang w:val="uk-UA"/>
        </w:rPr>
        <w:t>подачею</w:t>
      </w:r>
      <w:r w:rsidR="0070597A" w:rsidRPr="0070597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0597A" w:rsidRPr="00F177DD" w:rsidRDefault="00F177DD" w:rsidP="0070597A">
      <w:pPr>
        <w:spacing w:before="120" w:after="0" w:line="312" w:lineRule="atLeast"/>
        <w:ind w:firstLine="533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F177DD">
        <w:rPr>
          <w:rFonts w:ascii="Times New Roman" w:eastAsia="Arial Unicode MS" w:hAnsi="Times New Roman" w:cs="Times New Roman"/>
          <w:iCs/>
          <w:sz w:val="28"/>
          <w:szCs w:val="28"/>
          <w:lang w:val="en-US" w:eastAsia="ru-RU"/>
        </w:rPr>
        <w:t>F</w:t>
      </w:r>
      <w:r>
        <w:rPr>
          <w:rFonts w:ascii="Times New Roman" w:eastAsia="Arial Unicode MS" w:hAnsi="Times New Roman" w:cs="Times New Roman"/>
          <w:iCs/>
          <w:sz w:val="28"/>
          <w:szCs w:val="28"/>
          <w:lang w:val="uk-UA" w:eastAsia="ru-RU"/>
        </w:rPr>
        <w:t> </w:t>
      </w:r>
      <w:r w:rsidR="0070597A" w:rsidRPr="00F177DD">
        <w:rPr>
          <w:rFonts w:ascii="Times New Roman" w:eastAsia="Arial Unicode MS" w:hAnsi="Times New Roman" w:cs="Times New Roman"/>
          <w:iCs/>
          <w:sz w:val="28"/>
          <w:szCs w:val="28"/>
          <w:lang w:val="en-US" w:eastAsia="ru-RU"/>
        </w:rPr>
        <w:t>(2)</w:t>
      </w:r>
      <w:r w:rsidR="0070597A" w:rsidRPr="00F177DD">
        <w:rPr>
          <w:rFonts w:ascii="Times New Roman" w:eastAsia="Arial Unicode MS" w:hAnsi="Times New Roman" w:cs="Times New Roman"/>
          <w:sz w:val="28"/>
          <w:szCs w:val="28"/>
          <w:lang w:val="en-US" w:eastAsia="ru-RU"/>
        </w:rPr>
        <w:t xml:space="preserve"> = </w:t>
      </w:r>
      <w:r>
        <w:rPr>
          <w:rFonts w:ascii="Times New Roman" w:eastAsia="Arial Unicode MS" w:hAnsi="Times New Roman" w:cs="Times New Roman"/>
          <w:sz w:val="28"/>
          <w:szCs w:val="28"/>
          <w:lang w:val="en-US" w:eastAsia="ru-RU"/>
        </w:rPr>
        <w:t>2</w:t>
      </w:r>
      <w:proofErr w:type="gramStart"/>
      <w:r>
        <w:rPr>
          <w:rFonts w:ascii="Times New Roman" w:eastAsia="Arial Unicode MS" w:hAnsi="Times New Roman" w:cs="Times New Roman"/>
          <w:sz w:val="28"/>
          <w:szCs w:val="28"/>
          <w:lang w:val="en-US" w:eastAsia="ru-RU"/>
        </w:rPr>
        <w:t>,5</w:t>
      </w:r>
      <w:proofErr w:type="gramEnd"/>
      <w:r>
        <w:rPr>
          <w:rFonts w:ascii="Times New Roman" w:eastAsia="Arial Unicode MS" w:hAnsi="Times New Roman" w:cs="Times New Roman"/>
          <w:sz w:val="28"/>
          <w:szCs w:val="28"/>
          <w:lang w:val="en-US" w:eastAsia="ru-RU"/>
        </w:rPr>
        <w:t xml:space="preserve"> × (0,15 ×</w:t>
      </w:r>
      <w:r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iCs/>
          <w:sz w:val="28"/>
          <w:szCs w:val="28"/>
          <w:lang w:val="en-US" w:eastAsia="ru-RU"/>
        </w:rPr>
        <w:t>el</w:t>
      </w:r>
      <w:r w:rsidR="0070597A" w:rsidRPr="00F177DD">
        <w:rPr>
          <w:rFonts w:ascii="Times New Roman" w:eastAsia="Arial Unicode MS" w:hAnsi="Times New Roman" w:cs="Times New Roman"/>
          <w:iCs/>
          <w:sz w:val="28"/>
          <w:szCs w:val="28"/>
          <w:vertAlign w:val="subscript"/>
          <w:lang w:val="en-US" w:eastAsia="ru-RU"/>
        </w:rPr>
        <w:t>max</w:t>
      </w:r>
      <w:proofErr w:type="spellEnd"/>
      <w:r>
        <w:rPr>
          <w:rFonts w:ascii="Times New Roman" w:eastAsia="Arial Unicode MS" w:hAnsi="Times New Roman" w:cs="Times New Roman"/>
          <w:iCs/>
          <w:sz w:val="28"/>
          <w:szCs w:val="28"/>
          <w:lang w:val="uk-UA" w:eastAsia="ru-RU"/>
        </w:rPr>
        <w:t xml:space="preserve"> </w:t>
      </w:r>
      <w:r w:rsidR="0070597A" w:rsidRPr="00F177DD">
        <w:rPr>
          <w:rFonts w:ascii="Times New Roman" w:eastAsia="Arial Unicode MS" w:hAnsi="Times New Roman" w:cs="Times New Roman"/>
          <w:iCs/>
          <w:sz w:val="28"/>
          <w:szCs w:val="28"/>
          <w:lang w:val="en-US" w:eastAsia="ru-RU"/>
        </w:rPr>
        <w:t>+</w:t>
      </w:r>
      <w:r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Arial Unicode MS" w:hAnsi="Times New Roman" w:cs="Times New Roman"/>
          <w:sz w:val="28"/>
          <w:szCs w:val="28"/>
          <w:lang w:val="en-US" w:eastAsia="ru-RU"/>
        </w:rPr>
        <w:t>0,85 ×</w:t>
      </w:r>
      <w:r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iCs/>
          <w:sz w:val="28"/>
          <w:szCs w:val="28"/>
          <w:lang w:val="en-US" w:eastAsia="ru-RU"/>
        </w:rPr>
        <w:t>el</w:t>
      </w:r>
      <w:r w:rsidR="0070597A" w:rsidRPr="00F177DD">
        <w:rPr>
          <w:rFonts w:ascii="Times New Roman" w:eastAsia="Arial Unicode MS" w:hAnsi="Times New Roman" w:cs="Times New Roman"/>
          <w:iCs/>
          <w:sz w:val="28"/>
          <w:szCs w:val="28"/>
          <w:vertAlign w:val="subscript"/>
          <w:lang w:val="en-US" w:eastAsia="ru-RU"/>
        </w:rPr>
        <w:t>min</w:t>
      </w:r>
      <w:proofErr w:type="spellEnd"/>
      <w:r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Arial Unicode MS" w:hAnsi="Times New Roman" w:cs="Times New Roman"/>
          <w:sz w:val="28"/>
          <w:szCs w:val="28"/>
          <w:lang w:val="en-US" w:eastAsia="ru-RU"/>
        </w:rPr>
        <w:t>+ 1,3 ×</w:t>
      </w:r>
      <w:r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Arial Unicode MS" w:hAnsi="Times New Roman" w:cs="Times New Roman"/>
          <w:iCs/>
          <w:sz w:val="28"/>
          <w:szCs w:val="28"/>
          <w:lang w:val="en-US" w:eastAsia="ru-RU"/>
        </w:rPr>
        <w:t>P</w:t>
      </w:r>
      <w:r w:rsidR="0070597A" w:rsidRPr="00F177DD">
        <w:rPr>
          <w:rFonts w:ascii="Times New Roman" w:eastAsia="Arial Unicode MS" w:hAnsi="Times New Roman" w:cs="Times New Roman"/>
          <w:iCs/>
          <w:sz w:val="28"/>
          <w:szCs w:val="28"/>
          <w:vertAlign w:val="subscript"/>
          <w:lang w:val="en-US" w:eastAsia="ru-RU"/>
        </w:rPr>
        <w:t>SB</w:t>
      </w:r>
      <w:r>
        <w:rPr>
          <w:rFonts w:ascii="Times New Roman" w:eastAsia="Arial Unicode MS" w:hAnsi="Times New Roman" w:cs="Times New Roman"/>
          <w:sz w:val="28"/>
          <w:szCs w:val="28"/>
          <w:lang w:val="en-US" w:eastAsia="ru-RU"/>
        </w:rPr>
        <w:t>) / (0,15 ×</w:t>
      </w:r>
      <w:r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70597A" w:rsidRPr="00F177DD">
        <w:rPr>
          <w:rFonts w:ascii="Times New Roman" w:eastAsia="Arial Unicode MS" w:hAnsi="Times New Roman" w:cs="Times New Roman"/>
          <w:iCs/>
          <w:sz w:val="28"/>
          <w:szCs w:val="28"/>
          <w:lang w:val="en-US" w:eastAsia="ru-RU"/>
        </w:rPr>
        <w:t>P</w:t>
      </w:r>
      <w:r w:rsidR="0070597A" w:rsidRPr="00F177DD">
        <w:rPr>
          <w:rFonts w:ascii="Times New Roman" w:eastAsia="Arial Unicode MS" w:hAnsi="Times New Roman" w:cs="Times New Roman"/>
          <w:iCs/>
          <w:sz w:val="28"/>
          <w:szCs w:val="28"/>
          <w:vertAlign w:val="subscript"/>
          <w:lang w:val="en-US" w:eastAsia="ru-RU"/>
        </w:rPr>
        <w:t>n</w:t>
      </w:r>
      <w:proofErr w:type="spellEnd"/>
      <w:r>
        <w:rPr>
          <w:rFonts w:ascii="Times New Roman" w:eastAsia="Arial Unicode MS" w:hAnsi="Times New Roman" w:cs="Times New Roman"/>
          <w:iCs/>
          <w:sz w:val="28"/>
          <w:szCs w:val="28"/>
          <w:lang w:val="uk-UA" w:eastAsia="ru-RU"/>
        </w:rPr>
        <w:t xml:space="preserve"> </w:t>
      </w:r>
      <w:r>
        <w:rPr>
          <w:rFonts w:ascii="Times New Roman" w:eastAsia="Arial Unicode MS" w:hAnsi="Times New Roman" w:cs="Times New Roman"/>
          <w:sz w:val="28"/>
          <w:szCs w:val="28"/>
          <w:lang w:val="en-US" w:eastAsia="ru-RU"/>
        </w:rPr>
        <w:t>+ 0,85 ×</w:t>
      </w:r>
      <w:r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 </w:t>
      </w:r>
      <w:r w:rsidR="0070597A" w:rsidRPr="00F177DD">
        <w:rPr>
          <w:rFonts w:ascii="Times New Roman" w:eastAsia="Arial Unicode MS" w:hAnsi="Times New Roman" w:cs="Times New Roman"/>
          <w:iCs/>
          <w:sz w:val="28"/>
          <w:szCs w:val="28"/>
          <w:lang w:val="en-US" w:eastAsia="ru-RU"/>
        </w:rPr>
        <w:t>P</w:t>
      </w:r>
      <w:r w:rsidR="0070597A" w:rsidRPr="00F177DD">
        <w:rPr>
          <w:rFonts w:ascii="Times New Roman" w:eastAsia="Arial Unicode MS" w:hAnsi="Times New Roman" w:cs="Times New Roman"/>
          <w:iCs/>
          <w:sz w:val="28"/>
          <w:szCs w:val="28"/>
          <w:vertAlign w:val="subscript"/>
          <w:lang w:val="en-US" w:eastAsia="ru-RU"/>
        </w:rPr>
        <w:t>p</w:t>
      </w:r>
      <w:r w:rsidR="0070597A" w:rsidRPr="00F177DD">
        <w:rPr>
          <w:rFonts w:ascii="Times New Roman" w:eastAsia="Arial Unicode MS" w:hAnsi="Times New Roman" w:cs="Times New Roman"/>
          <w:sz w:val="28"/>
          <w:szCs w:val="28"/>
          <w:lang w:val="en-US" w:eastAsia="ru-RU"/>
        </w:rPr>
        <w:t>)</w:t>
      </w:r>
    </w:p>
    <w:p w:rsidR="0070597A" w:rsidRDefault="00670E21" w:rsidP="0070597A">
      <w:pPr>
        <w:spacing w:before="120" w:after="0" w:line="312" w:lineRule="atLeast"/>
        <w:ind w:firstLine="53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70597A" w:rsidRPr="00F177DD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 </w:t>
      </w:r>
      <w:r w:rsidR="0070597A" w:rsidRPr="0070597A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70597A">
        <w:rPr>
          <w:rFonts w:ascii="Times New Roman" w:hAnsi="Times New Roman" w:cs="Times New Roman"/>
          <w:sz w:val="28"/>
          <w:szCs w:val="28"/>
          <w:lang w:val="uk-UA"/>
        </w:rPr>
        <w:t>твердопаливних котлів</w:t>
      </w:r>
      <w:r w:rsidR="0070597A" w:rsidRPr="0070597A">
        <w:rPr>
          <w:rFonts w:ascii="Times New Roman" w:hAnsi="Times New Roman" w:cs="Times New Roman"/>
          <w:sz w:val="28"/>
          <w:szCs w:val="28"/>
          <w:lang w:val="uk-UA"/>
        </w:rPr>
        <w:t xml:space="preserve"> з ручн</w:t>
      </w:r>
      <w:r w:rsidR="00361914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70597A" w:rsidRPr="007059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1914">
        <w:rPr>
          <w:rFonts w:ascii="Times New Roman" w:hAnsi="Times New Roman" w:cs="Times New Roman"/>
          <w:sz w:val="28"/>
          <w:szCs w:val="28"/>
          <w:lang w:val="uk-UA"/>
        </w:rPr>
        <w:t>подачею</w:t>
      </w:r>
      <w:r w:rsidR="0070597A" w:rsidRPr="0070597A">
        <w:rPr>
          <w:rFonts w:ascii="Times New Roman" w:hAnsi="Times New Roman" w:cs="Times New Roman"/>
          <w:sz w:val="28"/>
          <w:szCs w:val="28"/>
          <w:lang w:val="uk-UA"/>
        </w:rPr>
        <w:t xml:space="preserve">, нездатних працювати в безперервному режимі при 50% номінальної теплової потужності або менше, та для когенераційних </w:t>
      </w:r>
      <w:r w:rsidR="0070597A">
        <w:rPr>
          <w:rFonts w:ascii="Times New Roman" w:hAnsi="Times New Roman" w:cs="Times New Roman"/>
          <w:sz w:val="28"/>
          <w:szCs w:val="28"/>
          <w:lang w:val="uk-UA"/>
        </w:rPr>
        <w:t>твердопаливних котлів</w:t>
      </w:r>
      <w:r w:rsidR="0070597A" w:rsidRPr="0070597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0597A" w:rsidRPr="0070597A" w:rsidRDefault="00F177DD" w:rsidP="00F177DD">
      <w:pPr>
        <w:spacing w:before="120" w:after="0" w:line="312" w:lineRule="atLeast"/>
        <w:ind w:firstLine="533"/>
        <w:jc w:val="center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val="en-US" w:eastAsia="ru-RU"/>
        </w:rPr>
        <w:t>F</w:t>
      </w:r>
      <w:r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 </w:t>
      </w:r>
      <w:r w:rsidRPr="00F177DD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(2) = 2</w:t>
      </w:r>
      <w:proofErr w:type="gramStart"/>
      <w:r w:rsidRPr="00F177DD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,5</w:t>
      </w:r>
      <w:proofErr w:type="gramEnd"/>
      <w:r w:rsidRPr="00F177DD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 × (</w:t>
      </w:r>
      <w:proofErr w:type="spellStart"/>
      <w:r>
        <w:rPr>
          <w:rFonts w:ascii="Times New Roman" w:eastAsia="Arial Unicode MS" w:hAnsi="Times New Roman" w:cs="Times New Roman"/>
          <w:sz w:val="28"/>
          <w:szCs w:val="28"/>
          <w:lang w:val="en-US" w:eastAsia="ru-RU"/>
        </w:rPr>
        <w:t>el</w:t>
      </w:r>
      <w:r w:rsidR="0070597A" w:rsidRPr="0070597A">
        <w:rPr>
          <w:rFonts w:ascii="Times New Roman" w:eastAsia="Arial Unicode MS" w:hAnsi="Times New Roman" w:cs="Times New Roman"/>
          <w:sz w:val="28"/>
          <w:szCs w:val="28"/>
          <w:vertAlign w:val="subscript"/>
          <w:lang w:val="en-US" w:eastAsia="ru-RU"/>
        </w:rPr>
        <w:t>max</w:t>
      </w:r>
      <w:proofErr w:type="spellEnd"/>
      <w:r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 </w:t>
      </w:r>
      <w:r w:rsidRPr="00F177DD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+ 1,3 × </w:t>
      </w:r>
      <w:r>
        <w:rPr>
          <w:rFonts w:ascii="Times New Roman" w:eastAsia="Arial Unicode MS" w:hAnsi="Times New Roman" w:cs="Times New Roman"/>
          <w:sz w:val="28"/>
          <w:szCs w:val="28"/>
          <w:lang w:val="en-US" w:eastAsia="ru-RU"/>
        </w:rPr>
        <w:t>P</w:t>
      </w:r>
      <w:r w:rsidR="0070597A" w:rsidRPr="0070597A">
        <w:rPr>
          <w:rFonts w:ascii="Times New Roman" w:eastAsia="Arial Unicode MS" w:hAnsi="Times New Roman" w:cs="Times New Roman"/>
          <w:sz w:val="28"/>
          <w:szCs w:val="28"/>
          <w:vertAlign w:val="subscript"/>
          <w:lang w:val="en-US" w:eastAsia="ru-RU"/>
        </w:rPr>
        <w:t>SB</w:t>
      </w:r>
      <w:r w:rsidRPr="00F177DD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) / </w:t>
      </w:r>
      <w:proofErr w:type="spellStart"/>
      <w:r>
        <w:rPr>
          <w:rFonts w:ascii="Times New Roman" w:eastAsia="Arial Unicode MS" w:hAnsi="Times New Roman" w:cs="Times New Roman"/>
          <w:sz w:val="28"/>
          <w:szCs w:val="28"/>
          <w:lang w:val="en-US" w:eastAsia="ru-RU"/>
        </w:rPr>
        <w:t>P</w:t>
      </w:r>
      <w:r w:rsidR="0070597A" w:rsidRPr="0070597A">
        <w:rPr>
          <w:rFonts w:ascii="Times New Roman" w:eastAsia="Arial Unicode MS" w:hAnsi="Times New Roman" w:cs="Times New Roman"/>
          <w:sz w:val="28"/>
          <w:szCs w:val="28"/>
          <w:vertAlign w:val="subscript"/>
          <w:lang w:val="en-US" w:eastAsia="ru-RU"/>
        </w:rPr>
        <w:t>n</w:t>
      </w:r>
      <w:proofErr w:type="spellEnd"/>
    </w:p>
    <w:p w:rsidR="0070597A" w:rsidRPr="00BA30A2" w:rsidRDefault="00F177DD" w:rsidP="00BA30A2">
      <w:pPr>
        <w:spacing w:before="24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lastRenderedPageBreak/>
        <w:t>5. </w:t>
      </w:r>
      <w:r w:rsidR="00BA30A2" w:rsidRPr="00BA30A2">
        <w:rPr>
          <w:rFonts w:ascii="Times New Roman" w:hAnsi="Times New Roman" w:cs="Times New Roman"/>
          <w:sz w:val="28"/>
          <w:szCs w:val="28"/>
          <w:lang w:val="uk-UA"/>
        </w:rPr>
        <w:t>Обчислення вищої теплотворної здатності.</w:t>
      </w:r>
    </w:p>
    <w:p w:rsidR="00BA30A2" w:rsidRPr="00BA30A2" w:rsidRDefault="00BA30A2" w:rsidP="00F177DD">
      <w:pPr>
        <w:spacing w:before="120"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BA30A2">
        <w:rPr>
          <w:rFonts w:ascii="Times New Roman" w:hAnsi="Times New Roman" w:cs="Times New Roman"/>
          <w:sz w:val="28"/>
          <w:szCs w:val="28"/>
          <w:lang w:val="uk-UA"/>
        </w:rPr>
        <w:t>Вища теплотворна здатність</w:t>
      </w:r>
      <w:r w:rsidR="00F177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1914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361914">
        <w:rPr>
          <w:rFonts w:ascii="Times New Roman" w:hAnsi="Times New Roman" w:cs="Times New Roman"/>
          <w:sz w:val="28"/>
          <w:szCs w:val="28"/>
          <w:lang w:val="en-US"/>
        </w:rPr>
        <w:t>GCV</w:t>
      </w:r>
      <w:r w:rsidRPr="00BA30A2">
        <w:rPr>
          <w:rFonts w:ascii="Times New Roman" w:hAnsi="Times New Roman" w:cs="Times New Roman"/>
          <w:sz w:val="28"/>
          <w:szCs w:val="28"/>
          <w:lang w:val="uk-UA"/>
        </w:rPr>
        <w:t>) має бути виведена з вищої теплотворної здатності без вологи (</w:t>
      </w:r>
      <w:r w:rsidR="00361914">
        <w:rPr>
          <w:rFonts w:ascii="Times New Roman" w:hAnsi="Times New Roman" w:cs="Times New Roman"/>
          <w:sz w:val="28"/>
          <w:szCs w:val="28"/>
          <w:lang w:val="en-US"/>
        </w:rPr>
        <w:t>GCV</w:t>
      </w:r>
      <w:proofErr w:type="spellStart"/>
      <w:r w:rsidRPr="00F177DD">
        <w:rPr>
          <w:rFonts w:ascii="Times New Roman" w:eastAsia="Arial Unicode MS" w:hAnsi="Times New Roman" w:cs="Times New Roman"/>
          <w:iCs/>
          <w:sz w:val="28"/>
          <w:szCs w:val="28"/>
          <w:vertAlign w:val="subscript"/>
          <w:lang w:val="uk-UA" w:eastAsia="ru-RU"/>
        </w:rPr>
        <w:t>mf</w:t>
      </w:r>
      <w:proofErr w:type="spellEnd"/>
      <w:r w:rsidRPr="00F177DD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BA30A2">
        <w:rPr>
          <w:rFonts w:ascii="Times New Roman" w:hAnsi="Times New Roman" w:cs="Times New Roman"/>
          <w:sz w:val="28"/>
          <w:szCs w:val="28"/>
          <w:lang w:val="uk-UA"/>
        </w:rPr>
        <w:t xml:space="preserve"> шляхом застосування такого перетворення:</w:t>
      </w:r>
    </w:p>
    <w:p w:rsidR="00BA30A2" w:rsidRPr="00670E21" w:rsidRDefault="00361914" w:rsidP="00F177DD">
      <w:pPr>
        <w:spacing w:before="120" w:after="0" w:line="312" w:lineRule="atLeast"/>
        <w:ind w:firstLine="993"/>
        <w:jc w:val="center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GCV</w:t>
      </w:r>
      <w:r w:rsidR="00F177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77DD" w:rsidRPr="00670E21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=</w:t>
      </w:r>
      <w:r w:rsidR="00F177DD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GCV</w:t>
      </w:r>
      <w:proofErr w:type="spellStart"/>
      <w:r w:rsidR="00BA30A2" w:rsidRPr="00F177DD">
        <w:rPr>
          <w:rFonts w:ascii="Times New Roman" w:eastAsia="Arial Unicode MS" w:hAnsi="Times New Roman" w:cs="Times New Roman"/>
          <w:iCs/>
          <w:sz w:val="28"/>
          <w:szCs w:val="28"/>
          <w:vertAlign w:val="subscript"/>
          <w:lang w:val="uk-UA" w:eastAsia="ru-RU"/>
        </w:rPr>
        <w:t>mf</w:t>
      </w:r>
      <w:proofErr w:type="spellEnd"/>
      <w:r w:rsidR="00BA30A2" w:rsidRPr="00EC3F4A">
        <w:rPr>
          <w:rFonts w:ascii="Times New Roman" w:eastAsia="Arial Unicode MS" w:hAnsi="Times New Roman" w:cs="Times New Roman"/>
          <w:i/>
          <w:iCs/>
          <w:sz w:val="28"/>
          <w:szCs w:val="28"/>
          <w:lang w:eastAsia="ru-RU"/>
        </w:rPr>
        <w:t> </w:t>
      </w:r>
      <w:r w:rsidR="00F177DD" w:rsidRPr="00670E21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× (1 </w:t>
      </w:r>
      <w:r w:rsidR="00F177DD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noBreakHyphen/>
        <w:t xml:space="preserve"> </w:t>
      </w:r>
      <w:r w:rsidR="00BA30A2" w:rsidRPr="00F177DD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M</w:t>
      </w:r>
      <w:r w:rsidR="00BA30A2" w:rsidRPr="00670E21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)</w:t>
      </w:r>
    </w:p>
    <w:p w:rsidR="00BA30A2" w:rsidRPr="00670E21" w:rsidRDefault="00BA30A2" w:rsidP="00BA30A2">
      <w:pPr>
        <w:spacing w:before="120" w:after="0" w:line="312" w:lineRule="atLeast"/>
        <w:ind w:firstLine="284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670E21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де:</w:t>
      </w:r>
    </w:p>
    <w:p w:rsidR="00651CBD" w:rsidRPr="00EC3F4A" w:rsidRDefault="00361914" w:rsidP="00BA30A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GCV</w:t>
      </w:r>
      <w:r w:rsidR="00BA30A2" w:rsidRPr="00EC3F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30A2" w:rsidRPr="00EC3F4A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en-US"/>
        </w:rPr>
        <w:t>GCV</w:t>
      </w:r>
      <w:proofErr w:type="spellStart"/>
      <w:r w:rsidR="00BA30A2" w:rsidRPr="00F177DD">
        <w:rPr>
          <w:rFonts w:ascii="Times New Roman" w:eastAsia="Arial Unicode MS" w:hAnsi="Times New Roman" w:cs="Times New Roman"/>
          <w:iCs/>
          <w:sz w:val="28"/>
          <w:szCs w:val="28"/>
          <w:vertAlign w:val="subscript"/>
          <w:lang w:val="uk-UA" w:eastAsia="ru-RU"/>
        </w:rPr>
        <w:t>mf</w:t>
      </w:r>
      <w:proofErr w:type="spellEnd"/>
      <w:r w:rsidR="00F177DD">
        <w:rPr>
          <w:rFonts w:ascii="Times New Roman" w:eastAsia="Arial Unicode MS" w:hAnsi="Times New Roman" w:cs="Times New Roman"/>
          <w:iCs/>
          <w:sz w:val="28"/>
          <w:szCs w:val="28"/>
          <w:lang w:val="uk-UA" w:eastAsia="ru-RU"/>
        </w:rPr>
        <w:t xml:space="preserve"> </w:t>
      </w:r>
      <w:r w:rsidR="00BA30A2" w:rsidRPr="00EC3F4A">
        <w:rPr>
          <w:rFonts w:ascii="Times New Roman" w:hAnsi="Times New Roman" w:cs="Times New Roman"/>
          <w:sz w:val="28"/>
          <w:szCs w:val="28"/>
          <w:lang w:val="uk-UA"/>
        </w:rPr>
        <w:t xml:space="preserve">виражені в </w:t>
      </w:r>
      <w:proofErr w:type="spellStart"/>
      <w:r w:rsidR="00BA30A2" w:rsidRPr="00EC3F4A">
        <w:rPr>
          <w:rFonts w:ascii="Times New Roman" w:hAnsi="Times New Roman" w:cs="Times New Roman"/>
          <w:sz w:val="28"/>
          <w:szCs w:val="28"/>
          <w:lang w:val="uk-UA"/>
        </w:rPr>
        <w:t>мегаджоулях</w:t>
      </w:r>
      <w:proofErr w:type="spellEnd"/>
      <w:r w:rsidR="00BA30A2" w:rsidRPr="00EC3F4A">
        <w:rPr>
          <w:rFonts w:ascii="Times New Roman" w:hAnsi="Times New Roman" w:cs="Times New Roman"/>
          <w:sz w:val="28"/>
          <w:szCs w:val="28"/>
          <w:lang w:val="uk-UA"/>
        </w:rPr>
        <w:t xml:space="preserve"> на кілограм;</w:t>
      </w:r>
    </w:p>
    <w:p w:rsidR="00BA30A2" w:rsidRDefault="00BA30A2" w:rsidP="00BA30A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F177DD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M</w:t>
      </w:r>
      <w:r w:rsidRPr="00F177DD">
        <w:rPr>
          <w:rFonts w:ascii="Times New Roman" w:eastAsia="Arial Unicode MS" w:hAnsi="Times New Roman" w:cs="Times New Roman"/>
          <w:iCs/>
          <w:sz w:val="28"/>
          <w:szCs w:val="28"/>
          <w:lang w:val="uk-UA" w:eastAsia="ru-RU"/>
        </w:rPr>
        <w:t xml:space="preserve"> </w:t>
      </w:r>
      <w:r w:rsidR="00670E2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Pr="00EC3F4A">
        <w:rPr>
          <w:rFonts w:ascii="Times New Roman" w:eastAsia="Arial Unicode MS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EC3F4A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Pr="00BA30A2">
        <w:rPr>
          <w:rFonts w:ascii="Times New Roman" w:hAnsi="Times New Roman" w:cs="Times New Roman"/>
          <w:sz w:val="28"/>
          <w:szCs w:val="28"/>
          <w:lang w:val="uk-UA"/>
        </w:rPr>
        <w:t xml:space="preserve"> вмі</w:t>
      </w:r>
      <w:proofErr w:type="gramStart"/>
      <w:r w:rsidRPr="00BA30A2">
        <w:rPr>
          <w:rFonts w:ascii="Times New Roman" w:hAnsi="Times New Roman" w:cs="Times New Roman"/>
          <w:sz w:val="28"/>
          <w:szCs w:val="28"/>
          <w:lang w:val="uk-UA"/>
        </w:rPr>
        <w:t>ст</w:t>
      </w:r>
      <w:proofErr w:type="gramEnd"/>
      <w:r w:rsidRPr="00BA30A2">
        <w:rPr>
          <w:rFonts w:ascii="Times New Roman" w:hAnsi="Times New Roman" w:cs="Times New Roman"/>
          <w:sz w:val="28"/>
          <w:szCs w:val="28"/>
          <w:lang w:val="uk-UA"/>
        </w:rPr>
        <w:t xml:space="preserve"> вологи в паливі, виражений як пропорція.</w:t>
      </w:r>
    </w:p>
    <w:p w:rsidR="004B448B" w:rsidRDefault="00F177DD" w:rsidP="004B448B">
      <w:pPr>
        <w:spacing w:before="240"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6. </w:t>
      </w:r>
      <w:r w:rsidR="004B448B" w:rsidRPr="004B448B">
        <w:rPr>
          <w:rFonts w:ascii="Times New Roman" w:hAnsi="Times New Roman" w:cs="Times New Roman"/>
          <w:sz w:val="28"/>
          <w:szCs w:val="28"/>
          <w:lang w:val="uk-UA"/>
        </w:rPr>
        <w:t>Сезонні викиди під час обігріву приміщень</w:t>
      </w:r>
      <w:r w:rsidR="004B448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B448B" w:rsidRPr="00EC3F4A" w:rsidRDefault="004B448B" w:rsidP="00F177DD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3F4A">
        <w:rPr>
          <w:rFonts w:ascii="Times New Roman" w:hAnsi="Times New Roman" w:cs="Times New Roman"/>
          <w:sz w:val="28"/>
          <w:szCs w:val="28"/>
          <w:lang w:val="uk-UA"/>
        </w:rPr>
        <w:t xml:space="preserve">Викиди твердих часток, газоподібних органічних </w:t>
      </w:r>
      <w:proofErr w:type="spellStart"/>
      <w:r w:rsidRPr="00EC3F4A">
        <w:rPr>
          <w:rFonts w:ascii="Times New Roman" w:hAnsi="Times New Roman" w:cs="Times New Roman"/>
          <w:sz w:val="28"/>
          <w:szCs w:val="28"/>
          <w:lang w:val="uk-UA"/>
        </w:rPr>
        <w:t>сполук</w:t>
      </w:r>
      <w:proofErr w:type="spellEnd"/>
      <w:r w:rsidRPr="00EC3F4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EC3F4A">
        <w:rPr>
          <w:rFonts w:ascii="Times New Roman" w:hAnsi="Times New Roman" w:cs="Times New Roman"/>
          <w:sz w:val="28"/>
          <w:szCs w:val="28"/>
          <w:lang w:val="uk-UA"/>
        </w:rPr>
        <w:t>монооксиду</w:t>
      </w:r>
      <w:proofErr w:type="spellEnd"/>
      <w:r w:rsidRPr="00EC3F4A">
        <w:rPr>
          <w:rFonts w:ascii="Times New Roman" w:hAnsi="Times New Roman" w:cs="Times New Roman"/>
          <w:sz w:val="28"/>
          <w:szCs w:val="28"/>
          <w:lang w:val="uk-UA"/>
        </w:rPr>
        <w:t xml:space="preserve"> вуглецю та оксидів азоту має стандартизоване вираження до сухої основи </w:t>
      </w:r>
      <w:proofErr w:type="spellStart"/>
      <w:r w:rsidRPr="00EC3F4A">
        <w:rPr>
          <w:rFonts w:ascii="Times New Roman" w:hAnsi="Times New Roman" w:cs="Times New Roman"/>
          <w:sz w:val="28"/>
          <w:szCs w:val="28"/>
          <w:lang w:val="uk-UA"/>
        </w:rPr>
        <w:t>паливневого</w:t>
      </w:r>
      <w:proofErr w:type="spellEnd"/>
      <w:r w:rsidRPr="00EC3F4A">
        <w:rPr>
          <w:rFonts w:ascii="Times New Roman" w:hAnsi="Times New Roman" w:cs="Times New Roman"/>
          <w:sz w:val="28"/>
          <w:szCs w:val="28"/>
          <w:lang w:val="uk-UA"/>
        </w:rPr>
        <w:t xml:space="preserve"> газу при 10% кисню та за стандартних умов: 0°C та 1013</w:t>
      </w:r>
      <w:r w:rsidR="00EC3F4A">
        <w:rPr>
          <w:rStyle w:val="mqInternal"/>
          <w:rFonts w:ascii="Times New Roman" w:hAnsi="Times New Roman" w:cs="Times New Roman"/>
          <w:noProof/>
          <w:color w:val="auto"/>
          <w:sz w:val="28"/>
          <w:szCs w:val="28"/>
          <w:lang w:val="uk-UA"/>
        </w:rPr>
        <w:t xml:space="preserve"> </w:t>
      </w:r>
      <w:r w:rsidRPr="00EC3F4A">
        <w:rPr>
          <w:rFonts w:ascii="Times New Roman" w:hAnsi="Times New Roman" w:cs="Times New Roman"/>
          <w:sz w:val="28"/>
          <w:szCs w:val="28"/>
          <w:lang w:val="uk-UA"/>
        </w:rPr>
        <w:t>мілібар.</w:t>
      </w:r>
    </w:p>
    <w:p w:rsidR="00651CBD" w:rsidRDefault="004B448B" w:rsidP="00EC3F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3F4A">
        <w:rPr>
          <w:rFonts w:ascii="Times New Roman" w:hAnsi="Times New Roman" w:cs="Times New Roman"/>
          <w:sz w:val="28"/>
          <w:szCs w:val="28"/>
          <w:lang w:val="uk-UA"/>
        </w:rPr>
        <w:t>Сезонні викиди під час обігріву приміщень</w:t>
      </w:r>
      <w:r w:rsidRPr="00EC3F4A">
        <w:rPr>
          <w:rFonts w:ascii="Times New Roman" w:eastAsia="Arial Unicode MS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proofErr w:type="spellStart"/>
      <w:r w:rsidR="00F177DD">
        <w:rPr>
          <w:rFonts w:ascii="Times New Roman" w:eastAsia="Arial Unicode MS" w:hAnsi="Times New Roman" w:cs="Times New Roman"/>
          <w:iCs/>
          <w:sz w:val="28"/>
          <w:szCs w:val="28"/>
          <w:lang w:val="uk-UA" w:eastAsia="ru-RU"/>
        </w:rPr>
        <w:t>Е</w:t>
      </w:r>
      <w:r w:rsidRPr="00F177DD">
        <w:rPr>
          <w:rFonts w:ascii="Times New Roman" w:eastAsia="Arial Unicode MS" w:hAnsi="Times New Roman" w:cs="Times New Roman"/>
          <w:iCs/>
          <w:sz w:val="28"/>
          <w:szCs w:val="28"/>
          <w:vertAlign w:val="subscript"/>
          <w:lang w:val="uk-UA" w:eastAsia="ru-RU"/>
        </w:rPr>
        <w:t>s</w:t>
      </w:r>
      <w:proofErr w:type="spellEnd"/>
      <w:r w:rsidRPr="00EC3F4A">
        <w:rPr>
          <w:rFonts w:ascii="Times New Roman" w:hAnsi="Times New Roman" w:cs="Times New Roman"/>
          <w:sz w:val="28"/>
          <w:szCs w:val="28"/>
          <w:lang w:val="uk-UA"/>
        </w:rPr>
        <w:t xml:space="preserve">, відповідно, твердих часток, газоподібних органічних </w:t>
      </w:r>
      <w:proofErr w:type="spellStart"/>
      <w:r w:rsidRPr="00EC3F4A">
        <w:rPr>
          <w:rFonts w:ascii="Times New Roman" w:hAnsi="Times New Roman" w:cs="Times New Roman"/>
          <w:sz w:val="28"/>
          <w:szCs w:val="28"/>
          <w:lang w:val="uk-UA"/>
        </w:rPr>
        <w:t>сполук</w:t>
      </w:r>
      <w:proofErr w:type="spellEnd"/>
      <w:r w:rsidRPr="00EC3F4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EC3F4A">
        <w:rPr>
          <w:rFonts w:ascii="Times New Roman" w:hAnsi="Times New Roman" w:cs="Times New Roman"/>
          <w:sz w:val="28"/>
          <w:szCs w:val="28"/>
          <w:lang w:val="uk-UA"/>
        </w:rPr>
        <w:t>монооксиду</w:t>
      </w:r>
      <w:proofErr w:type="spellEnd"/>
      <w:r w:rsidRPr="00EC3F4A">
        <w:rPr>
          <w:rFonts w:ascii="Times New Roman" w:hAnsi="Times New Roman" w:cs="Times New Roman"/>
          <w:sz w:val="28"/>
          <w:szCs w:val="28"/>
          <w:lang w:val="uk-UA"/>
        </w:rPr>
        <w:t xml:space="preserve"> вуглецю та оксидів азоту розраховують таким чином:</w:t>
      </w:r>
    </w:p>
    <w:p w:rsidR="00EC3F4A" w:rsidRDefault="00EC3F4A" w:rsidP="00F177DD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 </w:t>
      </w:r>
      <w:r w:rsidRPr="00EC3F4A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>
        <w:rPr>
          <w:rFonts w:ascii="Times New Roman" w:hAnsi="Times New Roman" w:cs="Times New Roman"/>
          <w:sz w:val="28"/>
          <w:szCs w:val="28"/>
          <w:lang w:val="uk-UA"/>
        </w:rPr>
        <w:t>твердопаливних котлів</w:t>
      </w:r>
      <w:r w:rsidRPr="00EC3F4A">
        <w:rPr>
          <w:rFonts w:ascii="Times New Roman" w:hAnsi="Times New Roman" w:cs="Times New Roman"/>
          <w:sz w:val="28"/>
          <w:szCs w:val="28"/>
          <w:lang w:val="uk-UA"/>
        </w:rPr>
        <w:t xml:space="preserve"> з ручн</w:t>
      </w:r>
      <w:r w:rsidR="00361914">
        <w:rPr>
          <w:rFonts w:ascii="Times New Roman" w:hAnsi="Times New Roman" w:cs="Times New Roman"/>
          <w:sz w:val="28"/>
          <w:szCs w:val="28"/>
          <w:lang w:val="uk-UA"/>
        </w:rPr>
        <w:t>ою подачею</w:t>
      </w:r>
      <w:r w:rsidRPr="00EC3F4A">
        <w:rPr>
          <w:rFonts w:ascii="Times New Roman" w:hAnsi="Times New Roman" w:cs="Times New Roman"/>
          <w:sz w:val="28"/>
          <w:szCs w:val="28"/>
          <w:lang w:val="uk-UA"/>
        </w:rPr>
        <w:t xml:space="preserve">, здатних працювати в безперервному режимі при 50% номінальної теплової потужності, та для </w:t>
      </w:r>
      <w:r w:rsidR="004D0ECA">
        <w:rPr>
          <w:rFonts w:ascii="Times New Roman" w:hAnsi="Times New Roman" w:cs="Times New Roman"/>
          <w:sz w:val="28"/>
          <w:szCs w:val="28"/>
          <w:lang w:val="uk-UA"/>
        </w:rPr>
        <w:t>твердопаливних котлів</w:t>
      </w:r>
      <w:r w:rsidRPr="00EC3F4A">
        <w:rPr>
          <w:rFonts w:ascii="Times New Roman" w:hAnsi="Times New Roman" w:cs="Times New Roman"/>
          <w:sz w:val="28"/>
          <w:szCs w:val="28"/>
          <w:lang w:val="uk-UA"/>
        </w:rPr>
        <w:t xml:space="preserve"> з автоматичн</w:t>
      </w:r>
      <w:r w:rsidR="00361914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EC3F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1914">
        <w:rPr>
          <w:rFonts w:ascii="Times New Roman" w:hAnsi="Times New Roman" w:cs="Times New Roman"/>
          <w:sz w:val="28"/>
          <w:szCs w:val="28"/>
          <w:lang w:val="uk-UA"/>
        </w:rPr>
        <w:t>подачею</w:t>
      </w:r>
      <w:r w:rsidRPr="00EC3F4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D0ECA" w:rsidRPr="00F177DD" w:rsidRDefault="00F177DD" w:rsidP="00F177DD">
      <w:pPr>
        <w:spacing w:before="120" w:after="0" w:line="312" w:lineRule="atLeast"/>
        <w:ind w:firstLine="993"/>
        <w:jc w:val="center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E</w:t>
      </w:r>
      <w:r w:rsidR="004D0ECA" w:rsidRPr="00F177DD">
        <w:rPr>
          <w:rFonts w:ascii="Times New Roman" w:eastAsia="Arial Unicode MS" w:hAnsi="Times New Roman" w:cs="Times New Roman"/>
          <w:iCs/>
          <w:sz w:val="28"/>
          <w:szCs w:val="28"/>
          <w:vertAlign w:val="subscript"/>
          <w:lang w:eastAsia="ru-RU"/>
        </w:rPr>
        <w:t>s</w:t>
      </w:r>
      <w:proofErr w:type="spellEnd"/>
      <w:r>
        <w:rPr>
          <w:rFonts w:ascii="Times New Roman" w:eastAsia="Arial Unicode MS" w:hAnsi="Times New Roman" w:cs="Times New Roman"/>
          <w:iCs/>
          <w:sz w:val="28"/>
          <w:szCs w:val="28"/>
          <w:lang w:val="uk-UA" w:eastAsia="ru-RU"/>
        </w:rPr>
        <w:t xml:space="preserve"> </w:t>
      </w:r>
      <w:r w:rsidR="004D0ECA" w:rsidRPr="00F177DD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= 0,85 ×</w:t>
      </w:r>
      <w:r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E</w:t>
      </w:r>
      <w:r w:rsidR="004D0ECA" w:rsidRPr="00F177DD">
        <w:rPr>
          <w:rFonts w:ascii="Times New Roman" w:eastAsia="Arial Unicode MS" w:hAnsi="Times New Roman" w:cs="Times New Roman"/>
          <w:iCs/>
          <w:sz w:val="28"/>
          <w:szCs w:val="28"/>
          <w:vertAlign w:val="subscript"/>
          <w:lang w:eastAsia="ru-RU"/>
        </w:rPr>
        <w:t>s</w:t>
      </w:r>
      <w:proofErr w:type="spellEnd"/>
      <w:r w:rsidR="004D0ECA" w:rsidRPr="00F177DD">
        <w:rPr>
          <w:rFonts w:ascii="Times New Roman" w:eastAsia="Arial Unicode MS" w:hAnsi="Times New Roman" w:cs="Times New Roman"/>
          <w:iCs/>
          <w:sz w:val="28"/>
          <w:szCs w:val="28"/>
          <w:vertAlign w:val="subscript"/>
          <w:lang w:val="uk-UA" w:eastAsia="ru-RU"/>
        </w:rPr>
        <w:t xml:space="preserve">, </w:t>
      </w:r>
      <w:r w:rsidR="004D0ECA" w:rsidRPr="00F177DD">
        <w:rPr>
          <w:rFonts w:ascii="Times New Roman" w:eastAsia="Arial Unicode MS" w:hAnsi="Times New Roman" w:cs="Times New Roman"/>
          <w:iCs/>
          <w:sz w:val="28"/>
          <w:szCs w:val="28"/>
          <w:vertAlign w:val="subscript"/>
          <w:lang w:eastAsia="ru-RU"/>
        </w:rPr>
        <w:t>p</w:t>
      </w:r>
      <w:r>
        <w:rPr>
          <w:rFonts w:ascii="Times New Roman" w:eastAsia="Arial Unicode MS" w:hAnsi="Times New Roman" w:cs="Times New Roman"/>
          <w:iCs/>
          <w:sz w:val="28"/>
          <w:szCs w:val="28"/>
          <w:lang w:val="uk-UA" w:eastAsia="ru-RU"/>
        </w:rPr>
        <w:t xml:space="preserve"> </w:t>
      </w:r>
      <w:r w:rsidR="004D0ECA" w:rsidRPr="00F177DD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+ 0,15 ×</w:t>
      </w:r>
      <w:r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E</w:t>
      </w:r>
      <w:r w:rsidR="004D0ECA" w:rsidRPr="00F177DD">
        <w:rPr>
          <w:rFonts w:ascii="Times New Roman" w:eastAsia="Arial Unicode MS" w:hAnsi="Times New Roman" w:cs="Times New Roman"/>
          <w:iCs/>
          <w:sz w:val="28"/>
          <w:szCs w:val="28"/>
          <w:vertAlign w:val="subscript"/>
          <w:lang w:eastAsia="ru-RU"/>
        </w:rPr>
        <w:t>s</w:t>
      </w:r>
      <w:proofErr w:type="spellEnd"/>
      <w:r w:rsidR="004D0ECA" w:rsidRPr="00F177DD">
        <w:rPr>
          <w:rFonts w:ascii="Times New Roman" w:eastAsia="Arial Unicode MS" w:hAnsi="Times New Roman" w:cs="Times New Roman"/>
          <w:iCs/>
          <w:sz w:val="28"/>
          <w:szCs w:val="28"/>
          <w:vertAlign w:val="subscript"/>
          <w:lang w:val="uk-UA" w:eastAsia="ru-RU"/>
        </w:rPr>
        <w:t xml:space="preserve">, </w:t>
      </w:r>
      <w:r w:rsidR="004D0ECA" w:rsidRPr="00F177DD">
        <w:rPr>
          <w:rFonts w:ascii="Times New Roman" w:eastAsia="Arial Unicode MS" w:hAnsi="Times New Roman" w:cs="Times New Roman"/>
          <w:iCs/>
          <w:sz w:val="28"/>
          <w:szCs w:val="28"/>
          <w:vertAlign w:val="subscript"/>
          <w:lang w:eastAsia="ru-RU"/>
        </w:rPr>
        <w:t>n</w:t>
      </w:r>
    </w:p>
    <w:p w:rsidR="004B448B" w:rsidRDefault="004D0ECA" w:rsidP="004D0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4D0ECA">
        <w:rPr>
          <w:rFonts w:ascii="Times New Roman" w:hAnsi="Times New Roman" w:cs="Times New Roman"/>
          <w:sz w:val="28"/>
          <w:szCs w:val="28"/>
          <w:lang w:val="uk-UA"/>
        </w:rPr>
        <w:t xml:space="preserve">) для </w:t>
      </w:r>
      <w:r w:rsidR="002C37EC">
        <w:rPr>
          <w:rFonts w:ascii="Times New Roman" w:hAnsi="Times New Roman" w:cs="Times New Roman"/>
          <w:sz w:val="28"/>
          <w:szCs w:val="28"/>
          <w:lang w:val="uk-UA"/>
        </w:rPr>
        <w:t>твердопаливних котлів</w:t>
      </w:r>
      <w:r w:rsidRPr="004D0ECA">
        <w:rPr>
          <w:rFonts w:ascii="Times New Roman" w:hAnsi="Times New Roman" w:cs="Times New Roman"/>
          <w:sz w:val="28"/>
          <w:szCs w:val="28"/>
          <w:lang w:val="uk-UA"/>
        </w:rPr>
        <w:t xml:space="preserve"> з ручн</w:t>
      </w:r>
      <w:r w:rsidR="00CD1FF3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4D0E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1FF3">
        <w:rPr>
          <w:rFonts w:ascii="Times New Roman" w:hAnsi="Times New Roman" w:cs="Times New Roman"/>
          <w:sz w:val="28"/>
          <w:szCs w:val="28"/>
          <w:lang w:val="uk-UA"/>
        </w:rPr>
        <w:t>подачею</w:t>
      </w:r>
      <w:r w:rsidRPr="004D0ECA">
        <w:rPr>
          <w:rFonts w:ascii="Times New Roman" w:hAnsi="Times New Roman" w:cs="Times New Roman"/>
          <w:sz w:val="28"/>
          <w:szCs w:val="28"/>
          <w:lang w:val="uk-UA"/>
        </w:rPr>
        <w:t xml:space="preserve">, нездатних працювати в безперервному режимі при 50% номінальної теплової потужності або менше, та для когенераційних </w:t>
      </w:r>
      <w:r w:rsidR="00CD1FF3">
        <w:rPr>
          <w:rFonts w:ascii="Times New Roman" w:hAnsi="Times New Roman" w:cs="Times New Roman"/>
          <w:sz w:val="28"/>
          <w:szCs w:val="28"/>
          <w:lang w:val="uk-UA"/>
        </w:rPr>
        <w:t xml:space="preserve">твердопаливних </w:t>
      </w:r>
      <w:r w:rsidRPr="004D0ECA">
        <w:rPr>
          <w:rFonts w:ascii="Times New Roman" w:hAnsi="Times New Roman" w:cs="Times New Roman"/>
          <w:sz w:val="28"/>
          <w:szCs w:val="28"/>
          <w:lang w:val="uk-UA"/>
        </w:rPr>
        <w:t>котлів:</w:t>
      </w:r>
    </w:p>
    <w:p w:rsidR="004D0ECA" w:rsidRPr="001E4B75" w:rsidRDefault="001E4B75" w:rsidP="001E4B75">
      <w:pPr>
        <w:spacing w:before="120" w:after="0" w:line="312" w:lineRule="atLeast"/>
        <w:ind w:firstLine="993"/>
        <w:jc w:val="center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 w:cs="Times New Roman"/>
          <w:iCs/>
          <w:sz w:val="28"/>
          <w:szCs w:val="28"/>
          <w:lang w:val="en-US" w:eastAsia="ru-RU"/>
        </w:rPr>
        <w:t>E</w:t>
      </w:r>
      <w:r w:rsidR="004D0ECA" w:rsidRPr="001E4B75">
        <w:rPr>
          <w:rFonts w:ascii="Times New Roman" w:eastAsia="Arial Unicode MS" w:hAnsi="Times New Roman" w:cs="Times New Roman"/>
          <w:iCs/>
          <w:sz w:val="28"/>
          <w:szCs w:val="28"/>
          <w:vertAlign w:val="subscript"/>
          <w:lang w:val="en-US" w:eastAsia="ru-RU"/>
        </w:rPr>
        <w:t>s</w:t>
      </w:r>
      <w:r>
        <w:rPr>
          <w:rFonts w:ascii="Times New Roman" w:eastAsia="Arial Unicode MS" w:hAnsi="Times New Roman" w:cs="Times New Roman"/>
          <w:iCs/>
          <w:sz w:val="28"/>
          <w:szCs w:val="28"/>
          <w:lang w:val="uk-UA" w:eastAsia="ru-RU"/>
        </w:rPr>
        <w:t xml:space="preserve"> </w:t>
      </w:r>
      <w:r w:rsidR="004D0ECA" w:rsidRPr="001E4B7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=</w:t>
      </w:r>
      <w:r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Arial Unicode MS" w:hAnsi="Times New Roman" w:cs="Times New Roman"/>
          <w:iCs/>
          <w:sz w:val="28"/>
          <w:szCs w:val="28"/>
          <w:lang w:val="en-US" w:eastAsia="ru-RU"/>
        </w:rPr>
        <w:t>E</w:t>
      </w:r>
      <w:r w:rsidR="004D0ECA" w:rsidRPr="001E4B75">
        <w:rPr>
          <w:rFonts w:ascii="Times New Roman" w:eastAsia="Arial Unicode MS" w:hAnsi="Times New Roman" w:cs="Times New Roman"/>
          <w:iCs/>
          <w:sz w:val="28"/>
          <w:szCs w:val="28"/>
          <w:vertAlign w:val="subscript"/>
          <w:lang w:val="en-US" w:eastAsia="ru-RU"/>
        </w:rPr>
        <w:t>s</w:t>
      </w:r>
      <w:r w:rsidR="004D0ECA" w:rsidRPr="001E4B75">
        <w:rPr>
          <w:rFonts w:ascii="Times New Roman" w:eastAsia="Arial Unicode MS" w:hAnsi="Times New Roman" w:cs="Times New Roman"/>
          <w:iCs/>
          <w:sz w:val="28"/>
          <w:szCs w:val="28"/>
          <w:vertAlign w:val="subscript"/>
          <w:lang w:val="uk-UA" w:eastAsia="ru-RU"/>
        </w:rPr>
        <w:t xml:space="preserve">, </w:t>
      </w:r>
      <w:r w:rsidR="004D0ECA" w:rsidRPr="001E4B75">
        <w:rPr>
          <w:rFonts w:ascii="Times New Roman" w:eastAsia="Arial Unicode MS" w:hAnsi="Times New Roman" w:cs="Times New Roman"/>
          <w:iCs/>
          <w:sz w:val="28"/>
          <w:szCs w:val="28"/>
          <w:vertAlign w:val="subscript"/>
          <w:lang w:val="en-US" w:eastAsia="ru-RU"/>
        </w:rPr>
        <w:t>n</w:t>
      </w:r>
    </w:p>
    <w:p w:rsidR="004D0ECA" w:rsidRPr="004A565C" w:rsidRDefault="004D0ECA" w:rsidP="004D0ECA">
      <w:pPr>
        <w:spacing w:before="120" w:after="0" w:line="312" w:lineRule="atLeast"/>
        <w:ind w:firstLine="284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4A565C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де:</w:t>
      </w:r>
    </w:p>
    <w:p w:rsidR="004D0ECA" w:rsidRPr="00190FE0" w:rsidRDefault="001E4B75" w:rsidP="004D0ECA">
      <w:pPr>
        <w:spacing w:before="120" w:after="0" w:line="312" w:lineRule="atLeast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 w:cs="Times New Roman"/>
          <w:iCs/>
          <w:sz w:val="28"/>
          <w:szCs w:val="28"/>
          <w:lang w:val="en-US" w:eastAsia="ru-RU"/>
        </w:rPr>
        <w:t>E</w:t>
      </w:r>
      <w:r w:rsidR="004D0ECA" w:rsidRPr="001E4B75">
        <w:rPr>
          <w:rFonts w:ascii="Times New Roman" w:eastAsia="Arial Unicode MS" w:hAnsi="Times New Roman" w:cs="Times New Roman"/>
          <w:iCs/>
          <w:sz w:val="28"/>
          <w:szCs w:val="28"/>
          <w:vertAlign w:val="subscript"/>
          <w:lang w:val="en-US" w:eastAsia="ru-RU"/>
        </w:rPr>
        <w:t>s</w:t>
      </w:r>
      <w:r w:rsidR="004D0ECA" w:rsidRPr="001E4B75">
        <w:rPr>
          <w:rFonts w:ascii="Times New Roman" w:eastAsia="Arial Unicode MS" w:hAnsi="Times New Roman" w:cs="Times New Roman"/>
          <w:iCs/>
          <w:sz w:val="28"/>
          <w:szCs w:val="28"/>
          <w:vertAlign w:val="subscript"/>
          <w:lang w:val="uk-UA" w:eastAsia="ru-RU"/>
        </w:rPr>
        <w:t>, р</w:t>
      </w:r>
      <w:r w:rsidR="004D0ECA" w:rsidRPr="004A565C">
        <w:rPr>
          <w:rFonts w:ascii="Times New Roman" w:eastAsia="Arial Unicode MS" w:hAnsi="Times New Roman" w:cs="Times New Roman"/>
          <w:i/>
          <w:iCs/>
          <w:sz w:val="28"/>
          <w:szCs w:val="28"/>
          <w:vertAlign w:val="subscript"/>
          <w:lang w:val="uk-UA" w:eastAsia="ru-RU"/>
        </w:rPr>
        <w:t xml:space="preserve"> </w:t>
      </w:r>
      <w:r w:rsidR="00670E2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4D0ECA" w:rsidRPr="00190FE0">
        <w:rPr>
          <w:rFonts w:ascii="Times New Roman" w:hAnsi="Times New Roman" w:cs="Times New Roman"/>
          <w:sz w:val="28"/>
          <w:szCs w:val="28"/>
          <w:lang w:val="uk-UA"/>
        </w:rPr>
        <w:t xml:space="preserve"> це викиди, відповідно, твердих часток, газоподібних органічних </w:t>
      </w:r>
      <w:proofErr w:type="spellStart"/>
      <w:r w:rsidR="004D0ECA" w:rsidRPr="00190FE0">
        <w:rPr>
          <w:rFonts w:ascii="Times New Roman" w:hAnsi="Times New Roman" w:cs="Times New Roman"/>
          <w:sz w:val="28"/>
          <w:szCs w:val="28"/>
          <w:lang w:val="uk-UA"/>
        </w:rPr>
        <w:t>сполук</w:t>
      </w:r>
      <w:proofErr w:type="spellEnd"/>
      <w:r w:rsidR="004D0ECA" w:rsidRPr="00190FE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4D0ECA" w:rsidRPr="00190FE0">
        <w:rPr>
          <w:rFonts w:ascii="Times New Roman" w:hAnsi="Times New Roman" w:cs="Times New Roman"/>
          <w:sz w:val="28"/>
          <w:szCs w:val="28"/>
          <w:lang w:val="uk-UA"/>
        </w:rPr>
        <w:t>монооксиду</w:t>
      </w:r>
      <w:proofErr w:type="spellEnd"/>
      <w:r w:rsidR="004D0ECA" w:rsidRPr="00190FE0">
        <w:rPr>
          <w:rFonts w:ascii="Times New Roman" w:hAnsi="Times New Roman" w:cs="Times New Roman"/>
          <w:sz w:val="28"/>
          <w:szCs w:val="28"/>
          <w:lang w:val="uk-UA"/>
        </w:rPr>
        <w:t xml:space="preserve"> вуглецю та оксидів азоту, виміряні при 30% або 50% номінальної теплової потужності, залежно від ситуації</w:t>
      </w:r>
      <w:r w:rsidR="00190FE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D0ECA" w:rsidRPr="004D0ECA" w:rsidRDefault="001E4B75" w:rsidP="001E4B75">
      <w:pPr>
        <w:spacing w:after="0" w:line="312" w:lineRule="atLeast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 w:cs="Times New Roman"/>
          <w:iCs/>
          <w:sz w:val="28"/>
          <w:szCs w:val="28"/>
          <w:lang w:val="en-US" w:eastAsia="ru-RU"/>
        </w:rPr>
        <w:t>E</w:t>
      </w:r>
      <w:r w:rsidR="004D0ECA" w:rsidRPr="001E4B75">
        <w:rPr>
          <w:rFonts w:ascii="Times New Roman" w:eastAsia="Arial Unicode MS" w:hAnsi="Times New Roman" w:cs="Times New Roman"/>
          <w:iCs/>
          <w:sz w:val="28"/>
          <w:szCs w:val="28"/>
          <w:vertAlign w:val="subscript"/>
          <w:lang w:val="en-US" w:eastAsia="ru-RU"/>
        </w:rPr>
        <w:t>s</w:t>
      </w:r>
      <w:r w:rsidR="004D0ECA" w:rsidRPr="001E4B75">
        <w:rPr>
          <w:rFonts w:ascii="Times New Roman" w:eastAsia="Arial Unicode MS" w:hAnsi="Times New Roman" w:cs="Times New Roman"/>
          <w:iCs/>
          <w:sz w:val="28"/>
          <w:szCs w:val="28"/>
          <w:vertAlign w:val="subscript"/>
          <w:lang w:val="uk-UA" w:eastAsia="ru-RU"/>
        </w:rPr>
        <w:t xml:space="preserve">, </w:t>
      </w:r>
      <w:r w:rsidR="004D0ECA" w:rsidRPr="001E4B75">
        <w:rPr>
          <w:rFonts w:ascii="Times New Roman" w:eastAsia="Arial Unicode MS" w:hAnsi="Times New Roman" w:cs="Times New Roman"/>
          <w:iCs/>
          <w:sz w:val="28"/>
          <w:szCs w:val="28"/>
          <w:vertAlign w:val="subscript"/>
          <w:lang w:val="en-US" w:eastAsia="ru-RU"/>
        </w:rPr>
        <w:t>n</w:t>
      </w:r>
      <w:r w:rsidR="004D0ECA" w:rsidRPr="00190FE0">
        <w:rPr>
          <w:rFonts w:ascii="Times New Roman" w:eastAsia="Arial Unicode MS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="00670E2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4D0ECA" w:rsidRPr="004D0ECA">
        <w:rPr>
          <w:rFonts w:ascii="Times New Roman" w:hAnsi="Times New Roman" w:cs="Times New Roman"/>
          <w:sz w:val="28"/>
          <w:szCs w:val="28"/>
          <w:lang w:val="uk-UA"/>
        </w:rPr>
        <w:t xml:space="preserve"> це викиди, відповідно, твердих часток, газоподібних органічних </w:t>
      </w:r>
      <w:proofErr w:type="spellStart"/>
      <w:r w:rsidR="004D0ECA" w:rsidRPr="004D0ECA">
        <w:rPr>
          <w:rFonts w:ascii="Times New Roman" w:hAnsi="Times New Roman" w:cs="Times New Roman"/>
          <w:sz w:val="28"/>
          <w:szCs w:val="28"/>
          <w:lang w:val="uk-UA"/>
        </w:rPr>
        <w:t>сполук</w:t>
      </w:r>
      <w:proofErr w:type="spellEnd"/>
      <w:r w:rsidR="004D0ECA" w:rsidRPr="004D0EC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4D0ECA" w:rsidRPr="004D0ECA">
        <w:rPr>
          <w:rFonts w:ascii="Times New Roman" w:hAnsi="Times New Roman" w:cs="Times New Roman"/>
          <w:sz w:val="28"/>
          <w:szCs w:val="28"/>
          <w:lang w:val="uk-UA"/>
        </w:rPr>
        <w:t>монооксиду</w:t>
      </w:r>
      <w:proofErr w:type="spellEnd"/>
      <w:r w:rsidR="004D0ECA" w:rsidRPr="004D0ECA">
        <w:rPr>
          <w:rFonts w:ascii="Times New Roman" w:hAnsi="Times New Roman" w:cs="Times New Roman"/>
          <w:sz w:val="28"/>
          <w:szCs w:val="28"/>
          <w:lang w:val="uk-UA"/>
        </w:rPr>
        <w:t xml:space="preserve"> вуглецю та оксидів азоту, виміряні при </w:t>
      </w:r>
      <w:r w:rsidR="00190FE0">
        <w:rPr>
          <w:rFonts w:ascii="Times New Roman" w:hAnsi="Times New Roman" w:cs="Times New Roman"/>
          <w:sz w:val="28"/>
          <w:szCs w:val="28"/>
          <w:lang w:val="uk-UA"/>
        </w:rPr>
        <w:t>номінальній теплової потужності;</w:t>
      </w:r>
    </w:p>
    <w:p w:rsidR="00190FE0" w:rsidRPr="00190FE0" w:rsidRDefault="00190FE0" w:rsidP="004D0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0FE0">
        <w:rPr>
          <w:rFonts w:ascii="Times New Roman" w:hAnsi="Times New Roman" w:cs="Times New Roman"/>
          <w:sz w:val="28"/>
          <w:szCs w:val="28"/>
          <w:lang w:val="uk-UA"/>
        </w:rPr>
        <w:t>в)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190FE0">
        <w:rPr>
          <w:rFonts w:ascii="Times New Roman" w:hAnsi="Times New Roman" w:cs="Times New Roman"/>
          <w:sz w:val="28"/>
          <w:szCs w:val="28"/>
          <w:lang w:val="uk-UA"/>
        </w:rPr>
        <w:t xml:space="preserve">викиди твердих часток вимірюють гравіметричним методом, виключаючи будь-які тверді частки, утворені газоподібними органічними сполуками при змішуванні </w:t>
      </w:r>
      <w:proofErr w:type="spellStart"/>
      <w:r w:rsidRPr="00190FE0">
        <w:rPr>
          <w:rFonts w:ascii="Times New Roman" w:hAnsi="Times New Roman" w:cs="Times New Roman"/>
          <w:sz w:val="28"/>
          <w:szCs w:val="28"/>
          <w:lang w:val="uk-UA"/>
        </w:rPr>
        <w:t>паливневого</w:t>
      </w:r>
      <w:proofErr w:type="spellEnd"/>
      <w:r w:rsidRPr="00190FE0">
        <w:rPr>
          <w:rFonts w:ascii="Times New Roman" w:hAnsi="Times New Roman" w:cs="Times New Roman"/>
          <w:sz w:val="28"/>
          <w:szCs w:val="28"/>
          <w:lang w:val="uk-UA"/>
        </w:rPr>
        <w:t xml:space="preserve"> газу з навколишнім повітрям.</w:t>
      </w:r>
    </w:p>
    <w:p w:rsidR="001E4B75" w:rsidRDefault="00190FE0" w:rsidP="001E4B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190FE0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190FE0">
        <w:rPr>
          <w:rFonts w:ascii="Times New Roman" w:hAnsi="Times New Roman" w:cs="Times New Roman"/>
          <w:sz w:val="28"/>
          <w:szCs w:val="28"/>
          <w:lang w:val="uk-UA"/>
        </w:rPr>
        <w:t xml:space="preserve">викиди оксидів азоту має бути розраховано як суму викидів </w:t>
      </w:r>
      <w:proofErr w:type="spellStart"/>
      <w:r w:rsidRPr="00190FE0">
        <w:rPr>
          <w:rFonts w:ascii="Times New Roman" w:hAnsi="Times New Roman" w:cs="Times New Roman"/>
          <w:sz w:val="28"/>
          <w:szCs w:val="28"/>
          <w:lang w:val="uk-UA"/>
        </w:rPr>
        <w:t>монооксиду</w:t>
      </w:r>
      <w:proofErr w:type="spellEnd"/>
      <w:r w:rsidRPr="00190FE0">
        <w:rPr>
          <w:rFonts w:ascii="Times New Roman" w:hAnsi="Times New Roman" w:cs="Times New Roman"/>
          <w:sz w:val="28"/>
          <w:szCs w:val="28"/>
          <w:lang w:val="uk-UA"/>
        </w:rPr>
        <w:t xml:space="preserve"> азоту і діоксиду азоту та виражено в одиницях діоксиду азоту.</w:t>
      </w:r>
    </w:p>
    <w:p w:rsidR="00E12ACD" w:rsidRDefault="00E12ACD" w:rsidP="001E4B7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B448B" w:rsidRPr="00190FE0" w:rsidRDefault="00190FE0" w:rsidP="001E4B7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</w:t>
      </w:r>
    </w:p>
    <w:sectPr w:rsidR="004B448B" w:rsidRPr="00190FE0" w:rsidSect="00E12ACD">
      <w:headerReference w:type="default" r:id="rId7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ACD" w:rsidRDefault="00E12ACD" w:rsidP="00E12ACD">
      <w:pPr>
        <w:spacing w:after="0" w:line="240" w:lineRule="auto"/>
      </w:pPr>
      <w:r>
        <w:separator/>
      </w:r>
    </w:p>
  </w:endnote>
  <w:endnote w:type="continuationSeparator" w:id="0">
    <w:p w:rsidR="00E12ACD" w:rsidRDefault="00E12ACD" w:rsidP="00E12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ACD" w:rsidRDefault="00E12ACD" w:rsidP="00E12ACD">
      <w:pPr>
        <w:spacing w:after="0" w:line="240" w:lineRule="auto"/>
      </w:pPr>
      <w:r>
        <w:separator/>
      </w:r>
    </w:p>
  </w:footnote>
  <w:footnote w:type="continuationSeparator" w:id="0">
    <w:p w:rsidR="00E12ACD" w:rsidRDefault="00E12ACD" w:rsidP="00E12A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7884234"/>
      <w:docPartObj>
        <w:docPartGallery w:val="Page Numbers (Top of Page)"/>
        <w:docPartUnique/>
      </w:docPartObj>
    </w:sdtPr>
    <w:sdtEndPr/>
    <w:sdtContent>
      <w:p w:rsidR="00E12ACD" w:rsidRDefault="00E12AC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1A90">
          <w:rPr>
            <w:noProof/>
          </w:rPr>
          <w:t>3</w:t>
        </w:r>
        <w:r>
          <w:fldChar w:fldCharType="end"/>
        </w:r>
      </w:p>
    </w:sdtContent>
  </w:sdt>
  <w:p w:rsidR="00E12ACD" w:rsidRDefault="00E12ACD" w:rsidP="00E12ACD">
    <w:pPr>
      <w:spacing w:after="0" w:line="240" w:lineRule="auto"/>
      <w:ind w:left="7088" w:hanging="284"/>
      <w:rPr>
        <w:rFonts w:ascii="Times New Roman" w:eastAsia="Times New Roman" w:hAnsi="Times New Roman" w:cs="Times New Roman"/>
        <w:iCs/>
        <w:sz w:val="24"/>
        <w:szCs w:val="24"/>
        <w:lang w:val="uk-UA"/>
      </w:rPr>
    </w:pPr>
    <w:r w:rsidRPr="00F10538">
      <w:rPr>
        <w:rFonts w:ascii="Times New Roman" w:eastAsia="Times New Roman" w:hAnsi="Times New Roman" w:cs="Times New Roman"/>
        <w:iCs/>
        <w:sz w:val="24"/>
        <w:szCs w:val="24"/>
        <w:lang w:val="uk-UA"/>
      </w:rPr>
      <w:t xml:space="preserve">Продовження додатка </w:t>
    </w:r>
    <w:r>
      <w:rPr>
        <w:rFonts w:ascii="Times New Roman" w:eastAsia="Times New Roman" w:hAnsi="Times New Roman" w:cs="Times New Roman"/>
        <w:iCs/>
        <w:sz w:val="24"/>
        <w:szCs w:val="24"/>
        <w:lang w:val="uk-UA"/>
      </w:rPr>
      <w:t>3</w:t>
    </w:r>
  </w:p>
  <w:p w:rsidR="00E12ACD" w:rsidRPr="00E12ACD" w:rsidRDefault="00E12ACD" w:rsidP="00E12ACD">
    <w:pPr>
      <w:spacing w:after="0" w:line="240" w:lineRule="auto"/>
      <w:ind w:left="7088" w:hanging="284"/>
      <w:rPr>
        <w:rFonts w:ascii="Times New Roman" w:eastAsia="Times New Roman" w:hAnsi="Times New Roman" w:cs="Times New Roman"/>
        <w:iCs/>
        <w:sz w:val="24"/>
        <w:szCs w:val="24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CBD"/>
    <w:rsid w:val="00190FE0"/>
    <w:rsid w:val="001E4B75"/>
    <w:rsid w:val="001F68D6"/>
    <w:rsid w:val="00270E4F"/>
    <w:rsid w:val="002C37EC"/>
    <w:rsid w:val="0030580A"/>
    <w:rsid w:val="00346AE5"/>
    <w:rsid w:val="00350E27"/>
    <w:rsid w:val="00361914"/>
    <w:rsid w:val="00392D7C"/>
    <w:rsid w:val="00395EA6"/>
    <w:rsid w:val="004210BC"/>
    <w:rsid w:val="00464BA9"/>
    <w:rsid w:val="004A565C"/>
    <w:rsid w:val="004A7ACE"/>
    <w:rsid w:val="004B448B"/>
    <w:rsid w:val="004D0ECA"/>
    <w:rsid w:val="00651CBD"/>
    <w:rsid w:val="00670E21"/>
    <w:rsid w:val="006904BF"/>
    <w:rsid w:val="0070597A"/>
    <w:rsid w:val="0078390A"/>
    <w:rsid w:val="008C03B0"/>
    <w:rsid w:val="008D2901"/>
    <w:rsid w:val="00902074"/>
    <w:rsid w:val="009F1A90"/>
    <w:rsid w:val="009F451D"/>
    <w:rsid w:val="00A87A72"/>
    <w:rsid w:val="00A90599"/>
    <w:rsid w:val="00AB1B4E"/>
    <w:rsid w:val="00AC3D53"/>
    <w:rsid w:val="00BA30A2"/>
    <w:rsid w:val="00C06DE7"/>
    <w:rsid w:val="00C31727"/>
    <w:rsid w:val="00CD1FF3"/>
    <w:rsid w:val="00E078A0"/>
    <w:rsid w:val="00E12ACD"/>
    <w:rsid w:val="00EC3F4A"/>
    <w:rsid w:val="00F177DD"/>
    <w:rsid w:val="00F21F78"/>
    <w:rsid w:val="00FF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qInternal">
    <w:name w:val="mqInternal"/>
    <w:uiPriority w:val="99"/>
    <w:rsid w:val="00F21F78"/>
    <w:rPr>
      <w:color w:val="800000"/>
      <w:sz w:val="20"/>
    </w:rPr>
  </w:style>
  <w:style w:type="paragraph" w:styleId="a3">
    <w:name w:val="List Paragraph"/>
    <w:basedOn w:val="a"/>
    <w:uiPriority w:val="34"/>
    <w:qFormat/>
    <w:rsid w:val="00F21F78"/>
    <w:pPr>
      <w:ind w:left="720"/>
      <w:contextualSpacing/>
    </w:pPr>
  </w:style>
  <w:style w:type="paragraph" w:styleId="a4">
    <w:name w:val="No Spacing"/>
    <w:uiPriority w:val="1"/>
    <w:qFormat/>
    <w:rsid w:val="008C03B0"/>
    <w:pPr>
      <w:spacing w:after="0" w:line="240" w:lineRule="auto"/>
    </w:pPr>
    <w:rPr>
      <w:rFonts w:eastAsiaTheme="minorEastAsia"/>
      <w:lang w:eastAsia="ru-RU"/>
    </w:rPr>
  </w:style>
  <w:style w:type="paragraph" w:styleId="a5">
    <w:name w:val="header"/>
    <w:basedOn w:val="a"/>
    <w:link w:val="a6"/>
    <w:uiPriority w:val="99"/>
    <w:unhideWhenUsed/>
    <w:rsid w:val="00E12A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2ACD"/>
  </w:style>
  <w:style w:type="paragraph" w:styleId="a7">
    <w:name w:val="footer"/>
    <w:basedOn w:val="a"/>
    <w:link w:val="a8"/>
    <w:uiPriority w:val="99"/>
    <w:unhideWhenUsed/>
    <w:rsid w:val="00E12A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2A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qInternal">
    <w:name w:val="mqInternal"/>
    <w:uiPriority w:val="99"/>
    <w:rsid w:val="00F21F78"/>
    <w:rPr>
      <w:color w:val="800000"/>
      <w:sz w:val="20"/>
    </w:rPr>
  </w:style>
  <w:style w:type="paragraph" w:styleId="a3">
    <w:name w:val="List Paragraph"/>
    <w:basedOn w:val="a"/>
    <w:uiPriority w:val="34"/>
    <w:qFormat/>
    <w:rsid w:val="00F21F78"/>
    <w:pPr>
      <w:ind w:left="720"/>
      <w:contextualSpacing/>
    </w:pPr>
  </w:style>
  <w:style w:type="paragraph" w:styleId="a4">
    <w:name w:val="No Spacing"/>
    <w:uiPriority w:val="1"/>
    <w:qFormat/>
    <w:rsid w:val="008C03B0"/>
    <w:pPr>
      <w:spacing w:after="0" w:line="240" w:lineRule="auto"/>
    </w:pPr>
    <w:rPr>
      <w:rFonts w:eastAsiaTheme="minorEastAsia"/>
      <w:lang w:eastAsia="ru-RU"/>
    </w:rPr>
  </w:style>
  <w:style w:type="paragraph" w:styleId="a5">
    <w:name w:val="header"/>
    <w:basedOn w:val="a"/>
    <w:link w:val="a6"/>
    <w:uiPriority w:val="99"/>
    <w:unhideWhenUsed/>
    <w:rsid w:val="00E12A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2ACD"/>
  </w:style>
  <w:style w:type="paragraph" w:styleId="a7">
    <w:name w:val="footer"/>
    <w:basedOn w:val="a"/>
    <w:link w:val="a8"/>
    <w:uiPriority w:val="99"/>
    <w:unhideWhenUsed/>
    <w:rsid w:val="00E12A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2A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8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49923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4701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5076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2947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728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648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4415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1314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2889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095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308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164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346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532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17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546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268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327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998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824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6741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313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4638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3490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106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68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1300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9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933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</dc:creator>
  <cp:lastModifiedBy>Rud</cp:lastModifiedBy>
  <cp:revision>2</cp:revision>
  <cp:lastPrinted>2021-02-05T11:23:00Z</cp:lastPrinted>
  <dcterms:created xsi:type="dcterms:W3CDTF">2021-04-15T11:25:00Z</dcterms:created>
  <dcterms:modified xsi:type="dcterms:W3CDTF">2021-04-15T11:25:00Z</dcterms:modified>
</cp:coreProperties>
</file>