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D9" w:rsidRDefault="00797CD9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  <w:lang w:val="uk-UA"/>
        </w:rPr>
      </w:pPr>
    </w:p>
    <w:p w:rsidR="00271AD8" w:rsidRDefault="00271AD8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  <w:lang w:val="uk-UA"/>
        </w:rPr>
      </w:pPr>
    </w:p>
    <w:p w:rsidR="00271AD8" w:rsidRDefault="00271AD8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  <w:lang w:val="uk-UA"/>
        </w:rPr>
      </w:pPr>
    </w:p>
    <w:p w:rsidR="00271AD8" w:rsidRDefault="00271AD8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</w:rPr>
      </w:pPr>
    </w:p>
    <w:p w:rsidR="003D4DB9" w:rsidRDefault="003D4DB9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</w:rPr>
      </w:pPr>
    </w:p>
    <w:p w:rsidR="003D4DB9" w:rsidRPr="003D4DB9" w:rsidRDefault="003D4DB9" w:rsidP="00981193">
      <w:pPr>
        <w:pStyle w:val="a4"/>
        <w:widowControl/>
        <w:spacing w:after="200" w:line="276" w:lineRule="auto"/>
        <w:rPr>
          <w:spacing w:val="0"/>
          <w:kern w:val="0"/>
          <w:position w:val="0"/>
          <w:sz w:val="28"/>
          <w:szCs w:val="28"/>
        </w:rPr>
      </w:pPr>
    </w:p>
    <w:p w:rsidR="00454CD8" w:rsidRPr="00454CD8" w:rsidRDefault="00364CA6" w:rsidP="00111CDF">
      <w:pPr>
        <w:pStyle w:val="a4"/>
        <w:widowControl/>
        <w:spacing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454CD8">
        <w:rPr>
          <w:b/>
          <w:spacing w:val="0"/>
          <w:kern w:val="0"/>
          <w:position w:val="0"/>
          <w:sz w:val="28"/>
          <w:szCs w:val="28"/>
          <w:lang w:val="uk-UA"/>
        </w:rPr>
        <w:t>ТЕХНІЧНИЙ РЕГЛАМЕНТ</w:t>
      </w:r>
    </w:p>
    <w:p w:rsidR="00AA2E1F" w:rsidRPr="00AA2E1F" w:rsidRDefault="00364CA6" w:rsidP="00797CD9">
      <w:pPr>
        <w:pStyle w:val="a4"/>
        <w:widowControl/>
        <w:spacing w:after="24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454CD8">
        <w:rPr>
          <w:b/>
          <w:spacing w:val="0"/>
          <w:kern w:val="0"/>
          <w:position w:val="0"/>
          <w:sz w:val="28"/>
          <w:szCs w:val="28"/>
          <w:lang w:val="uk-UA"/>
        </w:rPr>
        <w:t xml:space="preserve">щодо вимог </w:t>
      </w:r>
      <w:r w:rsidR="00B428E2">
        <w:rPr>
          <w:b/>
          <w:spacing w:val="0"/>
          <w:kern w:val="0"/>
          <w:position w:val="0"/>
          <w:sz w:val="28"/>
          <w:szCs w:val="28"/>
          <w:lang w:val="uk-UA"/>
        </w:rPr>
        <w:t>до</w:t>
      </w:r>
      <w:r w:rsidRPr="00454CD8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8D30DA">
        <w:rPr>
          <w:b/>
          <w:spacing w:val="0"/>
          <w:kern w:val="0"/>
          <w:position w:val="0"/>
          <w:sz w:val="28"/>
          <w:szCs w:val="28"/>
          <w:lang w:val="uk-UA"/>
        </w:rPr>
        <w:t>екодизайну для</w:t>
      </w:r>
      <w:r w:rsidR="00D32387" w:rsidRPr="008D30DA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C609E">
        <w:rPr>
          <w:b/>
          <w:spacing w:val="0"/>
          <w:kern w:val="0"/>
          <w:position w:val="0"/>
          <w:sz w:val="28"/>
          <w:szCs w:val="28"/>
          <w:lang w:val="uk-UA"/>
        </w:rPr>
        <w:t>вентиляційних установок</w:t>
      </w:r>
    </w:p>
    <w:p w:rsidR="00E17AE2" w:rsidRDefault="00E17AE2" w:rsidP="00797CD9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:rsidR="00364CA6" w:rsidRPr="000F6093" w:rsidRDefault="00546BEB" w:rsidP="00797CD9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</w:rPr>
        <w:t>I</w:t>
      </w:r>
      <w:r w:rsidRPr="00CE1568">
        <w:rPr>
          <w:b/>
          <w:spacing w:val="0"/>
          <w:kern w:val="0"/>
          <w:position w:val="0"/>
          <w:sz w:val="28"/>
          <w:szCs w:val="28"/>
          <w:lang w:val="ru-RU"/>
        </w:rPr>
        <w:t xml:space="preserve">. </w:t>
      </w:r>
      <w:r w:rsidR="00364CA6" w:rsidRPr="000F6093">
        <w:rPr>
          <w:b/>
          <w:spacing w:val="0"/>
          <w:kern w:val="0"/>
          <w:position w:val="0"/>
          <w:sz w:val="28"/>
          <w:szCs w:val="28"/>
          <w:lang w:val="uk-UA"/>
        </w:rPr>
        <w:t>Загальна частина</w:t>
      </w:r>
    </w:p>
    <w:p w:rsidR="00B92499" w:rsidRPr="008811EE" w:rsidRDefault="00830E67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0F6093">
        <w:rPr>
          <w:spacing w:val="0"/>
          <w:kern w:val="0"/>
          <w:position w:val="0"/>
          <w:sz w:val="28"/>
          <w:szCs w:val="28"/>
          <w:lang w:val="uk-UA"/>
        </w:rPr>
        <w:t>1.</w:t>
      </w:r>
      <w:r w:rsidR="00822E5D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405857" w:rsidRPr="00BB5906">
        <w:rPr>
          <w:spacing w:val="0"/>
          <w:kern w:val="0"/>
          <w:position w:val="0"/>
          <w:sz w:val="28"/>
          <w:szCs w:val="28"/>
          <w:lang w:val="uk-UA"/>
        </w:rPr>
        <w:t>Цей Технічний р</w:t>
      </w:r>
      <w:r w:rsidR="00B92499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егламент встановлює вимоги до екодизайну </w:t>
      </w:r>
      <w:r w:rsidR="00BB5906" w:rsidRPr="00BB5906">
        <w:rPr>
          <w:spacing w:val="0"/>
          <w:kern w:val="0"/>
          <w:position w:val="0"/>
          <w:sz w:val="28"/>
          <w:szCs w:val="28"/>
          <w:lang w:val="uk-UA"/>
        </w:rPr>
        <w:t>для</w:t>
      </w:r>
      <w:r w:rsidR="00B92499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20456" w:rsidRPr="00BB5906">
        <w:rPr>
          <w:spacing w:val="0"/>
          <w:kern w:val="0"/>
          <w:position w:val="0"/>
          <w:sz w:val="28"/>
          <w:szCs w:val="28"/>
          <w:lang w:val="uk-UA"/>
        </w:rPr>
        <w:t>введення в обіг</w:t>
      </w:r>
      <w:r w:rsidR="00BB5906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C609E">
        <w:rPr>
          <w:spacing w:val="0"/>
          <w:kern w:val="0"/>
          <w:position w:val="0"/>
          <w:sz w:val="28"/>
          <w:szCs w:val="28"/>
          <w:lang w:val="uk-UA"/>
        </w:rPr>
        <w:t>або ведення в</w:t>
      </w:r>
      <w:r w:rsidR="00977251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 експлуатацію</w:t>
      </w:r>
      <w:r w:rsidR="00B92499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C609E">
        <w:rPr>
          <w:spacing w:val="0"/>
          <w:kern w:val="0"/>
          <w:position w:val="0"/>
          <w:sz w:val="28"/>
          <w:szCs w:val="28"/>
          <w:lang w:val="uk-UA"/>
        </w:rPr>
        <w:t>вентиляційних установок.</w:t>
      </w:r>
      <w:r w:rsidR="008D30DA" w:rsidRPr="00BB5906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:rsidR="004E09DC" w:rsidRDefault="00364CA6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Цей Технічний регламент розроблено на основі Регламенту Комісії (ЄС) 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>№</w:t>
      </w:r>
      <w:r w:rsidR="002204EF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>1253/2014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від 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>07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>липня</w:t>
      </w:r>
      <w:r w:rsidR="002D4DEB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201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>4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року</w:t>
      </w:r>
      <w:r w:rsidR="00830E67" w:rsidRPr="00A1732C">
        <w:rPr>
          <w:spacing w:val="0"/>
          <w:kern w:val="0"/>
          <w:position w:val="0"/>
          <w:sz w:val="28"/>
          <w:szCs w:val="28"/>
          <w:lang w:val="uk-UA"/>
        </w:rPr>
        <w:t>, що доповнює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830E67" w:rsidRPr="00A1732C">
        <w:rPr>
          <w:spacing w:val="0"/>
          <w:kern w:val="0"/>
          <w:position w:val="0"/>
          <w:sz w:val="28"/>
          <w:szCs w:val="28"/>
          <w:lang w:val="uk-UA"/>
        </w:rPr>
        <w:t>Директиву</w:t>
      </w:r>
      <w:r w:rsidR="00405857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 xml:space="preserve">Європейського Парламенту і Ради </w:t>
      </w:r>
      <w:r w:rsidR="00405857" w:rsidRPr="00A1732C">
        <w:rPr>
          <w:spacing w:val="0"/>
          <w:kern w:val="0"/>
          <w:position w:val="0"/>
          <w:sz w:val="28"/>
          <w:szCs w:val="28"/>
          <w:lang w:val="uk-UA"/>
        </w:rPr>
        <w:t>2009/125/Є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C </w:t>
      </w:r>
      <w:r w:rsidR="002204EF" w:rsidRPr="00A1732C">
        <w:rPr>
          <w:spacing w:val="0"/>
          <w:kern w:val="0"/>
          <w:position w:val="0"/>
          <w:sz w:val="28"/>
          <w:szCs w:val="28"/>
          <w:lang w:val="uk-UA"/>
        </w:rPr>
        <w:t>стосовно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вимог </w:t>
      </w:r>
      <w:r w:rsidR="002204EF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до </w:t>
      </w:r>
      <w:r w:rsidR="00405857" w:rsidRPr="00A1732C">
        <w:rPr>
          <w:spacing w:val="0"/>
          <w:kern w:val="0"/>
          <w:position w:val="0"/>
          <w:sz w:val="28"/>
          <w:szCs w:val="28"/>
          <w:lang w:val="uk-UA"/>
        </w:rPr>
        <w:t>екодизайну для</w:t>
      </w:r>
      <w:r w:rsidR="00851F16" w:rsidRPr="00A1732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E09DC">
        <w:rPr>
          <w:spacing w:val="0"/>
          <w:kern w:val="0"/>
          <w:position w:val="0"/>
          <w:sz w:val="28"/>
          <w:szCs w:val="28"/>
          <w:lang w:val="uk-UA"/>
        </w:rPr>
        <w:t>вентиляційних установок</w:t>
      </w:r>
      <w:r w:rsidR="006B733B" w:rsidRPr="00A1732C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:rsidR="006B733B" w:rsidRPr="00BB283D" w:rsidRDefault="006B733B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0F6093">
        <w:rPr>
          <w:spacing w:val="0"/>
          <w:kern w:val="0"/>
          <w:position w:val="0"/>
          <w:sz w:val="28"/>
          <w:szCs w:val="28"/>
          <w:lang w:val="uk-UA"/>
        </w:rPr>
        <w:t>2.</w:t>
      </w:r>
      <w:r w:rsidR="00822E5D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BB283D">
        <w:rPr>
          <w:sz w:val="28"/>
          <w:szCs w:val="28"/>
          <w:lang w:val="uk-UA"/>
        </w:rPr>
        <w:t>Цей Технічний р</w:t>
      </w:r>
      <w:r w:rsidR="00BB283D" w:rsidRPr="00BB283D">
        <w:rPr>
          <w:sz w:val="28"/>
          <w:szCs w:val="28"/>
          <w:lang w:val="uk-UA"/>
        </w:rPr>
        <w:t>егламент не застосовують до вентиляційних установок, які</w:t>
      </w:r>
      <w:r w:rsidR="00284ABC" w:rsidRPr="00BB283D">
        <w:rPr>
          <w:spacing w:val="0"/>
          <w:kern w:val="0"/>
          <w:position w:val="0"/>
          <w:sz w:val="28"/>
          <w:szCs w:val="28"/>
          <w:lang w:val="uk-UA"/>
        </w:rPr>
        <w:t>:</w:t>
      </w:r>
    </w:p>
    <w:p w:rsidR="004E09DC" w:rsidRPr="004E09DC" w:rsidRDefault="00BB283D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</w:t>
      </w:r>
      <w:proofErr w:type="spellStart"/>
      <w:r w:rsidR="004E09DC" w:rsidRPr="004E09DC">
        <w:rPr>
          <w:sz w:val="28"/>
          <w:szCs w:val="28"/>
          <w:lang w:val="uk-UA"/>
        </w:rPr>
        <w:t>однонаправлен</w:t>
      </w:r>
      <w:r>
        <w:rPr>
          <w:sz w:val="28"/>
          <w:szCs w:val="28"/>
          <w:lang w:val="uk-UA"/>
        </w:rPr>
        <w:t>ими</w:t>
      </w:r>
      <w:proofErr w:type="spellEnd"/>
      <w:r w:rsidR="004E09DC" w:rsidRPr="004E09DC">
        <w:rPr>
          <w:sz w:val="28"/>
          <w:szCs w:val="28"/>
          <w:lang w:val="uk-UA"/>
        </w:rPr>
        <w:t xml:space="preserve"> (витяжними або припливними) зі споживаною електричною потужністю менше 30 Вт, окрім вимог до інформації;</w:t>
      </w:r>
    </w:p>
    <w:p w:rsidR="004E09DC" w:rsidRPr="00BB283D" w:rsidRDefault="00BB283D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BB283D">
        <w:rPr>
          <w:sz w:val="28"/>
          <w:szCs w:val="28"/>
          <w:lang w:val="uk-UA"/>
        </w:rPr>
        <w:t xml:space="preserve">є </w:t>
      </w:r>
      <w:proofErr w:type="spellStart"/>
      <w:r w:rsidRPr="00BB283D">
        <w:rPr>
          <w:sz w:val="28"/>
          <w:szCs w:val="28"/>
          <w:lang w:val="uk-UA"/>
        </w:rPr>
        <w:t>двонаправленими</w:t>
      </w:r>
      <w:proofErr w:type="spellEnd"/>
      <w:r w:rsidRPr="00BB283D">
        <w:rPr>
          <w:sz w:val="28"/>
          <w:szCs w:val="28"/>
          <w:lang w:val="uk-UA"/>
        </w:rPr>
        <w:t xml:space="preserve"> із загальною споживаною електричною потужністю для вентиляторів менше 30 Вт на струмінь повітря, окрім вимог до інформації;</w:t>
      </w:r>
    </w:p>
    <w:p w:rsidR="00BB283D" w:rsidRPr="00DE1885" w:rsidRDefault="00BB283D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B283D">
        <w:rPr>
          <w:sz w:val="28"/>
          <w:szCs w:val="28"/>
          <w:lang w:val="uk-UA"/>
        </w:rPr>
        <w:t xml:space="preserve">є осьовими або відцентровими вентиляторами, оснащені корпусом </w:t>
      </w:r>
      <w:r w:rsidR="00DE1885">
        <w:rPr>
          <w:sz w:val="28"/>
          <w:szCs w:val="28"/>
          <w:lang w:val="uk-UA"/>
        </w:rPr>
        <w:t xml:space="preserve">відповідно до </w:t>
      </w:r>
      <w:r w:rsidR="00D7684A">
        <w:rPr>
          <w:sz w:val="28"/>
          <w:szCs w:val="28"/>
          <w:lang w:val="uk-UA"/>
        </w:rPr>
        <w:t xml:space="preserve">Технічного регламенту </w:t>
      </w:r>
      <w:r w:rsidR="00D7684A" w:rsidRPr="00DE1885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щодо вимог до екодизайну вентиляторів з двигуном з номінальною електричною потужністю від 125 Вт до 500 кВт</w:t>
      </w:r>
      <w:r w:rsidR="00E14DC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7684A">
        <w:rPr>
          <w:sz w:val="28"/>
          <w:szCs w:val="28"/>
          <w:lang w:val="uk-UA"/>
        </w:rPr>
        <w:t xml:space="preserve"> затвердженого постановою</w:t>
      </w:r>
      <w:r w:rsidR="00DE1885">
        <w:rPr>
          <w:sz w:val="28"/>
          <w:szCs w:val="28"/>
          <w:lang w:val="uk-UA"/>
        </w:rPr>
        <w:t xml:space="preserve"> Кабінету Міністрів України від 27 лютого 2019 року № </w:t>
      </w:r>
      <w:r w:rsidR="00DE1885" w:rsidRPr="003A2598">
        <w:rPr>
          <w:sz w:val="28"/>
          <w:szCs w:val="28"/>
          <w:lang w:val="uk-UA"/>
        </w:rPr>
        <w:t xml:space="preserve">151 </w:t>
      </w:r>
      <w:r w:rsidR="00D7684A" w:rsidRPr="003A2598">
        <w:rPr>
          <w:bCs/>
          <w:sz w:val="28"/>
          <w:szCs w:val="28"/>
          <w:lang w:val="uk-UA" w:eastAsia="ru-RU"/>
        </w:rPr>
        <w:t>(</w:t>
      </w:r>
      <w:r w:rsidR="003A2598">
        <w:rPr>
          <w:color w:val="000000"/>
          <w:spacing w:val="0"/>
          <w:kern w:val="0"/>
          <w:position w:val="0"/>
          <w:sz w:val="28"/>
          <w:szCs w:val="28"/>
          <w:lang w:val="uk-UA"/>
        </w:rPr>
        <w:t>Офіційний вісник України, 2019 р., № 21</w:t>
      </w:r>
      <w:r w:rsidR="003A2598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, </w:t>
      </w:r>
      <w:r w:rsidR="00CB36C5">
        <w:rPr>
          <w:rStyle w:val="afb"/>
          <w:b w:val="0"/>
          <w:color w:val="000000"/>
          <w:sz w:val="28"/>
          <w:szCs w:val="28"/>
          <w:lang w:val="uk-UA"/>
        </w:rPr>
        <w:t>ст.</w:t>
      </w:r>
      <w:r w:rsidR="003A2598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3A2598">
        <w:rPr>
          <w:color w:val="000000"/>
          <w:spacing w:val="0"/>
          <w:kern w:val="0"/>
          <w:position w:val="0"/>
          <w:sz w:val="28"/>
          <w:szCs w:val="28"/>
          <w:lang w:val="uk-UA"/>
        </w:rPr>
        <w:t>725</w:t>
      </w:r>
      <w:r w:rsidR="00D7684A" w:rsidRPr="003A2598">
        <w:rPr>
          <w:bCs/>
          <w:sz w:val="28"/>
          <w:szCs w:val="28"/>
          <w:lang w:val="uk-UA" w:eastAsia="ru-RU"/>
        </w:rPr>
        <w:t>);</w:t>
      </w:r>
    </w:p>
    <w:p w:rsidR="00EE6D74" w:rsidRPr="00EE6D74" w:rsidRDefault="00D71CF4" w:rsidP="00EE6D74">
      <w:pPr>
        <w:shd w:val="clear" w:color="auto" w:fill="FFFFFF"/>
        <w:tabs>
          <w:tab w:val="left" w:pos="284"/>
        </w:tabs>
        <w:autoSpaceDE/>
        <w:autoSpaceDN/>
        <w:ind w:right="-1" w:firstLine="709"/>
        <w:jc w:val="both"/>
        <w:rPr>
          <w:bCs/>
          <w:sz w:val="28"/>
          <w:szCs w:val="28"/>
          <w:lang w:val="uk-UA"/>
        </w:rPr>
      </w:pPr>
      <w:r w:rsidRPr="00822E5D">
        <w:rPr>
          <w:sz w:val="28"/>
          <w:szCs w:val="28"/>
          <w:lang w:val="uk-UA"/>
        </w:rPr>
        <w:t>визначені винятково як такі, що працюють у потенційно вибухонебезпечному середовищі, як визначено у</w:t>
      </w:r>
      <w:r w:rsidR="00822E5D" w:rsidRPr="00822E5D">
        <w:rPr>
          <w:sz w:val="28"/>
          <w:szCs w:val="28"/>
          <w:lang w:val="uk-UA"/>
        </w:rPr>
        <w:t xml:space="preserve"> </w:t>
      </w:r>
      <w:r w:rsidR="008D57D2" w:rsidRPr="00822E5D">
        <w:rPr>
          <w:sz w:val="28"/>
          <w:szCs w:val="28"/>
          <w:lang w:val="uk-UA"/>
        </w:rPr>
        <w:t>Технічно</w:t>
      </w:r>
      <w:r w:rsidR="00EE6D74">
        <w:rPr>
          <w:sz w:val="28"/>
          <w:szCs w:val="28"/>
          <w:lang w:val="uk-UA"/>
        </w:rPr>
        <w:t>му регламенті</w:t>
      </w:r>
      <w:r w:rsidR="008D57D2" w:rsidRPr="00822E5D">
        <w:rPr>
          <w:sz w:val="28"/>
          <w:szCs w:val="28"/>
          <w:lang w:val="uk-UA"/>
        </w:rPr>
        <w:t xml:space="preserve"> </w:t>
      </w:r>
      <w:r w:rsidR="008D57D2" w:rsidRPr="00822E5D">
        <w:rPr>
          <w:bCs/>
          <w:sz w:val="28"/>
          <w:szCs w:val="28"/>
          <w:lang w:val="uk-UA" w:eastAsia="ru-RU"/>
        </w:rPr>
        <w:t>обладнання та захисних систем, призначених для використання в потенційно вибухонебезпечних середовищах</w:t>
      </w:r>
      <w:r w:rsidR="00E14DC3">
        <w:rPr>
          <w:bCs/>
          <w:sz w:val="28"/>
          <w:szCs w:val="28"/>
          <w:lang w:val="uk-UA" w:eastAsia="ru-RU"/>
        </w:rPr>
        <w:t>,</w:t>
      </w:r>
      <w:r w:rsidR="008D57D2" w:rsidRPr="00822E5D">
        <w:rPr>
          <w:bCs/>
          <w:sz w:val="28"/>
          <w:szCs w:val="28"/>
          <w:lang w:val="uk-UA" w:eastAsia="ru-RU"/>
        </w:rPr>
        <w:t xml:space="preserve"> </w:t>
      </w:r>
      <w:r w:rsidR="00B3431D">
        <w:rPr>
          <w:bCs/>
          <w:sz w:val="28"/>
          <w:szCs w:val="28"/>
          <w:lang w:val="uk-UA" w:eastAsia="ru-RU"/>
        </w:rPr>
        <w:t>затвердженому</w:t>
      </w:r>
      <w:bookmarkStart w:id="0" w:name="_GoBack"/>
      <w:bookmarkEnd w:id="0"/>
      <w:r w:rsidR="008D57D2">
        <w:rPr>
          <w:bCs/>
          <w:sz w:val="28"/>
          <w:szCs w:val="28"/>
          <w:lang w:val="uk-UA" w:eastAsia="ru-RU"/>
        </w:rPr>
        <w:t xml:space="preserve"> постановою</w:t>
      </w:r>
      <w:r w:rsidR="00822E5D" w:rsidRPr="00822E5D">
        <w:rPr>
          <w:bCs/>
          <w:sz w:val="28"/>
          <w:szCs w:val="28"/>
          <w:lang w:val="uk-UA" w:eastAsia="ru-RU"/>
        </w:rPr>
        <w:t xml:space="preserve"> Кабінету Міністрів України</w:t>
      </w:r>
      <w:r w:rsidR="00822E5D" w:rsidRPr="00822E5D">
        <w:rPr>
          <w:sz w:val="28"/>
          <w:szCs w:val="28"/>
          <w:lang w:val="uk-UA" w:eastAsia="ru-RU"/>
        </w:rPr>
        <w:t xml:space="preserve"> </w:t>
      </w:r>
      <w:r w:rsidR="00822E5D">
        <w:rPr>
          <w:bCs/>
          <w:sz w:val="28"/>
          <w:szCs w:val="28"/>
          <w:lang w:val="uk-UA" w:eastAsia="ru-RU"/>
        </w:rPr>
        <w:t>від 28 грудня 2016 року</w:t>
      </w:r>
      <w:r w:rsidR="00822E5D" w:rsidRPr="00822E5D">
        <w:rPr>
          <w:bCs/>
          <w:sz w:val="28"/>
          <w:szCs w:val="28"/>
          <w:lang w:val="uk-UA" w:eastAsia="ru-RU"/>
        </w:rPr>
        <w:t xml:space="preserve"> № </w:t>
      </w:r>
      <w:r w:rsidR="00822E5D" w:rsidRPr="00EE6D74">
        <w:rPr>
          <w:bCs/>
          <w:sz w:val="28"/>
          <w:szCs w:val="28"/>
          <w:lang w:val="uk-UA" w:eastAsia="ru-RU"/>
        </w:rPr>
        <w:t>1055</w:t>
      </w:r>
      <w:r w:rsidR="00D7684A" w:rsidRPr="00EE6D74">
        <w:rPr>
          <w:bCs/>
          <w:sz w:val="28"/>
          <w:szCs w:val="28"/>
          <w:lang w:val="uk-UA" w:eastAsia="ru-RU"/>
        </w:rPr>
        <w:t xml:space="preserve"> </w:t>
      </w:r>
      <w:bookmarkStart w:id="1" w:name="n13"/>
      <w:bookmarkEnd w:id="1"/>
      <w:r w:rsidR="00EE6D74" w:rsidRPr="00EE6D74">
        <w:rPr>
          <w:bCs/>
          <w:sz w:val="28"/>
          <w:szCs w:val="28"/>
          <w:lang w:val="uk-UA"/>
        </w:rPr>
        <w:t>(</w:t>
      </w:r>
      <w:r w:rsidR="00EE6D74" w:rsidRPr="00EE6D74">
        <w:rPr>
          <w:color w:val="000000"/>
          <w:sz w:val="28"/>
          <w:szCs w:val="28"/>
          <w:lang w:val="uk-UA"/>
        </w:rPr>
        <w:t xml:space="preserve">Офіційний вісник України, </w:t>
      </w:r>
      <w:r w:rsidR="00EE6D74" w:rsidRPr="00EE6D74">
        <w:rPr>
          <w:rFonts w:ascii="Arial" w:hAnsi="Arial" w:cs="Arial"/>
          <w:color w:val="000000"/>
          <w:sz w:val="28"/>
          <w:szCs w:val="28"/>
          <w:lang w:val="uk-UA"/>
        </w:rPr>
        <w:t> </w:t>
      </w:r>
      <w:r w:rsidR="00CB36C5">
        <w:rPr>
          <w:rStyle w:val="afb"/>
          <w:b w:val="0"/>
          <w:color w:val="000000"/>
          <w:sz w:val="28"/>
          <w:szCs w:val="28"/>
          <w:lang w:val="uk-UA"/>
        </w:rPr>
        <w:t>2017 р., № 8, ст.</w:t>
      </w:r>
      <w:r w:rsidR="00EE6D74" w:rsidRPr="00EE6D74">
        <w:rPr>
          <w:rStyle w:val="afb"/>
          <w:b w:val="0"/>
          <w:color w:val="000000"/>
          <w:sz w:val="28"/>
          <w:szCs w:val="28"/>
          <w:lang w:val="uk-UA"/>
        </w:rPr>
        <w:t xml:space="preserve"> 236</w:t>
      </w:r>
      <w:r w:rsidR="00EE6D74" w:rsidRPr="00EE6D74">
        <w:rPr>
          <w:bCs/>
          <w:sz w:val="28"/>
          <w:szCs w:val="28"/>
          <w:lang w:val="uk-UA"/>
        </w:rPr>
        <w:t>);</w:t>
      </w:r>
    </w:p>
    <w:p w:rsidR="00D7684A" w:rsidRDefault="00D71CF4" w:rsidP="00EE6D74">
      <w:pPr>
        <w:shd w:val="clear" w:color="auto" w:fill="FFFFFF"/>
        <w:tabs>
          <w:tab w:val="left" w:pos="284"/>
        </w:tabs>
        <w:autoSpaceDE/>
        <w:autoSpaceDN/>
        <w:ind w:right="-1" w:firstLine="709"/>
        <w:jc w:val="both"/>
        <w:rPr>
          <w:bCs/>
          <w:sz w:val="28"/>
          <w:szCs w:val="28"/>
          <w:lang w:val="uk-UA" w:eastAsia="ru-RU"/>
        </w:rPr>
      </w:pPr>
      <w:r w:rsidRPr="00D71CF4">
        <w:rPr>
          <w:sz w:val="28"/>
          <w:szCs w:val="28"/>
          <w:lang w:val="uk-UA"/>
        </w:rPr>
        <w:t>визначені винятково як такі, що використовуються в надзвичайних ситуаціях протягом короткого періоду, і відповідають базовим вимогам до будівельних робіт, пов’язан</w:t>
      </w:r>
      <w:r w:rsidR="005A3DFA">
        <w:rPr>
          <w:sz w:val="28"/>
          <w:szCs w:val="28"/>
          <w:lang w:val="uk-UA"/>
        </w:rPr>
        <w:t>і</w:t>
      </w:r>
      <w:r w:rsidRPr="00D71CF4">
        <w:rPr>
          <w:sz w:val="28"/>
          <w:szCs w:val="28"/>
          <w:lang w:val="uk-UA"/>
        </w:rPr>
        <w:t xml:space="preserve"> із безпекою під час пожежі, </w:t>
      </w:r>
      <w:r w:rsidRPr="00822E5D">
        <w:rPr>
          <w:sz w:val="28"/>
          <w:szCs w:val="28"/>
          <w:lang w:val="uk-UA"/>
        </w:rPr>
        <w:t xml:space="preserve">як встановлено </w:t>
      </w:r>
      <w:r w:rsidR="00822E5D">
        <w:rPr>
          <w:sz w:val="28"/>
          <w:szCs w:val="28"/>
          <w:lang w:val="uk-UA"/>
        </w:rPr>
        <w:t xml:space="preserve">у </w:t>
      </w:r>
      <w:r w:rsidR="00D7684A">
        <w:rPr>
          <w:sz w:val="28"/>
          <w:szCs w:val="28"/>
          <w:lang w:val="uk-UA"/>
        </w:rPr>
        <w:t>Технічному регламенті</w:t>
      </w:r>
      <w:r w:rsidR="00D7684A" w:rsidRPr="00822E5D">
        <w:rPr>
          <w:sz w:val="28"/>
          <w:szCs w:val="28"/>
          <w:lang w:val="uk-UA"/>
        </w:rPr>
        <w:t xml:space="preserve"> будівельних виробів, будівель і споруд</w:t>
      </w:r>
      <w:r w:rsidR="00E14DC3">
        <w:rPr>
          <w:sz w:val="28"/>
          <w:szCs w:val="28"/>
          <w:lang w:val="uk-UA"/>
        </w:rPr>
        <w:t>,</w:t>
      </w:r>
      <w:r w:rsidR="00B3431D">
        <w:rPr>
          <w:sz w:val="28"/>
          <w:szCs w:val="28"/>
          <w:lang w:val="uk-UA"/>
        </w:rPr>
        <w:t xml:space="preserve"> затвердженому</w:t>
      </w:r>
      <w:r w:rsidR="00D7684A" w:rsidRPr="00822E5D">
        <w:rPr>
          <w:sz w:val="28"/>
          <w:szCs w:val="28"/>
          <w:lang w:val="uk-UA"/>
        </w:rPr>
        <w:t xml:space="preserve"> </w:t>
      </w:r>
      <w:r w:rsidR="00A806E8" w:rsidRPr="00822E5D">
        <w:rPr>
          <w:sz w:val="28"/>
          <w:szCs w:val="28"/>
          <w:lang w:val="uk-UA"/>
        </w:rPr>
        <w:t>постанов</w:t>
      </w:r>
      <w:r w:rsidR="00D7684A">
        <w:rPr>
          <w:sz w:val="28"/>
          <w:szCs w:val="28"/>
          <w:lang w:val="uk-UA"/>
        </w:rPr>
        <w:t>ою</w:t>
      </w:r>
      <w:r w:rsidR="00A806E8" w:rsidRPr="00822E5D">
        <w:rPr>
          <w:sz w:val="28"/>
          <w:szCs w:val="28"/>
          <w:lang w:val="uk-UA"/>
        </w:rPr>
        <w:t xml:space="preserve"> Ка</w:t>
      </w:r>
      <w:r w:rsidR="00822E5D">
        <w:rPr>
          <w:sz w:val="28"/>
          <w:szCs w:val="28"/>
          <w:lang w:val="uk-UA"/>
        </w:rPr>
        <w:t xml:space="preserve">бінету Міністрів України від 20 грудня </w:t>
      </w:r>
      <w:r w:rsidR="00A806E8" w:rsidRPr="00822E5D">
        <w:rPr>
          <w:sz w:val="28"/>
          <w:szCs w:val="28"/>
          <w:lang w:val="uk-UA"/>
        </w:rPr>
        <w:t>2006</w:t>
      </w:r>
      <w:r w:rsidR="00822E5D">
        <w:rPr>
          <w:sz w:val="28"/>
          <w:szCs w:val="28"/>
          <w:lang w:val="uk-UA"/>
        </w:rPr>
        <w:t xml:space="preserve"> року</w:t>
      </w:r>
      <w:r w:rsidR="00A806E8" w:rsidRPr="00822E5D">
        <w:rPr>
          <w:sz w:val="28"/>
          <w:szCs w:val="28"/>
          <w:lang w:val="uk-UA"/>
        </w:rPr>
        <w:t xml:space="preserve"> № 1764 </w:t>
      </w:r>
      <w:r w:rsidR="00D7684A" w:rsidRPr="003A2598">
        <w:rPr>
          <w:bCs/>
          <w:sz w:val="28"/>
          <w:szCs w:val="28"/>
          <w:lang w:val="uk-UA" w:eastAsia="ru-RU"/>
        </w:rPr>
        <w:t>(</w:t>
      </w:r>
      <w:r w:rsidR="003A2598">
        <w:rPr>
          <w:color w:val="000000"/>
          <w:sz w:val="28"/>
          <w:szCs w:val="28"/>
          <w:lang w:val="uk-UA"/>
        </w:rPr>
        <w:t>Офіційний вісник України, 2006 р., № 51</w:t>
      </w:r>
      <w:r w:rsidR="003A2598" w:rsidRPr="00683A38">
        <w:rPr>
          <w:color w:val="000000"/>
          <w:sz w:val="28"/>
          <w:szCs w:val="28"/>
          <w:lang w:val="uk-UA"/>
        </w:rPr>
        <w:t xml:space="preserve">, </w:t>
      </w:r>
      <w:r w:rsidR="00CB36C5">
        <w:rPr>
          <w:rStyle w:val="afb"/>
          <w:b w:val="0"/>
          <w:color w:val="000000"/>
          <w:sz w:val="28"/>
          <w:szCs w:val="28"/>
          <w:lang w:val="uk-UA"/>
        </w:rPr>
        <w:t>ст.</w:t>
      </w:r>
      <w:r w:rsidR="003A2598" w:rsidRPr="00683A38">
        <w:rPr>
          <w:color w:val="000000"/>
          <w:sz w:val="28"/>
          <w:szCs w:val="28"/>
          <w:lang w:val="uk-UA"/>
        </w:rPr>
        <w:t xml:space="preserve"> </w:t>
      </w:r>
      <w:r w:rsidR="003A2598">
        <w:rPr>
          <w:color w:val="000000"/>
          <w:sz w:val="28"/>
          <w:szCs w:val="28"/>
          <w:lang w:val="uk-UA"/>
        </w:rPr>
        <w:t>3415</w:t>
      </w:r>
      <w:r w:rsidR="00D7684A" w:rsidRPr="003A2598">
        <w:rPr>
          <w:bCs/>
          <w:sz w:val="28"/>
          <w:szCs w:val="28"/>
          <w:lang w:val="uk-UA" w:eastAsia="ru-RU"/>
        </w:rPr>
        <w:t>);</w:t>
      </w:r>
    </w:p>
    <w:p w:rsidR="00D71CF4" w:rsidRPr="00DE1DEF" w:rsidRDefault="00DE1DEF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DE1DEF">
        <w:rPr>
          <w:sz w:val="28"/>
          <w:szCs w:val="28"/>
          <w:lang w:val="uk-UA"/>
        </w:rPr>
        <w:lastRenderedPageBreak/>
        <w:t>визначені винятково як такі, що експлуатують:</w:t>
      </w:r>
    </w:p>
    <w:p w:rsidR="00D71CF4" w:rsidRPr="00DE1DEF" w:rsidRDefault="002857B1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822E5D">
        <w:rPr>
          <w:sz w:val="28"/>
          <w:szCs w:val="28"/>
          <w:lang w:val="uk-UA"/>
        </w:rPr>
        <w:t> </w:t>
      </w:r>
      <w:r w:rsidR="00DE1DEF" w:rsidRPr="00DE1DEF">
        <w:rPr>
          <w:sz w:val="28"/>
          <w:szCs w:val="28"/>
          <w:lang w:val="uk-UA"/>
        </w:rPr>
        <w:t>коли робочі температури рухомого повітря перевищують 100 °C;</w:t>
      </w:r>
    </w:p>
    <w:p w:rsidR="00DE1DEF" w:rsidRPr="00DE1DEF" w:rsidRDefault="002857B1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822E5D">
        <w:rPr>
          <w:sz w:val="28"/>
          <w:szCs w:val="28"/>
          <w:lang w:val="uk-UA"/>
        </w:rPr>
        <w:t> </w:t>
      </w:r>
      <w:r w:rsidR="00DE1DEF" w:rsidRPr="00DE1DEF">
        <w:rPr>
          <w:sz w:val="28"/>
          <w:szCs w:val="28"/>
          <w:lang w:val="uk-UA"/>
        </w:rPr>
        <w:t xml:space="preserve">коли робоча температура навколишнього середовища для двигуна, що </w:t>
      </w:r>
      <w:r w:rsidR="00DE1DEF" w:rsidRPr="0009295D">
        <w:rPr>
          <w:sz w:val="28"/>
          <w:szCs w:val="28"/>
          <w:lang w:val="uk-UA"/>
        </w:rPr>
        <w:t>урухомлює вентилятор</w:t>
      </w:r>
      <w:r w:rsidR="00DE1DEF" w:rsidRPr="00DE1DEF">
        <w:rPr>
          <w:sz w:val="28"/>
          <w:szCs w:val="28"/>
          <w:lang w:val="uk-UA"/>
        </w:rPr>
        <w:t>, якщо такий двигун розташований за межами потоку повітря, перевищує 65 °C;</w:t>
      </w:r>
    </w:p>
    <w:p w:rsidR="00DE1DEF" w:rsidRPr="00DE1DEF" w:rsidRDefault="002857B1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822E5D">
        <w:rPr>
          <w:sz w:val="28"/>
          <w:szCs w:val="28"/>
          <w:lang w:val="uk-UA"/>
        </w:rPr>
        <w:t> </w:t>
      </w:r>
      <w:r w:rsidR="00DE1DEF" w:rsidRPr="00DE1DEF">
        <w:rPr>
          <w:sz w:val="28"/>
          <w:szCs w:val="28"/>
          <w:lang w:val="uk-UA"/>
        </w:rPr>
        <w:t>коли температура рухомого повітря або робоча температура навколишнього середовища для двигуна, якщо він знаходиться за межам</w:t>
      </w:r>
      <w:r w:rsidR="00DE1DEF">
        <w:rPr>
          <w:sz w:val="28"/>
          <w:szCs w:val="28"/>
          <w:lang w:val="uk-UA"/>
        </w:rPr>
        <w:t>и потоку повітря, нижчі ніж –40</w:t>
      </w:r>
      <w:r w:rsidR="00DE1DEF" w:rsidRPr="00DE1DEF">
        <w:rPr>
          <w:sz w:val="28"/>
          <w:szCs w:val="28"/>
          <w:lang w:val="uk-UA"/>
        </w:rPr>
        <w:t>°C;</w:t>
      </w:r>
    </w:p>
    <w:p w:rsidR="00DE1DEF" w:rsidRPr="00DE1DEF" w:rsidRDefault="002857B1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D946EC">
        <w:rPr>
          <w:sz w:val="28"/>
          <w:szCs w:val="28"/>
          <w:lang w:val="uk-UA"/>
        </w:rPr>
        <w:t> </w:t>
      </w:r>
      <w:r w:rsidR="00DE1DEF" w:rsidRPr="00DE1DEF">
        <w:rPr>
          <w:sz w:val="28"/>
          <w:szCs w:val="28"/>
          <w:lang w:val="uk-UA"/>
        </w:rPr>
        <w:t xml:space="preserve">коли напруга живлення перевищує </w:t>
      </w:r>
      <w:r w:rsidR="00DE1DEF" w:rsidRPr="00D946EC">
        <w:rPr>
          <w:sz w:val="28"/>
          <w:szCs w:val="28"/>
          <w:lang w:val="uk-UA"/>
        </w:rPr>
        <w:t>1000 В для</w:t>
      </w:r>
      <w:r w:rsidR="00DE1DEF" w:rsidRPr="00DE1DEF">
        <w:rPr>
          <w:sz w:val="28"/>
          <w:szCs w:val="28"/>
          <w:lang w:val="uk-UA"/>
        </w:rPr>
        <w:t xml:space="preserve"> змінного струму або </w:t>
      </w:r>
      <w:r w:rsidR="00DE1DEF" w:rsidRPr="00D946EC">
        <w:rPr>
          <w:sz w:val="28"/>
          <w:szCs w:val="28"/>
          <w:lang w:val="uk-UA"/>
        </w:rPr>
        <w:t>1500 В для</w:t>
      </w:r>
      <w:r w:rsidR="00DE1DEF" w:rsidRPr="00DE1DEF">
        <w:rPr>
          <w:sz w:val="28"/>
          <w:szCs w:val="28"/>
          <w:lang w:val="uk-UA"/>
        </w:rPr>
        <w:t xml:space="preserve"> постійного струму;</w:t>
      </w:r>
    </w:p>
    <w:p w:rsidR="00DE1DEF" w:rsidRPr="00DE1DEF" w:rsidRDefault="002857B1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D946EC">
        <w:rPr>
          <w:sz w:val="28"/>
          <w:szCs w:val="28"/>
          <w:lang w:val="uk-UA"/>
        </w:rPr>
        <w:t> </w:t>
      </w:r>
      <w:r w:rsidR="00DE1DEF" w:rsidRPr="00DE1DEF">
        <w:rPr>
          <w:sz w:val="28"/>
          <w:szCs w:val="28"/>
          <w:lang w:val="uk-UA"/>
        </w:rPr>
        <w:t xml:space="preserve">у токсичному, </w:t>
      </w:r>
      <w:proofErr w:type="spellStart"/>
      <w:r w:rsidR="00DE1DEF" w:rsidRPr="00DE1DEF">
        <w:rPr>
          <w:sz w:val="28"/>
          <w:szCs w:val="28"/>
          <w:lang w:val="uk-UA"/>
        </w:rPr>
        <w:t>висококорозійному</w:t>
      </w:r>
      <w:proofErr w:type="spellEnd"/>
      <w:r w:rsidR="00DE1DEF" w:rsidRPr="00DE1DEF">
        <w:rPr>
          <w:sz w:val="28"/>
          <w:szCs w:val="28"/>
          <w:lang w:val="uk-UA"/>
        </w:rPr>
        <w:t xml:space="preserve"> або легкозаймистому середовищі чи в середовищі з абразивними матеріалами;</w:t>
      </w:r>
    </w:p>
    <w:p w:rsidR="00DE1DEF" w:rsidRPr="00DE1DEF" w:rsidRDefault="00DE1DEF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DE1DEF">
        <w:rPr>
          <w:sz w:val="28"/>
          <w:szCs w:val="28"/>
          <w:lang w:val="uk-UA"/>
        </w:rPr>
        <w:t>оснащено теплообмінником і тепловим насосом для рекуперації тепла або уможливлюють передання або відведення тепла додатково до передання або відведення тепла системою рекуперації тепла, за винятком передання тепла для захисту від замерзання або розмороження;</w:t>
      </w:r>
    </w:p>
    <w:p w:rsidR="00A37658" w:rsidRPr="00AC558E" w:rsidRDefault="00DE1DEF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7E70DE">
        <w:rPr>
          <w:sz w:val="28"/>
          <w:szCs w:val="28"/>
          <w:lang w:val="uk-UA"/>
        </w:rPr>
        <w:t xml:space="preserve">класифіковано як кухонні витяжки, що підпадають під дію </w:t>
      </w:r>
      <w:r w:rsidR="00D7684A" w:rsidRPr="007E70DE">
        <w:rPr>
          <w:bCs/>
          <w:sz w:val="28"/>
          <w:szCs w:val="28"/>
          <w:lang w:val="uk-UA" w:eastAsia="ru-RU"/>
        </w:rPr>
        <w:t>Технічного регламенту щодо вимог до екодизайну для побутових духових шаф, варильних поверхонь та кухонних витяжок</w:t>
      </w:r>
      <w:r w:rsidR="00E14DC3">
        <w:rPr>
          <w:bCs/>
          <w:sz w:val="28"/>
          <w:szCs w:val="28"/>
          <w:lang w:val="uk-UA" w:eastAsia="ru-RU"/>
        </w:rPr>
        <w:t>,</w:t>
      </w:r>
      <w:r w:rsidR="00D7684A">
        <w:rPr>
          <w:bCs/>
          <w:sz w:val="28"/>
          <w:szCs w:val="28"/>
          <w:lang w:val="uk-UA" w:eastAsia="ru-RU"/>
        </w:rPr>
        <w:t xml:space="preserve"> затвердженого</w:t>
      </w:r>
      <w:r w:rsidR="00D7684A" w:rsidRPr="007E70DE">
        <w:rPr>
          <w:sz w:val="28"/>
          <w:szCs w:val="28"/>
          <w:lang w:val="uk-UA"/>
        </w:rPr>
        <w:t xml:space="preserve"> </w:t>
      </w:r>
      <w:r w:rsidR="00D7684A">
        <w:rPr>
          <w:sz w:val="28"/>
          <w:szCs w:val="28"/>
          <w:lang w:val="uk-UA"/>
        </w:rPr>
        <w:t>постановою</w:t>
      </w:r>
      <w:r w:rsidR="00D946EC" w:rsidRPr="007E70DE">
        <w:rPr>
          <w:sz w:val="28"/>
          <w:szCs w:val="28"/>
          <w:lang w:val="uk-UA"/>
        </w:rPr>
        <w:t xml:space="preserve"> К</w:t>
      </w:r>
      <w:r w:rsidR="007E70DE" w:rsidRPr="007E70DE">
        <w:rPr>
          <w:sz w:val="28"/>
          <w:szCs w:val="28"/>
          <w:lang w:val="uk-UA"/>
        </w:rPr>
        <w:t>абінету Міністрів України від 14</w:t>
      </w:r>
      <w:r w:rsidR="00D946EC" w:rsidRPr="007E70DE">
        <w:rPr>
          <w:sz w:val="28"/>
          <w:szCs w:val="28"/>
          <w:lang w:val="uk-UA"/>
        </w:rPr>
        <w:t xml:space="preserve"> серпня 2019 року </w:t>
      </w:r>
      <w:r w:rsidR="007E70DE" w:rsidRPr="007E70DE">
        <w:rPr>
          <w:sz w:val="28"/>
          <w:szCs w:val="28"/>
          <w:lang w:val="uk-UA"/>
        </w:rPr>
        <w:t xml:space="preserve">№ 742 </w:t>
      </w:r>
      <w:bookmarkStart w:id="2" w:name="n3"/>
      <w:bookmarkEnd w:id="2"/>
      <w:r w:rsidR="00D7684A" w:rsidRPr="003A2598">
        <w:rPr>
          <w:bCs/>
          <w:sz w:val="28"/>
          <w:szCs w:val="28"/>
          <w:lang w:val="uk-UA" w:eastAsia="ru-RU"/>
        </w:rPr>
        <w:t>(</w:t>
      </w:r>
      <w:r w:rsidR="003A2598">
        <w:rPr>
          <w:color w:val="000000"/>
          <w:spacing w:val="0"/>
          <w:kern w:val="0"/>
          <w:position w:val="0"/>
          <w:sz w:val="28"/>
          <w:szCs w:val="28"/>
          <w:lang w:val="uk-UA"/>
        </w:rPr>
        <w:t>Офіційний вісник України, 2019 р., № 66</w:t>
      </w:r>
      <w:r w:rsidR="003A2598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, </w:t>
      </w:r>
      <w:r w:rsidR="00CB36C5">
        <w:rPr>
          <w:rStyle w:val="afb"/>
          <w:b w:val="0"/>
          <w:color w:val="000000"/>
          <w:sz w:val="28"/>
          <w:szCs w:val="28"/>
          <w:lang w:val="uk-UA"/>
        </w:rPr>
        <w:t>ст.</w:t>
      </w:r>
      <w:r w:rsidR="003A2598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2</w:t>
      </w:r>
      <w:r w:rsidR="003A2598">
        <w:rPr>
          <w:color w:val="000000"/>
          <w:spacing w:val="0"/>
          <w:kern w:val="0"/>
          <w:position w:val="0"/>
          <w:sz w:val="28"/>
          <w:szCs w:val="28"/>
          <w:lang w:val="uk-UA"/>
        </w:rPr>
        <w:t>302</w:t>
      </w:r>
      <w:r w:rsidR="00D7684A" w:rsidRPr="003A2598">
        <w:rPr>
          <w:bCs/>
          <w:sz w:val="28"/>
          <w:szCs w:val="28"/>
          <w:lang w:val="uk-UA" w:eastAsia="ru-RU"/>
        </w:rPr>
        <w:t>)</w:t>
      </w:r>
      <w:r w:rsidR="000F0F16" w:rsidRPr="007E70DE">
        <w:rPr>
          <w:sz w:val="28"/>
          <w:szCs w:val="28"/>
          <w:lang w:val="uk-UA"/>
        </w:rPr>
        <w:t>.</w:t>
      </w:r>
    </w:p>
    <w:p w:rsidR="00683A38" w:rsidRPr="000F6093" w:rsidRDefault="005D2E8D" w:rsidP="000F0F16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0F6093">
        <w:rPr>
          <w:color w:val="000000"/>
          <w:spacing w:val="0"/>
          <w:kern w:val="0"/>
          <w:position w:val="0"/>
          <w:sz w:val="28"/>
          <w:szCs w:val="28"/>
          <w:lang w:val="uk-UA"/>
        </w:rPr>
        <w:t>3</w:t>
      </w:r>
      <w:r w:rsidR="0009295D">
        <w:rPr>
          <w:color w:val="000000"/>
          <w:spacing w:val="0"/>
          <w:kern w:val="0"/>
          <w:position w:val="0"/>
          <w:sz w:val="28"/>
          <w:szCs w:val="28"/>
          <w:lang w:val="uk-UA"/>
        </w:rPr>
        <w:t>. </w:t>
      </w:r>
      <w:r w:rsidR="00364CA6" w:rsidRPr="000F6093">
        <w:rPr>
          <w:color w:val="000000"/>
          <w:spacing w:val="0"/>
          <w:kern w:val="0"/>
          <w:position w:val="0"/>
          <w:sz w:val="28"/>
          <w:szCs w:val="28"/>
          <w:lang w:val="uk-UA"/>
        </w:rPr>
        <w:t>У цьому Технічному регламенті терміни вживаються в такому значенні:</w:t>
      </w:r>
    </w:p>
    <w:p w:rsidR="00D51BE1" w:rsidRPr="00D51BE1" w:rsidRDefault="00C6248A" w:rsidP="00822E5D">
      <w:pPr>
        <w:ind w:firstLine="709"/>
        <w:jc w:val="both"/>
        <w:rPr>
          <w:sz w:val="28"/>
          <w:szCs w:val="28"/>
          <w:shd w:val="clear" w:color="auto" w:fill="FFFFE2"/>
          <w:lang w:val="uk-UA"/>
        </w:rPr>
      </w:pPr>
      <w:r>
        <w:rPr>
          <w:sz w:val="28"/>
          <w:szCs w:val="28"/>
          <w:lang w:val="uk-UA"/>
        </w:rPr>
        <w:t>вентиляційна установка</w:t>
      </w:r>
      <w:r w:rsidR="00D51BE1">
        <w:rPr>
          <w:sz w:val="28"/>
          <w:szCs w:val="28"/>
          <w:lang w:val="uk-UA"/>
        </w:rPr>
        <w:t xml:space="preserve"> (</w:t>
      </w:r>
      <w:r w:rsidR="00D51BE1">
        <w:rPr>
          <w:sz w:val="28"/>
          <w:szCs w:val="28"/>
          <w:lang w:val="en-US"/>
        </w:rPr>
        <w:t>VU</w:t>
      </w:r>
      <w:r w:rsidR="002857B1">
        <w:rPr>
          <w:sz w:val="28"/>
          <w:szCs w:val="28"/>
          <w:lang w:val="uk-UA"/>
        </w:rPr>
        <w:t>) </w:t>
      </w:r>
      <w:r w:rsidR="002857B1" w:rsidRPr="00C6248A">
        <w:rPr>
          <w:sz w:val="28"/>
          <w:szCs w:val="28"/>
          <w:lang w:val="uk-UA"/>
        </w:rPr>
        <w:t>—</w:t>
      </w:r>
      <w:r w:rsidR="002857B1">
        <w:rPr>
          <w:lang w:val="uk-UA"/>
        </w:rPr>
        <w:t> </w:t>
      </w:r>
      <w:r w:rsidR="00D51BE1" w:rsidRPr="00D51BE1">
        <w:rPr>
          <w:sz w:val="28"/>
          <w:szCs w:val="28"/>
          <w:lang w:val="uk-UA"/>
        </w:rPr>
        <w:t>побутовий електроприлад, оснащений принаймні одним вентилятором, одним двигуном і корпусом, призначений для заміни повітря в середині будівлі або її частині на зовнішнє повітря;</w:t>
      </w:r>
    </w:p>
    <w:bookmarkStart w:id="3" w:name="w2_1"/>
    <w:p w:rsidR="00AC558E" w:rsidRPr="00C6248A" w:rsidRDefault="002F2AA3" w:rsidP="00822E5D">
      <w:pPr>
        <w:ind w:firstLine="709"/>
        <w:jc w:val="both"/>
        <w:rPr>
          <w:sz w:val="28"/>
          <w:szCs w:val="28"/>
          <w:lang w:val="uk-UA"/>
        </w:rPr>
      </w:pPr>
      <w:r w:rsidRPr="002857B1">
        <w:rPr>
          <w:sz w:val="28"/>
          <w:szCs w:val="28"/>
          <w:lang w:val="uk-UA"/>
        </w:rPr>
        <w:fldChar w:fldCharType="begin"/>
      </w:r>
      <w:r w:rsidR="00D51BE1" w:rsidRPr="002857B1">
        <w:rPr>
          <w:sz w:val="28"/>
          <w:szCs w:val="28"/>
          <w:lang w:val="uk-UA"/>
        </w:rPr>
        <w:instrText xml:space="preserve"> HYPERLINK "https://zakon.rada.gov.ua/laws/show/z0185-21?find=1&amp;text=%D0%BF%D0%BE%D0%B1%D1%83%D1%82%D0%BE%D0%B2%D0%B0+%D0%B2%D0%B5%D0%BD%D1%82%D0%B8%D0%BB%D1%8F%D1%86%D1%96%D0%B9%D0%BD%D0%B0+" \l "w2_2" </w:instrText>
      </w:r>
      <w:r w:rsidRPr="002857B1">
        <w:rPr>
          <w:sz w:val="28"/>
          <w:szCs w:val="28"/>
          <w:lang w:val="uk-UA"/>
        </w:rPr>
        <w:fldChar w:fldCharType="separate"/>
      </w:r>
      <w:r w:rsidR="00D51BE1" w:rsidRPr="002857B1">
        <w:rPr>
          <w:rStyle w:val="afa"/>
          <w:color w:val="auto"/>
          <w:sz w:val="28"/>
          <w:szCs w:val="28"/>
          <w:u w:val="none"/>
          <w:lang w:val="uk-UA"/>
        </w:rPr>
        <w:t>вентиляційна</w:t>
      </w:r>
      <w:r w:rsidRPr="002857B1">
        <w:rPr>
          <w:sz w:val="28"/>
          <w:szCs w:val="28"/>
          <w:lang w:val="uk-UA"/>
        </w:rPr>
        <w:fldChar w:fldCharType="end"/>
      </w:r>
      <w:bookmarkEnd w:id="3"/>
      <w:r w:rsidR="00D51BE1" w:rsidRPr="002857B1">
        <w:rPr>
          <w:rStyle w:val="apple-converted-space"/>
          <w:sz w:val="28"/>
          <w:szCs w:val="28"/>
          <w:lang w:val="uk-UA"/>
        </w:rPr>
        <w:t> </w:t>
      </w:r>
      <w:r w:rsidR="00D51BE1" w:rsidRPr="002857B1">
        <w:rPr>
          <w:sz w:val="28"/>
          <w:szCs w:val="28"/>
          <w:lang w:val="uk-UA"/>
        </w:rPr>
        <w:t>установка для житлових приміщень (RVU)</w:t>
      </w:r>
      <w:r w:rsidR="002857B1">
        <w:rPr>
          <w:sz w:val="28"/>
          <w:szCs w:val="28"/>
          <w:lang w:val="uk-UA"/>
        </w:rPr>
        <w:t> </w:t>
      </w:r>
      <w:r w:rsidR="002857B1" w:rsidRPr="00C6248A">
        <w:rPr>
          <w:sz w:val="28"/>
          <w:szCs w:val="28"/>
          <w:lang w:val="uk-UA"/>
        </w:rPr>
        <w:t>—</w:t>
      </w:r>
      <w:r w:rsidR="002857B1">
        <w:rPr>
          <w:sz w:val="28"/>
          <w:szCs w:val="28"/>
          <w:lang w:val="uk-UA"/>
        </w:rPr>
        <w:t> </w:t>
      </w:r>
      <w:r w:rsidR="00C6248A">
        <w:rPr>
          <w:sz w:val="28"/>
          <w:szCs w:val="28"/>
          <w:lang w:val="uk-UA"/>
        </w:rPr>
        <w:t>вентиляційна установка</w:t>
      </w:r>
      <w:r w:rsidR="00AC558E" w:rsidRPr="00C6248A">
        <w:rPr>
          <w:sz w:val="28"/>
          <w:szCs w:val="28"/>
          <w:lang w:val="uk-UA"/>
        </w:rPr>
        <w:t>, де:</w:t>
      </w:r>
    </w:p>
    <w:p w:rsidR="00AC558E" w:rsidRPr="00C6248A" w:rsidRDefault="002857B1" w:rsidP="00822E5D">
      <w:pPr>
        <w:ind w:firstLine="709"/>
        <w:jc w:val="both"/>
        <w:rPr>
          <w:color w:val="000000" w:themeColor="text1"/>
          <w:sz w:val="28"/>
          <w:szCs w:val="28"/>
          <w:highlight w:val="red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09295D">
        <w:rPr>
          <w:sz w:val="28"/>
          <w:szCs w:val="28"/>
          <w:lang w:val="uk-UA"/>
        </w:rPr>
        <w:t> </w:t>
      </w:r>
      <w:r w:rsidR="00AC558E" w:rsidRPr="00C6248A">
        <w:rPr>
          <w:sz w:val="28"/>
          <w:szCs w:val="28"/>
          <w:lang w:val="uk-UA"/>
        </w:rPr>
        <w:t>максимальна подача не перевищує 250 </w:t>
      </w:r>
      <w:r w:rsidR="00C6248A"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м</w:t>
      </w:r>
      <w:r w:rsidR="00C6248A" w:rsidRPr="00C6248A">
        <w:rPr>
          <w:rStyle w:val="superscript"/>
          <w:rFonts w:eastAsia="Arial Unicode MS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C6248A"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/ год;</w:t>
      </w:r>
    </w:p>
    <w:p w:rsidR="00AC558E" w:rsidRPr="00C6248A" w:rsidRDefault="002857B1" w:rsidP="00822E5D">
      <w:pPr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> </w:t>
      </w:r>
      <w:r w:rsidR="00AC558E" w:rsidRPr="00C6248A">
        <w:rPr>
          <w:sz w:val="28"/>
          <w:szCs w:val="28"/>
          <w:lang w:val="uk-UA"/>
        </w:rPr>
        <w:t>максимальна подача знаходиться між 250 і 1000 </w:t>
      </w:r>
      <w:r w:rsidR="00C6248A"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м</w:t>
      </w:r>
      <w:r w:rsidR="00C6248A" w:rsidRPr="00C6248A">
        <w:rPr>
          <w:rStyle w:val="superscript"/>
          <w:rFonts w:eastAsia="Arial Unicode MS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="00C6248A"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/ год</w:t>
      </w:r>
      <w:r w:rsidR="00AC558E" w:rsidRPr="00C6248A">
        <w:rPr>
          <w:sz w:val="28"/>
          <w:szCs w:val="28"/>
          <w:lang w:val="uk-UA"/>
        </w:rPr>
        <w:t xml:space="preserve"> </w:t>
      </w:r>
      <w:r w:rsidR="00D51BE1">
        <w:rPr>
          <w:sz w:val="28"/>
          <w:szCs w:val="28"/>
          <w:lang w:val="uk-UA"/>
        </w:rPr>
        <w:t>т</w:t>
      </w:r>
      <w:r w:rsidR="00AC558E" w:rsidRPr="00C6248A">
        <w:rPr>
          <w:sz w:val="28"/>
          <w:szCs w:val="28"/>
          <w:lang w:val="uk-UA"/>
        </w:rPr>
        <w:t xml:space="preserve">а виробник заявляє, що її цільове використання — </w:t>
      </w:r>
      <w:r w:rsidR="00D51BE1" w:rsidRPr="002857B1">
        <w:rPr>
          <w:sz w:val="28"/>
          <w:szCs w:val="28"/>
          <w:lang w:val="uk-UA"/>
        </w:rPr>
        <w:t>виключно для вентиляції житлових приміщень</w:t>
      </w:r>
      <w:r w:rsidR="00AC558E" w:rsidRPr="00D51BE1">
        <w:rPr>
          <w:sz w:val="28"/>
          <w:szCs w:val="28"/>
          <w:lang w:val="uk-UA"/>
        </w:rPr>
        <w:t>;</w:t>
      </w:r>
    </w:p>
    <w:p w:rsidR="00AC558E" w:rsidRPr="00C6248A" w:rsidRDefault="00C6248A" w:rsidP="00822E5D">
      <w:pPr>
        <w:ind w:firstLine="709"/>
        <w:jc w:val="both"/>
        <w:rPr>
          <w:sz w:val="28"/>
          <w:szCs w:val="28"/>
          <w:highlight w:val="red"/>
          <w:lang w:val="uk-UA"/>
        </w:rPr>
      </w:pPr>
      <w:r>
        <w:rPr>
          <w:sz w:val="28"/>
          <w:szCs w:val="28"/>
          <w:lang w:val="uk-UA"/>
        </w:rPr>
        <w:t>н</w:t>
      </w:r>
      <w:r w:rsidR="00AC558E" w:rsidRPr="00C6248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побутова вентиляційна установка</w:t>
      </w:r>
      <w:r w:rsidR="002857B1">
        <w:rPr>
          <w:sz w:val="28"/>
          <w:szCs w:val="28"/>
          <w:lang w:val="uk-UA"/>
        </w:rPr>
        <w:t xml:space="preserve"> (</w:t>
      </w:r>
      <w:r w:rsidR="002857B1">
        <w:rPr>
          <w:sz w:val="28"/>
          <w:szCs w:val="28"/>
          <w:lang w:val="en-US"/>
        </w:rPr>
        <w:t>NRVU</w:t>
      </w:r>
      <w:r w:rsidR="002857B1">
        <w:rPr>
          <w:sz w:val="28"/>
          <w:szCs w:val="28"/>
          <w:lang w:val="uk-UA"/>
        </w:rPr>
        <w:t>)</w:t>
      </w:r>
      <w:r w:rsidR="002857B1">
        <w:rPr>
          <w:sz w:val="28"/>
          <w:szCs w:val="28"/>
          <w:lang w:val="en-US"/>
        </w:rPr>
        <w:t> </w:t>
      </w:r>
      <w:r w:rsidR="002857B1" w:rsidRPr="00C6248A">
        <w:rPr>
          <w:sz w:val="28"/>
          <w:szCs w:val="28"/>
          <w:lang w:val="uk-UA"/>
        </w:rPr>
        <w:t>—</w:t>
      </w:r>
      <w:r w:rsidR="002857B1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вентиляційна установка</w:t>
      </w:r>
      <w:r w:rsidR="00AC558E" w:rsidRPr="00C6248A">
        <w:rPr>
          <w:sz w:val="28"/>
          <w:szCs w:val="28"/>
          <w:lang w:val="uk-UA"/>
        </w:rPr>
        <w:t xml:space="preserve"> з максимальною подачею, що перевищує 250 </w:t>
      </w:r>
      <w:r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м</w:t>
      </w:r>
      <w:r w:rsidRPr="00C6248A">
        <w:rPr>
          <w:rStyle w:val="superscript"/>
          <w:rFonts w:eastAsia="Arial Unicode MS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/ год</w:t>
      </w:r>
      <w:r w:rsidR="00AC558E" w:rsidRPr="00C6248A">
        <w:rPr>
          <w:sz w:val="28"/>
          <w:szCs w:val="28"/>
          <w:lang w:val="uk-UA"/>
        </w:rPr>
        <w:t>, а також якщо максимальна подача знаходиться між 250 і 1000 </w:t>
      </w:r>
      <w:r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м</w:t>
      </w:r>
      <w:r w:rsidRPr="00C6248A">
        <w:rPr>
          <w:rStyle w:val="superscript"/>
          <w:rFonts w:eastAsia="Arial Unicode MS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C6248A">
        <w:rPr>
          <w:rFonts w:eastAsia="Arial Unicode MS"/>
          <w:color w:val="000000" w:themeColor="text1"/>
          <w:sz w:val="28"/>
          <w:szCs w:val="28"/>
          <w:shd w:val="clear" w:color="auto" w:fill="FFFFFF"/>
        </w:rPr>
        <w:t>/ год</w:t>
      </w:r>
      <w:r w:rsidR="00AC558E" w:rsidRPr="00C6248A">
        <w:rPr>
          <w:sz w:val="28"/>
          <w:szCs w:val="28"/>
          <w:lang w:val="uk-UA"/>
        </w:rPr>
        <w:t>, а виробник не заявив, що її цільо</w:t>
      </w:r>
      <w:r w:rsidR="006F7750">
        <w:rPr>
          <w:sz w:val="28"/>
          <w:szCs w:val="28"/>
          <w:lang w:val="uk-UA"/>
        </w:rPr>
        <w:t>ве використання</w:t>
      </w:r>
      <w:r w:rsidR="006F7750">
        <w:rPr>
          <w:sz w:val="28"/>
          <w:szCs w:val="28"/>
          <w:lang w:val="en-US"/>
        </w:rPr>
        <w:t> </w:t>
      </w:r>
      <w:r w:rsidR="006F7750">
        <w:rPr>
          <w:sz w:val="28"/>
          <w:szCs w:val="28"/>
          <w:lang w:val="uk-UA"/>
        </w:rPr>
        <w:t>—</w:t>
      </w:r>
      <w:r w:rsidR="006F7750">
        <w:rPr>
          <w:sz w:val="28"/>
          <w:szCs w:val="28"/>
          <w:lang w:val="en-US"/>
        </w:rPr>
        <w:t> </w:t>
      </w:r>
      <w:r w:rsidR="002857B1">
        <w:rPr>
          <w:sz w:val="28"/>
          <w:szCs w:val="28"/>
          <w:lang w:val="uk-UA"/>
        </w:rPr>
        <w:t>виключно</w:t>
      </w:r>
      <w:r w:rsidR="00AC558E" w:rsidRPr="00C6248A">
        <w:rPr>
          <w:sz w:val="28"/>
          <w:szCs w:val="28"/>
          <w:lang w:val="uk-UA"/>
        </w:rPr>
        <w:t xml:space="preserve"> </w:t>
      </w:r>
      <w:r w:rsidR="002857B1">
        <w:rPr>
          <w:sz w:val="28"/>
          <w:szCs w:val="28"/>
          <w:lang w:val="uk-UA"/>
        </w:rPr>
        <w:t>для</w:t>
      </w:r>
      <w:r w:rsidR="00AC558E" w:rsidRPr="00C6248A">
        <w:rPr>
          <w:sz w:val="28"/>
          <w:szCs w:val="28"/>
          <w:lang w:val="uk-UA"/>
        </w:rPr>
        <w:t xml:space="preserve"> вентиляції</w:t>
      </w:r>
      <w:r w:rsidR="002857B1">
        <w:rPr>
          <w:sz w:val="28"/>
          <w:szCs w:val="28"/>
          <w:lang w:val="uk-UA"/>
        </w:rPr>
        <w:t xml:space="preserve"> житлових приміщень</w:t>
      </w:r>
      <w:r w:rsidR="00AC558E" w:rsidRPr="00C6248A">
        <w:rPr>
          <w:sz w:val="28"/>
          <w:szCs w:val="28"/>
          <w:lang w:val="uk-UA"/>
        </w:rPr>
        <w:t>;</w:t>
      </w:r>
    </w:p>
    <w:bookmarkStart w:id="4" w:name="w1_2"/>
    <w:p w:rsidR="006F7750" w:rsidRPr="006F7750" w:rsidRDefault="002F2AA3" w:rsidP="006F7750">
      <w:pPr>
        <w:ind w:firstLine="709"/>
        <w:jc w:val="both"/>
        <w:rPr>
          <w:sz w:val="28"/>
          <w:szCs w:val="28"/>
        </w:rPr>
      </w:pPr>
      <w:r w:rsidRPr="006F7750">
        <w:rPr>
          <w:sz w:val="28"/>
          <w:szCs w:val="28"/>
          <w:lang w:val="uk-UA"/>
        </w:rPr>
        <w:fldChar w:fldCharType="begin"/>
      </w:r>
      <w:r w:rsidR="006F7750" w:rsidRPr="006F7750">
        <w:rPr>
          <w:sz w:val="28"/>
          <w:szCs w:val="28"/>
          <w:lang w:val="uk-UA"/>
        </w:rPr>
        <w:instrText xml:space="preserve"> HYPERLINK "https://zakon.rada.gov.ua/laws/show/z0185-21?find=1&amp;text=%D0%BC%D0%B0%D0%BA%D1%81%D0%B8%D0%BC%D0%B0%D0%BB%D1%8C%D0%BD%D0%B0+%D0%BF%D0%BE%D0%B4%D0%B0%D1%87%D0%B0+" \l "w1_3" </w:instrText>
      </w:r>
      <w:r w:rsidRPr="006F7750">
        <w:rPr>
          <w:sz w:val="28"/>
          <w:szCs w:val="28"/>
          <w:lang w:val="uk-UA"/>
        </w:rPr>
        <w:fldChar w:fldCharType="separate"/>
      </w:r>
      <w:r w:rsidR="006F7750" w:rsidRPr="006F7750">
        <w:rPr>
          <w:rStyle w:val="afa"/>
          <w:color w:val="auto"/>
          <w:sz w:val="28"/>
          <w:szCs w:val="28"/>
          <w:u w:val="none"/>
          <w:lang w:val="uk-UA"/>
        </w:rPr>
        <w:t>максимальна</w:t>
      </w:r>
      <w:r w:rsidRPr="006F7750">
        <w:rPr>
          <w:sz w:val="28"/>
          <w:szCs w:val="28"/>
          <w:lang w:val="uk-UA"/>
        </w:rPr>
        <w:fldChar w:fldCharType="end"/>
      </w:r>
      <w:bookmarkEnd w:id="4"/>
      <w:r w:rsidR="006F7750" w:rsidRPr="006F7750">
        <w:rPr>
          <w:rStyle w:val="apple-converted-space"/>
          <w:sz w:val="28"/>
          <w:szCs w:val="28"/>
          <w:lang w:val="uk-UA"/>
        </w:rPr>
        <w:t> </w:t>
      </w:r>
      <w:r w:rsidR="006F7750" w:rsidRPr="006F7750">
        <w:rPr>
          <w:sz w:val="28"/>
          <w:szCs w:val="28"/>
          <w:lang w:val="uk-UA"/>
        </w:rPr>
        <w:t>швидкість потоку</w:t>
      </w:r>
      <w:r w:rsidR="006F7750">
        <w:rPr>
          <w:sz w:val="28"/>
          <w:szCs w:val="28"/>
          <w:lang w:val="en-US"/>
        </w:rPr>
        <w:t> </w:t>
      </w:r>
      <w:r w:rsidR="006F7750" w:rsidRPr="00C6248A">
        <w:rPr>
          <w:sz w:val="28"/>
          <w:szCs w:val="28"/>
          <w:lang w:val="uk-UA"/>
        </w:rPr>
        <w:t>—</w:t>
      </w:r>
      <w:r w:rsidR="006F7750">
        <w:rPr>
          <w:sz w:val="28"/>
          <w:szCs w:val="28"/>
          <w:lang w:val="en-US"/>
        </w:rPr>
        <w:t> </w:t>
      </w:r>
      <w:r w:rsidR="006F7750" w:rsidRPr="006F7750">
        <w:rPr>
          <w:sz w:val="28"/>
          <w:szCs w:val="28"/>
          <w:lang w:val="uk-UA"/>
        </w:rPr>
        <w:t>заявлена</w:t>
      </w:r>
      <w:r w:rsidR="006F7750" w:rsidRPr="006F7750">
        <w:rPr>
          <w:rStyle w:val="apple-converted-space"/>
          <w:sz w:val="28"/>
          <w:szCs w:val="28"/>
          <w:lang w:val="uk-UA"/>
        </w:rPr>
        <w:t> </w:t>
      </w:r>
      <w:bookmarkStart w:id="5" w:name="w1_3"/>
      <w:r w:rsidRPr="006F7750">
        <w:rPr>
          <w:sz w:val="28"/>
          <w:szCs w:val="28"/>
          <w:lang w:val="uk-UA"/>
        </w:rPr>
        <w:fldChar w:fldCharType="begin"/>
      </w:r>
      <w:r w:rsidR="006F7750" w:rsidRPr="006F7750">
        <w:rPr>
          <w:sz w:val="28"/>
          <w:szCs w:val="28"/>
          <w:lang w:val="uk-UA"/>
        </w:rPr>
        <w:instrText xml:space="preserve"> HYPERLINK "https://zakon.rada.gov.ua/laws/show/z0185-21?find=1&amp;text=%D0%BC%D0%B0%D0%BA%D1%81%D0%B8%D0%BC%D0%B0%D0%BB%D1%8C%D0%BD%D0%B0+%D0%BF%D0%BE%D0%B4%D0%B0%D1%87%D0%B0+" \l "w1_4" </w:instrText>
      </w:r>
      <w:r w:rsidRPr="006F7750">
        <w:rPr>
          <w:sz w:val="28"/>
          <w:szCs w:val="28"/>
          <w:lang w:val="uk-UA"/>
        </w:rPr>
        <w:fldChar w:fldCharType="separate"/>
      </w:r>
      <w:r w:rsidR="006F7750" w:rsidRPr="006F7750">
        <w:rPr>
          <w:rStyle w:val="afa"/>
          <w:color w:val="auto"/>
          <w:sz w:val="28"/>
          <w:szCs w:val="28"/>
          <w:u w:val="none"/>
          <w:lang w:val="uk-UA"/>
        </w:rPr>
        <w:t>максимальна</w:t>
      </w:r>
      <w:r w:rsidRPr="006F7750">
        <w:rPr>
          <w:sz w:val="28"/>
          <w:szCs w:val="28"/>
          <w:lang w:val="uk-UA"/>
        </w:rPr>
        <w:fldChar w:fldCharType="end"/>
      </w:r>
      <w:bookmarkEnd w:id="5"/>
      <w:r w:rsidR="006F7750" w:rsidRPr="006F7750">
        <w:rPr>
          <w:rStyle w:val="apple-converted-space"/>
          <w:sz w:val="28"/>
          <w:szCs w:val="28"/>
          <w:lang w:val="uk-UA"/>
        </w:rPr>
        <w:t> </w:t>
      </w:r>
      <w:r w:rsidR="006F7750" w:rsidRPr="006F7750">
        <w:rPr>
          <w:sz w:val="28"/>
          <w:szCs w:val="28"/>
          <w:lang w:val="uk-UA"/>
        </w:rPr>
        <w:t>швидкість потоку повітря вентиляційної установки, якої можна досягнути за допомогою вбудованого регулятора або регулятора, що окремо поставляється з вентиляційною установкою, за нормальних умов (t = 20</w:t>
      </w:r>
      <w:r w:rsidR="006F7750" w:rsidRPr="006F7750">
        <w:rPr>
          <w:rStyle w:val="rvts80"/>
          <w:rFonts w:eastAsia="Arial Unicode MS"/>
          <w:b/>
          <w:bCs/>
          <w:sz w:val="28"/>
          <w:szCs w:val="28"/>
          <w:lang w:val="uk-UA"/>
        </w:rPr>
        <w:t>°</w:t>
      </w:r>
      <w:r w:rsidR="006F7750" w:rsidRPr="006F7750">
        <w:rPr>
          <w:sz w:val="28"/>
          <w:szCs w:val="28"/>
          <w:lang w:val="uk-UA"/>
        </w:rPr>
        <w:t xml:space="preserve">C та P = 101325 Па) та установка повністю встановлена (включаючи чисті фільтри) згідно з інструкціями виробника. Для канальних вентиляційних установок для житлових приміщень максимальний потік повітря близький до потоку </w:t>
      </w:r>
      <w:r w:rsidR="006F7750" w:rsidRPr="006F7750">
        <w:rPr>
          <w:sz w:val="28"/>
          <w:szCs w:val="28"/>
          <w:lang w:val="uk-UA"/>
        </w:rPr>
        <w:lastRenderedPageBreak/>
        <w:t>повітря при перепаді зовнішнього статичного тиску 100 Па, а для безканальних вентиляційних установок для житлових приміщень - близький</w:t>
      </w:r>
      <w:r w:rsidR="006F7750" w:rsidRPr="006F7750">
        <w:rPr>
          <w:sz w:val="28"/>
          <w:szCs w:val="28"/>
          <w:shd w:val="clear" w:color="auto" w:fill="FFFFE2"/>
          <w:lang w:val="uk-UA"/>
        </w:rPr>
        <w:t xml:space="preserve"> </w:t>
      </w:r>
      <w:r w:rsidR="006F7750" w:rsidRPr="006F7750">
        <w:rPr>
          <w:sz w:val="28"/>
          <w:szCs w:val="28"/>
          <w:lang w:val="uk-UA"/>
        </w:rPr>
        <w:t>до потоку повітря за найнижчого можливого перепаду загального тиску, що обирається з множини значень 10 (мінімум) - 20-50-100-150-200-250 Па залежно від того, яке значення дорівнює виміряному значенню тиску або є нижче за нього</w:t>
      </w:r>
      <w:r w:rsidR="006F7750" w:rsidRPr="006F7750">
        <w:rPr>
          <w:sz w:val="28"/>
          <w:szCs w:val="28"/>
          <w:shd w:val="clear" w:color="auto" w:fill="FFFFE2"/>
          <w:lang w:val="uk-UA"/>
        </w:rPr>
        <w:t>;</w:t>
      </w:r>
    </w:p>
    <w:p w:rsidR="00AC558E" w:rsidRPr="00F16787" w:rsidRDefault="00F16787" w:rsidP="00822E5D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F16787">
        <w:rPr>
          <w:sz w:val="28"/>
          <w:szCs w:val="28"/>
          <w:lang w:val="uk-UA"/>
        </w:rPr>
        <w:t>однона</w:t>
      </w:r>
      <w:r>
        <w:rPr>
          <w:sz w:val="28"/>
          <w:szCs w:val="28"/>
          <w:lang w:val="uk-UA"/>
        </w:rPr>
        <w:t>правлена</w:t>
      </w:r>
      <w:proofErr w:type="spellEnd"/>
      <w:r>
        <w:rPr>
          <w:sz w:val="28"/>
          <w:szCs w:val="28"/>
          <w:lang w:val="uk-UA"/>
        </w:rPr>
        <w:t xml:space="preserve"> вентиляційна установка</w:t>
      </w:r>
      <w:r w:rsidR="006F7750">
        <w:rPr>
          <w:sz w:val="28"/>
          <w:szCs w:val="28"/>
          <w:lang w:val="uk-UA"/>
        </w:rPr>
        <w:t xml:space="preserve"> (</w:t>
      </w:r>
      <w:r w:rsidR="006F7750">
        <w:rPr>
          <w:sz w:val="28"/>
          <w:szCs w:val="28"/>
          <w:lang w:val="en-US"/>
        </w:rPr>
        <w:t>UVU</w:t>
      </w:r>
      <w:r w:rsidR="006F7750">
        <w:rPr>
          <w:sz w:val="28"/>
          <w:szCs w:val="28"/>
          <w:lang w:val="uk-UA"/>
        </w:rPr>
        <w:t>)</w:t>
      </w:r>
      <w:r w:rsidR="006F7750">
        <w:rPr>
          <w:sz w:val="28"/>
          <w:szCs w:val="28"/>
          <w:lang w:val="en-US"/>
        </w:rPr>
        <w:t> </w:t>
      </w:r>
      <w:r w:rsidR="006F7750" w:rsidRPr="00C6248A">
        <w:rPr>
          <w:sz w:val="28"/>
          <w:szCs w:val="28"/>
          <w:lang w:val="uk-UA"/>
        </w:rPr>
        <w:t>—</w:t>
      </w:r>
      <w:r w:rsidR="006F7750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вентиляційна установка</w:t>
      </w:r>
      <w:r w:rsidR="006F7750">
        <w:rPr>
          <w:sz w:val="28"/>
          <w:szCs w:val="28"/>
          <w:lang w:val="uk-UA"/>
        </w:rPr>
        <w:t>, яка</w:t>
      </w:r>
      <w:r w:rsidRPr="00F16787">
        <w:rPr>
          <w:sz w:val="28"/>
          <w:szCs w:val="28"/>
          <w:lang w:val="uk-UA"/>
        </w:rPr>
        <w:t xml:space="preserve"> створює </w:t>
      </w:r>
      <w:r w:rsidR="006F7750" w:rsidRPr="00F16787">
        <w:rPr>
          <w:sz w:val="28"/>
          <w:szCs w:val="28"/>
          <w:lang w:val="uk-UA"/>
        </w:rPr>
        <w:t xml:space="preserve">потік </w:t>
      </w:r>
      <w:r w:rsidR="006F7750">
        <w:rPr>
          <w:sz w:val="28"/>
          <w:szCs w:val="28"/>
          <w:lang w:val="uk-UA"/>
        </w:rPr>
        <w:t>повітря</w:t>
      </w:r>
      <w:r w:rsidRPr="00F16787">
        <w:rPr>
          <w:sz w:val="28"/>
          <w:szCs w:val="28"/>
          <w:lang w:val="uk-UA"/>
        </w:rPr>
        <w:t xml:space="preserve"> лише в одному напрямку зсередини приміщення назовні (витяжна)</w:t>
      </w:r>
      <w:r w:rsidR="006F7750">
        <w:rPr>
          <w:sz w:val="28"/>
          <w:szCs w:val="28"/>
          <w:lang w:val="uk-UA"/>
        </w:rPr>
        <w:t>,</w:t>
      </w:r>
      <w:r w:rsidRPr="00F16787">
        <w:rPr>
          <w:sz w:val="28"/>
          <w:szCs w:val="28"/>
          <w:lang w:val="uk-UA"/>
        </w:rPr>
        <w:t xml:space="preserve"> або ззовні в</w:t>
      </w:r>
      <w:r w:rsidR="006F7750">
        <w:rPr>
          <w:sz w:val="28"/>
          <w:szCs w:val="28"/>
          <w:lang w:val="uk-UA"/>
        </w:rPr>
        <w:t xml:space="preserve"> </w:t>
      </w:r>
      <w:r w:rsidRPr="00F16787">
        <w:rPr>
          <w:sz w:val="28"/>
          <w:szCs w:val="28"/>
          <w:lang w:val="uk-UA"/>
        </w:rPr>
        <w:t>середину приміщення (припливна), в якій механічно створений пот</w:t>
      </w:r>
      <w:r w:rsidR="006F7750">
        <w:rPr>
          <w:sz w:val="28"/>
          <w:szCs w:val="28"/>
          <w:lang w:val="uk-UA"/>
        </w:rPr>
        <w:t>ік повітря балансується природні</w:t>
      </w:r>
      <w:r w:rsidRPr="00F16787">
        <w:rPr>
          <w:sz w:val="28"/>
          <w:szCs w:val="28"/>
          <w:lang w:val="uk-UA"/>
        </w:rPr>
        <w:t xml:space="preserve">м </w:t>
      </w:r>
      <w:proofErr w:type="spellStart"/>
      <w:r w:rsidRPr="00F16787">
        <w:rPr>
          <w:sz w:val="28"/>
          <w:szCs w:val="28"/>
          <w:lang w:val="uk-UA"/>
        </w:rPr>
        <w:t>при</w:t>
      </w:r>
      <w:r w:rsidR="006F7750">
        <w:rPr>
          <w:sz w:val="28"/>
          <w:szCs w:val="28"/>
          <w:lang w:val="uk-UA"/>
        </w:rPr>
        <w:t>током</w:t>
      </w:r>
      <w:proofErr w:type="spellEnd"/>
      <w:r w:rsidRPr="00F16787">
        <w:rPr>
          <w:sz w:val="28"/>
          <w:szCs w:val="28"/>
          <w:lang w:val="uk-UA"/>
        </w:rPr>
        <w:t xml:space="preserve"> або витя</w:t>
      </w:r>
      <w:r w:rsidR="006F7750">
        <w:rPr>
          <w:sz w:val="28"/>
          <w:szCs w:val="28"/>
          <w:lang w:val="uk-UA"/>
        </w:rPr>
        <w:t>жкою</w:t>
      </w:r>
      <w:r w:rsidRPr="00F16787">
        <w:rPr>
          <w:sz w:val="28"/>
          <w:szCs w:val="28"/>
          <w:lang w:val="uk-UA"/>
        </w:rPr>
        <w:t xml:space="preserve"> повітря;</w:t>
      </w:r>
    </w:p>
    <w:p w:rsidR="00F16787" w:rsidRPr="00F16787" w:rsidRDefault="00F16787" w:rsidP="00822E5D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F16787">
        <w:rPr>
          <w:sz w:val="28"/>
          <w:szCs w:val="28"/>
          <w:lang w:val="uk-UA"/>
        </w:rPr>
        <w:t>двонап</w:t>
      </w:r>
      <w:r>
        <w:rPr>
          <w:sz w:val="28"/>
          <w:szCs w:val="28"/>
          <w:lang w:val="uk-UA"/>
        </w:rPr>
        <w:t>равлена</w:t>
      </w:r>
      <w:proofErr w:type="spellEnd"/>
      <w:r>
        <w:rPr>
          <w:sz w:val="28"/>
          <w:szCs w:val="28"/>
          <w:lang w:val="uk-UA"/>
        </w:rPr>
        <w:t xml:space="preserve"> вентиляційна установка </w:t>
      </w:r>
      <w:r w:rsidR="006F7750">
        <w:rPr>
          <w:sz w:val="28"/>
          <w:szCs w:val="28"/>
          <w:lang w:val="uk-UA"/>
        </w:rPr>
        <w:t>(</w:t>
      </w:r>
      <w:r w:rsidR="006F7750">
        <w:rPr>
          <w:sz w:val="28"/>
          <w:szCs w:val="28"/>
          <w:lang w:val="en-US"/>
        </w:rPr>
        <w:t>BVU</w:t>
      </w:r>
      <w:r w:rsidR="006F7750">
        <w:rPr>
          <w:sz w:val="28"/>
          <w:szCs w:val="28"/>
          <w:lang w:val="uk-UA"/>
        </w:rPr>
        <w:t>)</w:t>
      </w:r>
      <w:r w:rsidR="006F7750">
        <w:rPr>
          <w:sz w:val="28"/>
          <w:szCs w:val="28"/>
          <w:lang w:val="en-US"/>
        </w:rPr>
        <w:t> </w:t>
      </w:r>
      <w:r w:rsidR="006F7750" w:rsidRPr="00C6248A">
        <w:rPr>
          <w:sz w:val="28"/>
          <w:szCs w:val="28"/>
          <w:lang w:val="uk-UA"/>
        </w:rPr>
        <w:t>—</w:t>
      </w:r>
      <w:r w:rsidR="006F775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вентиляційна установка</w:t>
      </w:r>
      <w:r w:rsidRPr="00F16787">
        <w:rPr>
          <w:sz w:val="28"/>
          <w:szCs w:val="28"/>
          <w:lang w:val="uk-UA"/>
        </w:rPr>
        <w:t xml:space="preserve">, яка створює потік </w:t>
      </w:r>
      <w:r w:rsidR="006F7750">
        <w:rPr>
          <w:sz w:val="28"/>
          <w:szCs w:val="28"/>
          <w:lang w:val="uk-UA"/>
        </w:rPr>
        <w:t>між приміщенням та зоною поза приміщенням і оснащена</w:t>
      </w:r>
      <w:r w:rsidRPr="00F16787">
        <w:rPr>
          <w:sz w:val="28"/>
          <w:szCs w:val="28"/>
          <w:lang w:val="uk-UA"/>
        </w:rPr>
        <w:t xml:space="preserve"> двома вентиляторами: витяжним і припливним;</w:t>
      </w:r>
    </w:p>
    <w:p w:rsidR="00AC558E" w:rsidRPr="00F16787" w:rsidRDefault="00F16787" w:rsidP="00822E5D">
      <w:pPr>
        <w:ind w:firstLine="709"/>
        <w:jc w:val="both"/>
        <w:rPr>
          <w:sz w:val="28"/>
          <w:szCs w:val="28"/>
          <w:highlight w:val="red"/>
          <w:lang w:val="uk-UA"/>
        </w:rPr>
      </w:pPr>
      <w:r w:rsidRPr="00F16787">
        <w:rPr>
          <w:sz w:val="28"/>
          <w:szCs w:val="28"/>
          <w:lang w:val="uk-UA"/>
        </w:rPr>
        <w:t>еквівалентна</w:t>
      </w:r>
      <w:r>
        <w:rPr>
          <w:sz w:val="28"/>
          <w:szCs w:val="28"/>
          <w:lang w:val="uk-UA"/>
        </w:rPr>
        <w:t xml:space="preserve"> модель вентиляційної установки</w:t>
      </w:r>
      <w:r w:rsidR="00701F25">
        <w:rPr>
          <w:sz w:val="28"/>
          <w:szCs w:val="28"/>
          <w:lang w:val="uk-UA"/>
        </w:rPr>
        <w:t> </w:t>
      </w:r>
      <w:r w:rsidR="00701F25" w:rsidRPr="00C6248A">
        <w:rPr>
          <w:sz w:val="28"/>
          <w:szCs w:val="28"/>
          <w:lang w:val="uk-UA"/>
        </w:rPr>
        <w:t>—</w:t>
      </w:r>
      <w:r w:rsidR="00701F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вентиляційна</w:t>
      </w:r>
      <w:r w:rsidRPr="00F16787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ка</w:t>
      </w:r>
      <w:r w:rsidRPr="00F16787">
        <w:rPr>
          <w:sz w:val="28"/>
          <w:szCs w:val="28"/>
          <w:lang w:val="uk-UA"/>
        </w:rPr>
        <w:t xml:space="preserve"> з такими самими технічними характеристиками відповідно до застосовних вимог до інформації про продукт, яку введено в обіг тим самим виробником, уповноваженим представником або імпортером як іншу модель вентиляційної установки.</w:t>
      </w:r>
    </w:p>
    <w:p w:rsidR="00CA63EA" w:rsidRPr="00CA63EA" w:rsidRDefault="00D10FD7" w:rsidP="00822E5D">
      <w:pPr>
        <w:ind w:firstLine="709"/>
        <w:jc w:val="both"/>
        <w:rPr>
          <w:sz w:val="28"/>
          <w:szCs w:val="28"/>
          <w:lang w:val="uk-UA"/>
        </w:rPr>
      </w:pPr>
      <w:r w:rsidRPr="008F545A">
        <w:rPr>
          <w:sz w:val="28"/>
          <w:szCs w:val="28"/>
          <w:lang w:val="uk-UA"/>
        </w:rPr>
        <w:t>Визначення, що застосовуються у додатках</w:t>
      </w:r>
      <w:r w:rsidR="00CA63EA" w:rsidRPr="008F545A">
        <w:rPr>
          <w:sz w:val="28"/>
          <w:szCs w:val="28"/>
          <w:lang w:val="uk-UA"/>
        </w:rPr>
        <w:t xml:space="preserve"> </w:t>
      </w:r>
      <w:r w:rsidR="00701F25">
        <w:rPr>
          <w:sz w:val="28"/>
          <w:szCs w:val="28"/>
          <w:lang w:val="uk-UA"/>
        </w:rPr>
        <w:t xml:space="preserve">2 </w:t>
      </w:r>
      <w:r w:rsidR="00701F25" w:rsidRPr="00C6248A">
        <w:rPr>
          <w:sz w:val="28"/>
          <w:szCs w:val="28"/>
          <w:lang w:val="uk-UA"/>
        </w:rPr>
        <w:t>—</w:t>
      </w:r>
      <w:r w:rsidR="00701F25">
        <w:rPr>
          <w:sz w:val="28"/>
          <w:szCs w:val="28"/>
          <w:lang w:val="uk-UA"/>
        </w:rPr>
        <w:t xml:space="preserve"> </w:t>
      </w:r>
      <w:r w:rsidR="008F545A" w:rsidRPr="008F545A">
        <w:rPr>
          <w:sz w:val="28"/>
          <w:szCs w:val="28"/>
          <w:lang w:val="uk-UA"/>
        </w:rPr>
        <w:t>9</w:t>
      </w:r>
      <w:r w:rsidR="008C656F" w:rsidRPr="008F545A">
        <w:rPr>
          <w:sz w:val="28"/>
          <w:szCs w:val="28"/>
          <w:lang w:val="uk-UA"/>
        </w:rPr>
        <w:t xml:space="preserve"> </w:t>
      </w:r>
      <w:r w:rsidR="00CA63EA" w:rsidRPr="008F545A">
        <w:rPr>
          <w:sz w:val="28"/>
          <w:szCs w:val="28"/>
          <w:lang w:val="uk-UA"/>
        </w:rPr>
        <w:t>до цього Технічного регламенту, вживаються у зна</w:t>
      </w:r>
      <w:r w:rsidR="008C656F" w:rsidRPr="008F545A">
        <w:rPr>
          <w:sz w:val="28"/>
          <w:szCs w:val="28"/>
          <w:lang w:val="uk-UA"/>
        </w:rPr>
        <w:t>ченнях, наведених у додатку 1</w:t>
      </w:r>
      <w:r w:rsidR="00CA63EA" w:rsidRPr="008F545A">
        <w:rPr>
          <w:sz w:val="28"/>
          <w:szCs w:val="28"/>
          <w:lang w:val="uk-UA"/>
        </w:rPr>
        <w:t xml:space="preserve"> </w:t>
      </w:r>
      <w:r w:rsidR="0009295D">
        <w:rPr>
          <w:sz w:val="28"/>
          <w:szCs w:val="28"/>
          <w:lang w:val="uk-UA"/>
        </w:rPr>
        <w:t xml:space="preserve">до </w:t>
      </w:r>
      <w:r w:rsidR="00CA63EA" w:rsidRPr="008F545A">
        <w:rPr>
          <w:sz w:val="28"/>
          <w:szCs w:val="28"/>
          <w:lang w:val="uk-UA"/>
        </w:rPr>
        <w:t>цього Технічного регламенту.</w:t>
      </w:r>
    </w:p>
    <w:p w:rsidR="00BB26ED" w:rsidRPr="000F6093" w:rsidRDefault="00E03822" w:rsidP="00822E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>Інші терміни вжива</w:t>
      </w:r>
      <w:r w:rsidR="00A34214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>ються у значенні, наведеному в з</w:t>
      </w:r>
      <w:r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>аконах України «Про технічні регламенти та оцінку відповідності», «Про державний ринковий нагляд і контроль нехарчової продукції», «Про стандартизацію», та Технічному регламенті щодо встановлення системи для визначення вимог з екодизайну енергоспоживчих продуктів, затвердженому постановою К</w:t>
      </w:r>
      <w:r w:rsidR="00D50BDB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>абінету Міністрів України від 03 жовтня 2018 р. № 804 (Офіційний вісник України, 2018 р., № 80</w:t>
      </w:r>
      <w:r w:rsidR="00E00D9F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, </w:t>
      </w:r>
      <w:r w:rsidR="00CB36C5">
        <w:rPr>
          <w:rStyle w:val="afb"/>
          <w:b w:val="0"/>
          <w:color w:val="000000"/>
          <w:sz w:val="28"/>
          <w:szCs w:val="28"/>
          <w:lang w:val="uk-UA"/>
        </w:rPr>
        <w:t>ст.</w:t>
      </w:r>
      <w:r w:rsidR="00E00D9F" w:rsidRPr="00683A3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2678</w:t>
      </w:r>
      <w:r w:rsidR="000F6093">
        <w:rPr>
          <w:color w:val="000000"/>
          <w:spacing w:val="0"/>
          <w:kern w:val="0"/>
          <w:position w:val="0"/>
          <w:sz w:val="28"/>
          <w:szCs w:val="28"/>
          <w:lang w:val="uk-UA"/>
        </w:rPr>
        <w:t>)</w:t>
      </w:r>
      <w:r w:rsidR="00EB4F7E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</w:p>
    <w:p w:rsidR="00364CA6" w:rsidRPr="000F6093" w:rsidRDefault="00546BEB" w:rsidP="0009295D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425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</w:rPr>
        <w:t>II</w:t>
      </w:r>
      <w:r w:rsidRPr="00CE1568">
        <w:rPr>
          <w:b/>
          <w:spacing w:val="0"/>
          <w:kern w:val="0"/>
          <w:position w:val="0"/>
          <w:sz w:val="28"/>
          <w:szCs w:val="28"/>
          <w:lang w:val="uk-UA"/>
        </w:rPr>
        <w:t xml:space="preserve">. </w:t>
      </w:r>
      <w:r w:rsidR="00364CA6" w:rsidRPr="000F6093">
        <w:rPr>
          <w:b/>
          <w:spacing w:val="0"/>
          <w:kern w:val="0"/>
          <w:position w:val="0"/>
          <w:sz w:val="28"/>
          <w:szCs w:val="28"/>
          <w:lang w:val="uk-UA"/>
        </w:rPr>
        <w:t>Вимоги до екодизайну</w:t>
      </w:r>
      <w:r w:rsidR="008C656F" w:rsidRPr="000F6093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:rsidR="00124297" w:rsidRPr="00124297" w:rsidRDefault="0009295D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Через </w:t>
      </w:r>
      <w:r w:rsidR="00C868BF">
        <w:rPr>
          <w:sz w:val="28"/>
          <w:szCs w:val="28"/>
          <w:lang w:val="uk-UA"/>
        </w:rPr>
        <w:t>2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Pr="003166BE">
        <w:rPr>
          <w:rFonts w:eastAsia="Arial Unicode MS"/>
          <w:sz w:val="28"/>
          <w:szCs w:val="28"/>
          <w:lang w:val="uk-UA" w:eastAsia="ru-RU"/>
        </w:rPr>
        <w:t xml:space="preserve"> </w:t>
      </w:r>
      <w:r w:rsidR="00996D03">
        <w:rPr>
          <w:sz w:val="28"/>
          <w:szCs w:val="28"/>
          <w:lang w:val="uk-UA"/>
        </w:rPr>
        <w:t>вентиляційні установки</w:t>
      </w:r>
      <w:r w:rsidR="00996D03" w:rsidRPr="002857B1">
        <w:rPr>
          <w:sz w:val="28"/>
          <w:szCs w:val="28"/>
          <w:lang w:val="uk-UA"/>
        </w:rPr>
        <w:t xml:space="preserve"> для житлових приміщень (RVU)</w:t>
      </w:r>
      <w:r w:rsidR="00124297" w:rsidRPr="00124297">
        <w:rPr>
          <w:sz w:val="28"/>
          <w:szCs w:val="28"/>
          <w:lang w:val="uk-UA"/>
        </w:rPr>
        <w:t xml:space="preserve"> повинні відповідати вимогам до екодизайну</w:t>
      </w:r>
      <w:r w:rsidR="003D4DB9">
        <w:rPr>
          <w:sz w:val="28"/>
          <w:szCs w:val="28"/>
          <w:lang w:val="uk-UA"/>
        </w:rPr>
        <w:t xml:space="preserve"> для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 (RVU)</w:t>
      </w:r>
      <w:r w:rsidR="00124297" w:rsidRPr="00124297">
        <w:rPr>
          <w:sz w:val="28"/>
          <w:szCs w:val="28"/>
          <w:lang w:val="uk-UA"/>
        </w:rPr>
        <w:t xml:space="preserve">, </w:t>
      </w:r>
      <w:r w:rsidR="00124297">
        <w:rPr>
          <w:sz w:val="28"/>
          <w:szCs w:val="28"/>
          <w:lang w:val="uk-UA"/>
        </w:rPr>
        <w:t xml:space="preserve">визначеним у </w:t>
      </w:r>
      <w:r w:rsidR="00124297" w:rsidRPr="00AB320E">
        <w:rPr>
          <w:sz w:val="28"/>
          <w:szCs w:val="28"/>
          <w:lang w:val="uk-UA"/>
        </w:rPr>
        <w:t>пункті 1 додатка 2</w:t>
      </w:r>
      <w:r w:rsidR="00124297" w:rsidRPr="00AB320E">
        <w:rPr>
          <w:rFonts w:eastAsia="Arial Unicode MS"/>
          <w:sz w:val="28"/>
          <w:szCs w:val="28"/>
          <w:lang w:val="uk-UA"/>
        </w:rPr>
        <w:t xml:space="preserve"> до цього</w:t>
      </w:r>
      <w:r w:rsidR="00124297">
        <w:rPr>
          <w:rFonts w:eastAsia="Arial Unicode MS"/>
          <w:sz w:val="28"/>
          <w:szCs w:val="28"/>
          <w:lang w:val="uk-UA"/>
        </w:rPr>
        <w:t xml:space="preserve"> Технічного регламенту</w:t>
      </w:r>
      <w:r w:rsidR="00124297" w:rsidRPr="00124297">
        <w:rPr>
          <w:sz w:val="28"/>
          <w:szCs w:val="28"/>
          <w:lang w:val="uk-UA"/>
        </w:rPr>
        <w:t>.</w:t>
      </w:r>
    </w:p>
    <w:p w:rsidR="00124297" w:rsidRPr="00124297" w:rsidRDefault="00C868BF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2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="003D4DB9">
        <w:rPr>
          <w:sz w:val="28"/>
          <w:szCs w:val="28"/>
          <w:lang w:val="uk-UA"/>
        </w:rPr>
        <w:t xml:space="preserve"> </w:t>
      </w:r>
      <w:r w:rsidR="00AA3710">
        <w:rPr>
          <w:sz w:val="28"/>
          <w:szCs w:val="28"/>
          <w:lang w:val="uk-UA"/>
        </w:rPr>
        <w:t>не</w:t>
      </w:r>
      <w:r w:rsidR="00996D03">
        <w:rPr>
          <w:sz w:val="28"/>
          <w:szCs w:val="28"/>
          <w:lang w:val="uk-UA"/>
        </w:rPr>
        <w:t>побутові вентиляційні установки (</w:t>
      </w:r>
      <w:r w:rsidR="003D4DB9">
        <w:rPr>
          <w:sz w:val="28"/>
          <w:szCs w:val="28"/>
        </w:rPr>
        <w:t>NRVU</w:t>
      </w:r>
      <w:r w:rsidR="00996D03">
        <w:rPr>
          <w:sz w:val="28"/>
          <w:szCs w:val="28"/>
          <w:lang w:val="uk-UA"/>
        </w:rPr>
        <w:t>)</w:t>
      </w:r>
      <w:r w:rsidR="00124297" w:rsidRPr="00124297">
        <w:rPr>
          <w:sz w:val="28"/>
          <w:szCs w:val="28"/>
          <w:lang w:val="uk-UA"/>
        </w:rPr>
        <w:t xml:space="preserve"> повинні відповідати вимогам до екодизайну</w:t>
      </w:r>
      <w:r w:rsidR="003D4DB9">
        <w:rPr>
          <w:sz w:val="28"/>
          <w:szCs w:val="28"/>
          <w:lang w:val="uk-UA"/>
        </w:rPr>
        <w:t xml:space="preserve"> для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="00124297" w:rsidRPr="00124297">
        <w:rPr>
          <w:sz w:val="28"/>
          <w:szCs w:val="28"/>
          <w:lang w:val="uk-UA"/>
        </w:rPr>
        <w:t>, в</w:t>
      </w:r>
      <w:r w:rsidR="00124297">
        <w:rPr>
          <w:sz w:val="28"/>
          <w:szCs w:val="28"/>
          <w:lang w:val="uk-UA"/>
        </w:rPr>
        <w:t xml:space="preserve">изначеним у </w:t>
      </w:r>
      <w:r w:rsidR="00124297" w:rsidRPr="00AB320E">
        <w:rPr>
          <w:sz w:val="28"/>
          <w:szCs w:val="28"/>
          <w:lang w:val="uk-UA"/>
        </w:rPr>
        <w:t>пункті 1 додатка 3</w:t>
      </w:r>
      <w:r w:rsidR="00124297" w:rsidRPr="00124297">
        <w:rPr>
          <w:rFonts w:eastAsia="Arial Unicode MS"/>
          <w:sz w:val="28"/>
          <w:szCs w:val="28"/>
          <w:lang w:val="uk-UA"/>
        </w:rPr>
        <w:t xml:space="preserve"> </w:t>
      </w:r>
      <w:r w:rsidR="00124297">
        <w:rPr>
          <w:rFonts w:eastAsia="Arial Unicode MS"/>
          <w:sz w:val="28"/>
          <w:szCs w:val="28"/>
          <w:lang w:val="uk-UA"/>
        </w:rPr>
        <w:t xml:space="preserve">до </w:t>
      </w:r>
      <w:r w:rsidR="00124297" w:rsidRPr="00124297">
        <w:rPr>
          <w:rFonts w:eastAsia="Arial Unicode MS"/>
          <w:sz w:val="28"/>
          <w:szCs w:val="28"/>
          <w:lang w:val="uk-UA"/>
        </w:rPr>
        <w:t>цього</w:t>
      </w:r>
      <w:r w:rsidR="00124297">
        <w:rPr>
          <w:rFonts w:eastAsia="Arial Unicode MS"/>
          <w:sz w:val="28"/>
          <w:szCs w:val="28"/>
          <w:lang w:val="uk-UA"/>
        </w:rPr>
        <w:t xml:space="preserve"> Технічного регламенту</w:t>
      </w:r>
      <w:r w:rsidR="00124297" w:rsidRPr="00124297">
        <w:rPr>
          <w:sz w:val="28"/>
          <w:szCs w:val="28"/>
          <w:lang w:val="uk-UA"/>
        </w:rPr>
        <w:t>.</w:t>
      </w:r>
    </w:p>
    <w:p w:rsidR="00124297" w:rsidRPr="007C67AB" w:rsidRDefault="00C868BF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4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Pr="003166BE">
        <w:rPr>
          <w:rFonts w:eastAsia="Arial Unicode MS"/>
          <w:sz w:val="28"/>
          <w:szCs w:val="28"/>
          <w:lang w:val="uk-UA" w:eastAsia="ru-RU"/>
        </w:rPr>
        <w:t xml:space="preserve"> </w:t>
      </w:r>
      <w:r w:rsidR="00996D03">
        <w:rPr>
          <w:sz w:val="28"/>
          <w:szCs w:val="28"/>
          <w:lang w:val="uk-UA"/>
        </w:rPr>
        <w:t>вентиляційні установки</w:t>
      </w:r>
      <w:r w:rsidR="00996D03" w:rsidRPr="002857B1">
        <w:rPr>
          <w:sz w:val="28"/>
          <w:szCs w:val="28"/>
          <w:lang w:val="uk-UA"/>
        </w:rPr>
        <w:t xml:space="preserve"> для житлових приміщень </w:t>
      </w:r>
      <w:r w:rsidR="00996D03">
        <w:rPr>
          <w:sz w:val="28"/>
          <w:szCs w:val="28"/>
          <w:lang w:val="uk-UA"/>
        </w:rPr>
        <w:t>(</w:t>
      </w:r>
      <w:r w:rsidR="003D4DB9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="003D4DB9" w:rsidRPr="00996D03">
        <w:rPr>
          <w:sz w:val="28"/>
          <w:szCs w:val="28"/>
          <w:lang w:val="uk-UA"/>
        </w:rPr>
        <w:t xml:space="preserve"> </w:t>
      </w:r>
      <w:r w:rsidR="007C67AB" w:rsidRPr="007C67AB">
        <w:rPr>
          <w:sz w:val="28"/>
          <w:szCs w:val="28"/>
          <w:lang w:val="uk-UA"/>
        </w:rPr>
        <w:t>повинні відповідати вимогам до екодизайну</w:t>
      </w:r>
      <w:r w:rsidR="003D4DB9">
        <w:rPr>
          <w:sz w:val="28"/>
          <w:szCs w:val="28"/>
          <w:lang w:val="uk-UA"/>
        </w:rPr>
        <w:t xml:space="preserve"> для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</w:t>
      </w:r>
      <w:r w:rsidR="00996D03" w:rsidRPr="00996D03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(</w:t>
      </w:r>
      <w:r w:rsidR="003D4DB9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="007C67AB" w:rsidRPr="007C67AB">
        <w:rPr>
          <w:sz w:val="28"/>
          <w:szCs w:val="28"/>
          <w:lang w:val="uk-UA"/>
        </w:rPr>
        <w:t xml:space="preserve">, </w:t>
      </w:r>
      <w:r w:rsidR="007C67AB">
        <w:rPr>
          <w:sz w:val="28"/>
          <w:szCs w:val="28"/>
          <w:lang w:val="uk-UA"/>
        </w:rPr>
        <w:t xml:space="preserve">визначеним у </w:t>
      </w:r>
      <w:r w:rsidR="007C67AB" w:rsidRPr="00AB320E">
        <w:rPr>
          <w:sz w:val="28"/>
          <w:szCs w:val="28"/>
          <w:lang w:val="uk-UA"/>
        </w:rPr>
        <w:t>пункті 2 додатка 2</w:t>
      </w:r>
      <w:r w:rsidR="007C67AB" w:rsidRPr="00AB320E">
        <w:rPr>
          <w:rFonts w:eastAsia="Arial Unicode MS"/>
          <w:sz w:val="28"/>
          <w:szCs w:val="28"/>
          <w:lang w:val="uk-UA"/>
        </w:rPr>
        <w:t xml:space="preserve"> до цього</w:t>
      </w:r>
      <w:r w:rsidR="007C67AB">
        <w:rPr>
          <w:rFonts w:eastAsia="Arial Unicode MS"/>
          <w:sz w:val="28"/>
          <w:szCs w:val="28"/>
          <w:lang w:val="uk-UA"/>
        </w:rPr>
        <w:t xml:space="preserve"> Технічного </w:t>
      </w:r>
      <w:r w:rsidR="007C67AB">
        <w:rPr>
          <w:rFonts w:eastAsia="Arial Unicode MS"/>
          <w:sz w:val="28"/>
          <w:szCs w:val="28"/>
          <w:lang w:val="uk-UA"/>
        </w:rPr>
        <w:lastRenderedPageBreak/>
        <w:t>регламенту</w:t>
      </w:r>
      <w:r w:rsidR="007C67AB" w:rsidRPr="007C67AB">
        <w:rPr>
          <w:sz w:val="28"/>
          <w:szCs w:val="28"/>
          <w:lang w:val="uk-UA"/>
        </w:rPr>
        <w:t>.</w:t>
      </w:r>
    </w:p>
    <w:p w:rsidR="00124297" w:rsidRPr="007C67AB" w:rsidRDefault="00C868BF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4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Pr="003166BE">
        <w:rPr>
          <w:rFonts w:eastAsia="Arial Unicode MS"/>
          <w:sz w:val="28"/>
          <w:szCs w:val="28"/>
          <w:lang w:val="uk-UA" w:eastAsia="ru-RU"/>
        </w:rPr>
        <w:t xml:space="preserve"> </w:t>
      </w:r>
      <w:r w:rsidR="00CE1568" w:rsidRPr="002749EC">
        <w:rPr>
          <w:sz w:val="28"/>
          <w:szCs w:val="28"/>
          <w:lang w:val="uk-UA"/>
        </w:rPr>
        <w:t>не</w:t>
      </w:r>
      <w:r w:rsidR="00CE1568">
        <w:rPr>
          <w:sz w:val="28"/>
          <w:szCs w:val="28"/>
          <w:lang w:val="uk-UA"/>
        </w:rPr>
        <w:t>побутові</w:t>
      </w:r>
      <w:r w:rsidR="00CE1568" w:rsidRPr="002749EC">
        <w:rPr>
          <w:sz w:val="28"/>
          <w:szCs w:val="28"/>
          <w:lang w:val="uk-UA"/>
        </w:rPr>
        <w:t xml:space="preserve"> вентиляційн</w:t>
      </w:r>
      <w:r w:rsidR="00CE1568">
        <w:rPr>
          <w:sz w:val="28"/>
          <w:szCs w:val="28"/>
          <w:lang w:val="uk-UA"/>
        </w:rPr>
        <w:t>і</w:t>
      </w:r>
      <w:r w:rsidR="00CE1568" w:rsidRPr="002749EC">
        <w:rPr>
          <w:sz w:val="28"/>
          <w:szCs w:val="28"/>
          <w:lang w:val="uk-UA"/>
        </w:rPr>
        <w:t xml:space="preserve"> установк</w:t>
      </w:r>
      <w:r w:rsidR="00CE1568">
        <w:rPr>
          <w:sz w:val="28"/>
          <w:szCs w:val="28"/>
          <w:lang w:val="uk-UA"/>
        </w:rPr>
        <w:t>и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="007C67AB" w:rsidRPr="007C67AB">
        <w:rPr>
          <w:sz w:val="28"/>
          <w:szCs w:val="28"/>
          <w:lang w:val="uk-UA"/>
        </w:rPr>
        <w:t xml:space="preserve"> повинні відповідати вимогам до екодизайну</w:t>
      </w:r>
      <w:r w:rsidR="003D4DB9">
        <w:rPr>
          <w:sz w:val="28"/>
          <w:szCs w:val="28"/>
          <w:lang w:val="uk-UA"/>
        </w:rPr>
        <w:t xml:space="preserve"> для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="007C67AB" w:rsidRPr="007C67AB">
        <w:rPr>
          <w:sz w:val="28"/>
          <w:szCs w:val="28"/>
          <w:lang w:val="uk-UA"/>
        </w:rPr>
        <w:t>, в</w:t>
      </w:r>
      <w:r w:rsidR="007C67AB">
        <w:rPr>
          <w:sz w:val="28"/>
          <w:szCs w:val="28"/>
          <w:lang w:val="uk-UA"/>
        </w:rPr>
        <w:t xml:space="preserve">изначеним у </w:t>
      </w:r>
      <w:r w:rsidR="007C67AB" w:rsidRPr="00AB320E">
        <w:rPr>
          <w:sz w:val="28"/>
          <w:szCs w:val="28"/>
          <w:lang w:val="uk-UA"/>
        </w:rPr>
        <w:t>пункті 2 додатка 3</w:t>
      </w:r>
      <w:r w:rsidR="007C67AB" w:rsidRPr="00AB320E">
        <w:rPr>
          <w:rFonts w:eastAsia="Arial Unicode MS"/>
          <w:sz w:val="28"/>
          <w:szCs w:val="28"/>
          <w:lang w:val="uk-UA"/>
        </w:rPr>
        <w:t xml:space="preserve"> до</w:t>
      </w:r>
      <w:r w:rsidR="007C67AB">
        <w:rPr>
          <w:rFonts w:eastAsia="Arial Unicode MS"/>
          <w:sz w:val="28"/>
          <w:szCs w:val="28"/>
          <w:lang w:val="uk-UA"/>
        </w:rPr>
        <w:t xml:space="preserve"> </w:t>
      </w:r>
      <w:r w:rsidR="007C67AB" w:rsidRPr="00124297">
        <w:rPr>
          <w:rFonts w:eastAsia="Arial Unicode MS"/>
          <w:sz w:val="28"/>
          <w:szCs w:val="28"/>
          <w:lang w:val="uk-UA"/>
        </w:rPr>
        <w:t>цього</w:t>
      </w:r>
      <w:r w:rsidR="007C67AB">
        <w:rPr>
          <w:rFonts w:eastAsia="Arial Unicode MS"/>
          <w:sz w:val="28"/>
          <w:szCs w:val="28"/>
          <w:lang w:val="uk-UA"/>
        </w:rPr>
        <w:t xml:space="preserve"> Технічного регламенту</w:t>
      </w:r>
      <w:r w:rsidR="007C67AB" w:rsidRPr="007C67AB">
        <w:rPr>
          <w:sz w:val="28"/>
          <w:szCs w:val="28"/>
          <w:lang w:val="uk-UA"/>
        </w:rPr>
        <w:t>.</w:t>
      </w:r>
    </w:p>
    <w:p w:rsidR="00124297" w:rsidRPr="000E5769" w:rsidRDefault="00546BEB" w:rsidP="00C868B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z w:val="28"/>
          <w:szCs w:val="28"/>
        </w:rPr>
        <w:t>III</w:t>
      </w:r>
      <w:r w:rsidRPr="008D57D2">
        <w:rPr>
          <w:b/>
          <w:sz w:val="28"/>
          <w:szCs w:val="28"/>
          <w:lang w:val="uk-UA"/>
        </w:rPr>
        <w:t xml:space="preserve">. </w:t>
      </w:r>
      <w:r w:rsidR="000E5769" w:rsidRPr="000E5769">
        <w:rPr>
          <w:b/>
          <w:sz w:val="28"/>
          <w:szCs w:val="28"/>
          <w:lang w:val="uk-UA"/>
        </w:rPr>
        <w:t>Вимоги до інформації</w:t>
      </w:r>
    </w:p>
    <w:p w:rsidR="000E5769" w:rsidRPr="000E5769" w:rsidRDefault="00C868BF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Через 2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="000E5769" w:rsidRPr="000E5769">
        <w:rPr>
          <w:sz w:val="28"/>
          <w:szCs w:val="28"/>
          <w:lang w:val="uk-UA"/>
        </w:rPr>
        <w:t xml:space="preserve"> виробники, їхні уповноваже</w:t>
      </w:r>
      <w:r w:rsidR="00C751F2">
        <w:rPr>
          <w:sz w:val="28"/>
          <w:szCs w:val="28"/>
          <w:lang w:val="uk-UA"/>
        </w:rPr>
        <w:t xml:space="preserve">ні представники та імпортери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</w:t>
      </w:r>
      <w:r w:rsidR="00996D03" w:rsidRPr="00996D03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(</w:t>
      </w:r>
      <w:r w:rsidR="00C751F2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="000E5769" w:rsidRPr="000E5769">
        <w:rPr>
          <w:sz w:val="28"/>
          <w:szCs w:val="28"/>
          <w:lang w:val="uk-UA"/>
        </w:rPr>
        <w:t xml:space="preserve"> повинні виконувати вимоги до ін</w:t>
      </w:r>
      <w:r w:rsidR="000E5769">
        <w:rPr>
          <w:sz w:val="28"/>
          <w:szCs w:val="28"/>
          <w:lang w:val="uk-UA"/>
        </w:rPr>
        <w:t>формації</w:t>
      </w:r>
      <w:r w:rsidR="00BD1B91">
        <w:rPr>
          <w:sz w:val="28"/>
          <w:szCs w:val="28"/>
          <w:lang w:val="uk-UA"/>
        </w:rPr>
        <w:t xml:space="preserve"> для</w:t>
      </w:r>
      <w:r w:rsidR="00BD1B91" w:rsidRPr="00BD1B91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</w:t>
      </w:r>
      <w:r w:rsidR="00996D03" w:rsidRPr="00996D03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(</w:t>
      </w:r>
      <w:r w:rsidR="00C751F2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="000E5769">
        <w:rPr>
          <w:sz w:val="28"/>
          <w:szCs w:val="28"/>
          <w:lang w:val="uk-UA"/>
        </w:rPr>
        <w:t xml:space="preserve">, визначені </w:t>
      </w:r>
      <w:r w:rsidR="000E5769" w:rsidRPr="00AB320E">
        <w:rPr>
          <w:sz w:val="28"/>
          <w:szCs w:val="28"/>
          <w:lang w:val="uk-UA"/>
        </w:rPr>
        <w:t>в додатку 4</w:t>
      </w:r>
      <w:r w:rsidR="000E5769" w:rsidRPr="00AB320E">
        <w:rPr>
          <w:rFonts w:eastAsia="Arial Unicode MS"/>
          <w:sz w:val="28"/>
          <w:szCs w:val="28"/>
          <w:lang w:val="uk-UA"/>
        </w:rPr>
        <w:t xml:space="preserve"> до цього</w:t>
      </w:r>
      <w:r w:rsidR="000E5769">
        <w:rPr>
          <w:rFonts w:eastAsia="Arial Unicode MS"/>
          <w:sz w:val="28"/>
          <w:szCs w:val="28"/>
          <w:lang w:val="uk-UA"/>
        </w:rPr>
        <w:t xml:space="preserve"> Технічного регламенту</w:t>
      </w:r>
      <w:r w:rsidR="000E5769" w:rsidRPr="000E5769">
        <w:rPr>
          <w:sz w:val="28"/>
          <w:szCs w:val="28"/>
          <w:lang w:val="uk-UA"/>
        </w:rPr>
        <w:t>.</w:t>
      </w:r>
    </w:p>
    <w:p w:rsidR="00C95D26" w:rsidRPr="00271AD8" w:rsidRDefault="00C868BF" w:rsidP="00271AD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2</w:t>
      </w:r>
      <w:r w:rsidRPr="005F5934">
        <w:rPr>
          <w:sz w:val="28"/>
          <w:szCs w:val="28"/>
          <w:lang w:val="uk-UA"/>
        </w:rPr>
        <w:t xml:space="preserve"> роки після набрання чинності цим Технічним регламентом</w:t>
      </w:r>
      <w:r w:rsidR="000E5769" w:rsidRPr="000E5769">
        <w:rPr>
          <w:sz w:val="28"/>
          <w:szCs w:val="28"/>
          <w:lang w:val="uk-UA"/>
        </w:rPr>
        <w:t xml:space="preserve"> виробники, їхні уповноважен</w:t>
      </w:r>
      <w:r w:rsidR="00C751F2">
        <w:rPr>
          <w:sz w:val="28"/>
          <w:szCs w:val="28"/>
          <w:lang w:val="uk-UA"/>
        </w:rPr>
        <w:t xml:space="preserve">і представники та імпортери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="000E5769" w:rsidRPr="000E5769">
        <w:rPr>
          <w:sz w:val="28"/>
          <w:szCs w:val="28"/>
          <w:lang w:val="uk-UA"/>
        </w:rPr>
        <w:t xml:space="preserve"> повинні виконувати вимоги до і</w:t>
      </w:r>
      <w:r w:rsidR="000E5769">
        <w:rPr>
          <w:sz w:val="28"/>
          <w:szCs w:val="28"/>
          <w:lang w:val="uk-UA"/>
        </w:rPr>
        <w:t>нформації</w:t>
      </w:r>
      <w:r w:rsidR="00BD1B91">
        <w:rPr>
          <w:sz w:val="28"/>
          <w:szCs w:val="28"/>
          <w:lang w:val="uk-UA"/>
        </w:rPr>
        <w:t xml:space="preserve"> для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="000E5769">
        <w:rPr>
          <w:sz w:val="28"/>
          <w:szCs w:val="28"/>
          <w:lang w:val="uk-UA"/>
        </w:rPr>
        <w:t xml:space="preserve">, визначені </w:t>
      </w:r>
      <w:r w:rsidR="000E5769" w:rsidRPr="00271AD8">
        <w:rPr>
          <w:sz w:val="28"/>
          <w:szCs w:val="28"/>
          <w:lang w:val="uk-UA"/>
        </w:rPr>
        <w:t>в додатку 5</w:t>
      </w:r>
      <w:r w:rsidR="000E5769" w:rsidRPr="00271AD8">
        <w:rPr>
          <w:rFonts w:eastAsia="Arial Unicode MS"/>
          <w:sz w:val="28"/>
          <w:szCs w:val="28"/>
          <w:lang w:val="uk-UA"/>
        </w:rPr>
        <w:t xml:space="preserve"> до</w:t>
      </w:r>
      <w:r w:rsidR="000E5769">
        <w:rPr>
          <w:rFonts w:eastAsia="Arial Unicode MS"/>
          <w:sz w:val="28"/>
          <w:szCs w:val="28"/>
          <w:lang w:val="uk-UA"/>
        </w:rPr>
        <w:t xml:space="preserve"> </w:t>
      </w:r>
      <w:r w:rsidR="000E5769" w:rsidRPr="00124297">
        <w:rPr>
          <w:rFonts w:eastAsia="Arial Unicode MS"/>
          <w:sz w:val="28"/>
          <w:szCs w:val="28"/>
          <w:lang w:val="uk-UA"/>
        </w:rPr>
        <w:t>цього</w:t>
      </w:r>
      <w:r w:rsidR="000E5769">
        <w:rPr>
          <w:rFonts w:eastAsia="Arial Unicode MS"/>
          <w:sz w:val="28"/>
          <w:szCs w:val="28"/>
          <w:lang w:val="uk-UA"/>
        </w:rPr>
        <w:t xml:space="preserve"> Технічного регламенту</w:t>
      </w:r>
      <w:r w:rsidR="000E5769" w:rsidRPr="000E5769">
        <w:rPr>
          <w:sz w:val="28"/>
          <w:szCs w:val="28"/>
          <w:lang w:val="uk-UA"/>
        </w:rPr>
        <w:t>.</w:t>
      </w:r>
    </w:p>
    <w:p w:rsidR="009728AB" w:rsidRPr="00151419" w:rsidRDefault="00546BEB" w:rsidP="00C95D26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</w:rPr>
        <w:t>IV</w:t>
      </w:r>
      <w:r w:rsidRPr="008D57D2">
        <w:rPr>
          <w:b/>
          <w:spacing w:val="0"/>
          <w:kern w:val="0"/>
          <w:position w:val="0"/>
          <w:sz w:val="28"/>
          <w:szCs w:val="28"/>
          <w:lang w:val="uk-UA"/>
        </w:rPr>
        <w:t xml:space="preserve">. </w:t>
      </w:r>
      <w:r w:rsidR="00364CA6" w:rsidRPr="00151419">
        <w:rPr>
          <w:b/>
          <w:spacing w:val="0"/>
          <w:kern w:val="0"/>
          <w:position w:val="0"/>
          <w:sz w:val="28"/>
          <w:szCs w:val="28"/>
          <w:lang w:val="uk-UA"/>
        </w:rPr>
        <w:t>Оцінка відповідності</w:t>
      </w:r>
    </w:p>
    <w:p w:rsidR="00DE0B7C" w:rsidRPr="002230A0" w:rsidRDefault="00DE0B7C" w:rsidP="002230A0">
      <w:pPr>
        <w:shd w:val="clear" w:color="auto" w:fill="FFFFFF"/>
        <w:autoSpaceDE/>
        <w:autoSpaceDN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F01FBA">
        <w:rPr>
          <w:sz w:val="28"/>
          <w:szCs w:val="28"/>
          <w:lang w:val="uk-UA"/>
        </w:rPr>
        <w:t>6</w:t>
      </w:r>
      <w:r w:rsidR="00C95D26">
        <w:rPr>
          <w:sz w:val="28"/>
          <w:szCs w:val="28"/>
          <w:lang w:val="uk-UA"/>
        </w:rPr>
        <w:t>. </w:t>
      </w:r>
      <w:r w:rsidRPr="00F01FBA">
        <w:rPr>
          <w:sz w:val="28"/>
          <w:szCs w:val="28"/>
          <w:lang w:val="uk-UA"/>
        </w:rPr>
        <w:t>Виробники вентиляційних установок повинні здійснювати оцінку відповідності, визначену у Технічно</w:t>
      </w:r>
      <w:r w:rsidR="00D53FDF">
        <w:rPr>
          <w:sz w:val="28"/>
          <w:szCs w:val="28"/>
          <w:lang w:val="uk-UA"/>
        </w:rPr>
        <w:t>му</w:t>
      </w:r>
      <w:r w:rsidR="00CB36C5">
        <w:rPr>
          <w:sz w:val="28"/>
          <w:szCs w:val="28"/>
          <w:lang w:val="uk-UA"/>
        </w:rPr>
        <w:t xml:space="preserve"> регламенті</w:t>
      </w:r>
      <w:r w:rsidRPr="00F01FBA">
        <w:rPr>
          <w:sz w:val="28"/>
          <w:szCs w:val="28"/>
          <w:lang w:val="uk-UA"/>
        </w:rPr>
        <w:t xml:space="preserve"> щодо встановлення системи для визначення вимог з екодизайну енергоспоживчих продуктів, затвердженого постановою Кабінету Міністрів України від 03 </w:t>
      </w:r>
      <w:r w:rsidR="00C95D26">
        <w:rPr>
          <w:sz w:val="28"/>
          <w:szCs w:val="28"/>
          <w:lang w:val="uk-UA"/>
        </w:rPr>
        <w:t>жовтня 2018 року</w:t>
      </w:r>
      <w:r w:rsidRPr="00F01FBA">
        <w:rPr>
          <w:sz w:val="28"/>
          <w:szCs w:val="28"/>
          <w:lang w:val="uk-UA"/>
        </w:rPr>
        <w:t xml:space="preserve"> № 804</w:t>
      </w:r>
      <w:r w:rsidR="008E2553">
        <w:rPr>
          <w:sz w:val="28"/>
          <w:szCs w:val="28"/>
          <w:lang w:val="uk-UA"/>
        </w:rPr>
        <w:t xml:space="preserve"> </w:t>
      </w:r>
      <w:r w:rsidR="002230A0" w:rsidRPr="002230A0">
        <w:rPr>
          <w:sz w:val="28"/>
          <w:szCs w:val="28"/>
          <w:lang w:val="uk-UA"/>
        </w:rPr>
        <w:t>(</w:t>
      </w:r>
      <w:r w:rsidR="002230A0" w:rsidRPr="002230A0">
        <w:rPr>
          <w:color w:val="000000"/>
          <w:sz w:val="28"/>
          <w:szCs w:val="28"/>
          <w:lang w:val="uk-UA"/>
        </w:rPr>
        <w:t>Офіційний вісник України,</w:t>
      </w:r>
      <w:r w:rsidR="002230A0">
        <w:rPr>
          <w:color w:val="000000"/>
          <w:sz w:val="28"/>
          <w:szCs w:val="28"/>
          <w:lang w:val="uk-UA"/>
        </w:rPr>
        <w:t xml:space="preserve"> </w:t>
      </w:r>
      <w:r w:rsidR="002230A0" w:rsidRPr="002230A0">
        <w:rPr>
          <w:bCs/>
          <w:color w:val="000000"/>
          <w:sz w:val="28"/>
          <w:szCs w:val="28"/>
          <w:lang w:val="uk-UA" w:eastAsia="ru-RU"/>
        </w:rPr>
        <w:t>2</w:t>
      </w:r>
      <w:r w:rsidR="00CB36C5">
        <w:rPr>
          <w:bCs/>
          <w:color w:val="000000"/>
          <w:sz w:val="28"/>
          <w:szCs w:val="28"/>
          <w:lang w:val="uk-UA" w:eastAsia="ru-RU"/>
        </w:rPr>
        <w:t>018 р., № 80, ст.</w:t>
      </w:r>
      <w:r w:rsidR="002230A0">
        <w:rPr>
          <w:bCs/>
          <w:color w:val="000000"/>
          <w:sz w:val="28"/>
          <w:szCs w:val="28"/>
          <w:lang w:val="uk-UA" w:eastAsia="ru-RU"/>
        </w:rPr>
        <w:t> </w:t>
      </w:r>
      <w:r w:rsidR="002230A0" w:rsidRPr="002230A0">
        <w:rPr>
          <w:bCs/>
          <w:color w:val="000000"/>
          <w:sz w:val="28"/>
          <w:szCs w:val="28"/>
          <w:lang w:val="uk-UA" w:eastAsia="ru-RU"/>
        </w:rPr>
        <w:t>2678)</w:t>
      </w:r>
      <w:r w:rsidRPr="00F01FBA">
        <w:rPr>
          <w:sz w:val="28"/>
          <w:szCs w:val="28"/>
          <w:lang w:val="uk-UA"/>
        </w:rPr>
        <w:t xml:space="preserve">, використовуючи або процедуру внутрішнього контролю дизайну, визначену </w:t>
      </w:r>
      <w:r w:rsidRPr="00C95D26">
        <w:rPr>
          <w:sz w:val="28"/>
          <w:szCs w:val="28"/>
          <w:lang w:val="uk-UA"/>
        </w:rPr>
        <w:t>в додатку</w:t>
      </w:r>
      <w:r w:rsidR="00F01FBA" w:rsidRPr="00C95D26">
        <w:rPr>
          <w:sz w:val="28"/>
          <w:szCs w:val="28"/>
          <w:lang w:val="uk-UA"/>
        </w:rPr>
        <w:t xml:space="preserve"> 3 </w:t>
      </w:r>
      <w:r w:rsidR="00674D7A" w:rsidRPr="00F01FBA">
        <w:rPr>
          <w:sz w:val="28"/>
          <w:szCs w:val="28"/>
          <w:lang w:val="uk-UA"/>
        </w:rPr>
        <w:t xml:space="preserve">або систему управління, визначену </w:t>
      </w:r>
      <w:r w:rsidR="00674D7A" w:rsidRPr="00C95D26">
        <w:rPr>
          <w:sz w:val="28"/>
          <w:szCs w:val="28"/>
          <w:lang w:val="uk-UA"/>
        </w:rPr>
        <w:t>в додатку</w:t>
      </w:r>
      <w:r w:rsidR="00674D7A" w:rsidRPr="00F01FBA">
        <w:rPr>
          <w:sz w:val="28"/>
          <w:szCs w:val="28"/>
          <w:lang w:val="uk-UA"/>
        </w:rPr>
        <w:t xml:space="preserve"> 4 </w:t>
      </w:r>
      <w:r w:rsidR="00F01FBA" w:rsidRPr="00C95D26">
        <w:rPr>
          <w:sz w:val="28"/>
          <w:szCs w:val="28"/>
          <w:lang w:val="uk-UA"/>
        </w:rPr>
        <w:t>до</w:t>
      </w:r>
      <w:r w:rsidR="00F01FBA" w:rsidRPr="00F01FBA">
        <w:rPr>
          <w:sz w:val="28"/>
          <w:szCs w:val="28"/>
          <w:lang w:val="uk-UA"/>
        </w:rPr>
        <w:t xml:space="preserve"> зазначеного Технічного регламенту</w:t>
      </w:r>
      <w:r w:rsidR="00674D7A">
        <w:rPr>
          <w:sz w:val="28"/>
          <w:szCs w:val="28"/>
          <w:lang w:val="uk-UA"/>
        </w:rPr>
        <w:t>.</w:t>
      </w:r>
    </w:p>
    <w:p w:rsidR="00DE0B7C" w:rsidRPr="005C3EBB" w:rsidRDefault="00F01FBA" w:rsidP="00674D7A">
      <w:pPr>
        <w:shd w:val="clear" w:color="auto" w:fill="FFFFFF"/>
        <w:spacing w:line="312" w:lineRule="atLeast"/>
        <w:ind w:firstLine="709"/>
        <w:jc w:val="both"/>
        <w:rPr>
          <w:b/>
          <w:sz w:val="28"/>
          <w:szCs w:val="28"/>
          <w:lang w:val="uk-UA"/>
        </w:rPr>
      </w:pPr>
      <w:r w:rsidRPr="00F01FBA">
        <w:rPr>
          <w:sz w:val="28"/>
          <w:szCs w:val="28"/>
          <w:lang w:val="uk-UA"/>
        </w:rPr>
        <w:t xml:space="preserve">Для цілей оцінювання відповідності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</w:t>
      </w:r>
      <w:r w:rsidR="00996D03" w:rsidRPr="00996D03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(</w:t>
      </w:r>
      <w:r w:rsidR="00996D03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Pr="005C3EBB">
        <w:rPr>
          <w:sz w:val="28"/>
          <w:szCs w:val="28"/>
          <w:lang w:val="uk-UA"/>
        </w:rPr>
        <w:t xml:space="preserve"> </w:t>
      </w:r>
      <w:r w:rsidR="005C3EBB" w:rsidRPr="005C3EBB">
        <w:rPr>
          <w:sz w:val="28"/>
          <w:szCs w:val="28"/>
          <w:lang w:val="uk-UA"/>
        </w:rPr>
        <w:t>вимоги щодо розрахунку питомого енергоспоживання п</w:t>
      </w:r>
      <w:r w:rsidR="005C3EBB">
        <w:rPr>
          <w:sz w:val="28"/>
          <w:szCs w:val="28"/>
          <w:lang w:val="uk-UA"/>
        </w:rPr>
        <w:t>овинні</w:t>
      </w:r>
      <w:r w:rsidR="00C95D26">
        <w:rPr>
          <w:sz w:val="28"/>
          <w:szCs w:val="28"/>
          <w:lang w:val="uk-UA"/>
        </w:rPr>
        <w:t xml:space="preserve"> здійснюватися згідно </w:t>
      </w:r>
      <w:r w:rsidRPr="00F01FBA">
        <w:rPr>
          <w:sz w:val="28"/>
          <w:szCs w:val="28"/>
          <w:lang w:val="uk-UA"/>
        </w:rPr>
        <w:t xml:space="preserve">з </w:t>
      </w:r>
      <w:r w:rsidRPr="00151C99">
        <w:rPr>
          <w:sz w:val="28"/>
          <w:szCs w:val="28"/>
          <w:lang w:val="uk-UA"/>
        </w:rPr>
        <w:t>додатком</w:t>
      </w:r>
      <w:r w:rsidRPr="00151C99">
        <w:rPr>
          <w:sz w:val="28"/>
          <w:szCs w:val="28"/>
        </w:rPr>
        <w:t> </w:t>
      </w:r>
      <w:r w:rsidRPr="00151C99">
        <w:rPr>
          <w:sz w:val="28"/>
          <w:szCs w:val="28"/>
          <w:lang w:val="uk-UA"/>
        </w:rPr>
        <w:t>8</w:t>
      </w:r>
      <w:r w:rsidRPr="00F01FBA">
        <w:rPr>
          <w:sz w:val="28"/>
          <w:szCs w:val="28"/>
          <w:lang w:val="uk-UA"/>
        </w:rPr>
        <w:t xml:space="preserve"> до цього Технічного регламенту.</w:t>
      </w:r>
    </w:p>
    <w:p w:rsidR="00F01FBA" w:rsidRPr="00F01FBA" w:rsidRDefault="00F01FBA" w:rsidP="00674D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F01FBA">
        <w:rPr>
          <w:sz w:val="28"/>
          <w:szCs w:val="28"/>
          <w:lang w:val="uk-UA"/>
        </w:rPr>
        <w:t>Для ціл</w:t>
      </w:r>
      <w:r w:rsidR="00674D7A">
        <w:rPr>
          <w:sz w:val="28"/>
          <w:szCs w:val="28"/>
          <w:lang w:val="uk-UA"/>
        </w:rPr>
        <w:t xml:space="preserve">ей оцінювання відповідності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</w:rPr>
        <w:t>NRVU</w:t>
      </w:r>
      <w:r w:rsidR="00CE1568">
        <w:rPr>
          <w:sz w:val="28"/>
          <w:szCs w:val="28"/>
          <w:lang w:val="uk-UA"/>
        </w:rPr>
        <w:t>)</w:t>
      </w:r>
      <w:r w:rsidRPr="00F01FBA">
        <w:rPr>
          <w:sz w:val="28"/>
          <w:szCs w:val="28"/>
          <w:lang w:val="uk-UA"/>
        </w:rPr>
        <w:t xml:space="preserve"> вимірювання та розрахунки щодо спеціальних вимог до екодизайну по</w:t>
      </w:r>
      <w:r w:rsidR="00C95D26">
        <w:rPr>
          <w:sz w:val="28"/>
          <w:szCs w:val="28"/>
          <w:lang w:val="uk-UA"/>
        </w:rPr>
        <w:t xml:space="preserve">винні здійснюватися згідно </w:t>
      </w:r>
      <w:r w:rsidRPr="00F01FBA">
        <w:rPr>
          <w:sz w:val="28"/>
          <w:szCs w:val="28"/>
          <w:lang w:val="uk-UA"/>
        </w:rPr>
        <w:t xml:space="preserve">з </w:t>
      </w:r>
      <w:r w:rsidRPr="00151C99">
        <w:rPr>
          <w:sz w:val="28"/>
          <w:szCs w:val="28"/>
          <w:lang w:val="uk-UA"/>
        </w:rPr>
        <w:t>додатком</w:t>
      </w:r>
      <w:r w:rsidRPr="00151C99">
        <w:rPr>
          <w:sz w:val="28"/>
          <w:szCs w:val="28"/>
        </w:rPr>
        <w:t> </w:t>
      </w:r>
      <w:r w:rsidRPr="00151C99">
        <w:rPr>
          <w:sz w:val="28"/>
          <w:szCs w:val="28"/>
          <w:lang w:val="uk-UA"/>
        </w:rPr>
        <w:t>9 до</w:t>
      </w:r>
      <w:r w:rsidRPr="00F01FBA">
        <w:rPr>
          <w:sz w:val="28"/>
          <w:szCs w:val="28"/>
          <w:lang w:val="uk-UA"/>
        </w:rPr>
        <w:t xml:space="preserve"> цього Технічного регламенту.</w:t>
      </w:r>
    </w:p>
    <w:p w:rsidR="00F01FBA" w:rsidRPr="00725B24" w:rsidRDefault="00F01FBA" w:rsidP="00674D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725B24">
        <w:rPr>
          <w:sz w:val="28"/>
          <w:szCs w:val="28"/>
          <w:lang w:val="uk-UA"/>
        </w:rPr>
        <w:t xml:space="preserve">Файл із технічною документацією, складений відповідно </w:t>
      </w:r>
      <w:r w:rsidR="00725B24">
        <w:rPr>
          <w:sz w:val="28"/>
          <w:szCs w:val="28"/>
          <w:lang w:val="uk-UA"/>
        </w:rPr>
        <w:t>до</w:t>
      </w:r>
      <w:r w:rsidRPr="00725B24">
        <w:rPr>
          <w:sz w:val="28"/>
          <w:szCs w:val="28"/>
          <w:lang w:val="uk-UA"/>
        </w:rPr>
        <w:t xml:space="preserve"> додатка</w:t>
      </w:r>
      <w:r w:rsidR="008E2553" w:rsidRPr="00725B24">
        <w:rPr>
          <w:sz w:val="28"/>
          <w:szCs w:val="28"/>
          <w:lang w:val="uk-UA"/>
        </w:rPr>
        <w:t> 3</w:t>
      </w:r>
      <w:r w:rsidRPr="00725B24">
        <w:rPr>
          <w:sz w:val="28"/>
          <w:szCs w:val="28"/>
          <w:lang w:val="uk-UA"/>
        </w:rPr>
        <w:t xml:space="preserve"> </w:t>
      </w:r>
      <w:r w:rsidR="00725B24">
        <w:rPr>
          <w:color w:val="000000"/>
          <w:spacing w:val="0"/>
          <w:kern w:val="0"/>
          <w:position w:val="0"/>
          <w:sz w:val="28"/>
          <w:szCs w:val="28"/>
          <w:lang w:val="uk-UA"/>
        </w:rPr>
        <w:t>Технічного</w:t>
      </w:r>
      <w:r w:rsidR="008E2553" w:rsidRPr="00725B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регламент</w:t>
      </w:r>
      <w:r w:rsidR="00725B24">
        <w:rPr>
          <w:color w:val="000000"/>
          <w:spacing w:val="0"/>
          <w:kern w:val="0"/>
          <w:position w:val="0"/>
          <w:sz w:val="28"/>
          <w:szCs w:val="28"/>
          <w:lang w:val="uk-UA"/>
        </w:rPr>
        <w:t>у</w:t>
      </w:r>
      <w:r w:rsidR="008E2553" w:rsidRPr="00725B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щодо встановлення системи для визначення вимог з екодизайну енергоспоживчих продуктів</w:t>
      </w:r>
      <w:r w:rsidR="00674D7A">
        <w:rPr>
          <w:color w:val="000000"/>
          <w:spacing w:val="0"/>
          <w:kern w:val="0"/>
          <w:position w:val="0"/>
          <w:sz w:val="28"/>
          <w:szCs w:val="28"/>
          <w:lang w:val="uk-UA"/>
        </w:rPr>
        <w:t>,</w:t>
      </w:r>
      <w:r w:rsidR="00674D7A" w:rsidRPr="00674D7A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674D7A" w:rsidRPr="00F01FBA">
        <w:rPr>
          <w:spacing w:val="0"/>
          <w:kern w:val="0"/>
          <w:position w:val="0"/>
          <w:sz w:val="28"/>
          <w:szCs w:val="28"/>
          <w:lang w:val="uk-UA"/>
        </w:rPr>
        <w:t xml:space="preserve">затвердженого постановою Кабінету Міністрів України від 03 </w:t>
      </w:r>
      <w:r w:rsidR="00674D7A">
        <w:rPr>
          <w:spacing w:val="0"/>
          <w:kern w:val="0"/>
          <w:position w:val="0"/>
          <w:sz w:val="28"/>
          <w:szCs w:val="28"/>
          <w:lang w:val="uk-UA"/>
        </w:rPr>
        <w:t>жовтня 2018 року</w:t>
      </w:r>
      <w:r w:rsidR="00674D7A" w:rsidRPr="00F01FBA">
        <w:rPr>
          <w:spacing w:val="0"/>
          <w:kern w:val="0"/>
          <w:position w:val="0"/>
          <w:sz w:val="28"/>
          <w:szCs w:val="28"/>
          <w:lang w:val="uk-UA"/>
        </w:rPr>
        <w:t xml:space="preserve"> № 804</w:t>
      </w:r>
      <w:r w:rsidR="002230A0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230A0" w:rsidRPr="002230A0">
        <w:rPr>
          <w:sz w:val="28"/>
          <w:szCs w:val="28"/>
          <w:lang w:val="uk-UA"/>
        </w:rPr>
        <w:t>(</w:t>
      </w:r>
      <w:r w:rsidR="002230A0" w:rsidRPr="002230A0">
        <w:rPr>
          <w:color w:val="000000"/>
          <w:spacing w:val="0"/>
          <w:kern w:val="0"/>
          <w:position w:val="0"/>
          <w:sz w:val="28"/>
          <w:szCs w:val="28"/>
          <w:lang w:val="uk-UA"/>
        </w:rPr>
        <w:t>Офіційний вісник України,</w:t>
      </w:r>
      <w:r w:rsidR="002230A0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CB36C5">
        <w:rPr>
          <w:bCs/>
          <w:color w:val="000000"/>
          <w:sz w:val="28"/>
          <w:szCs w:val="28"/>
          <w:lang w:val="uk-UA" w:eastAsia="ru-RU"/>
        </w:rPr>
        <w:t>2018 р., № 80, ст.</w:t>
      </w:r>
      <w:r w:rsidR="002230A0" w:rsidRPr="002230A0">
        <w:rPr>
          <w:bCs/>
          <w:color w:val="000000"/>
          <w:sz w:val="28"/>
          <w:szCs w:val="28"/>
          <w:lang w:val="uk-UA" w:eastAsia="ru-RU"/>
        </w:rPr>
        <w:t xml:space="preserve"> 2678)</w:t>
      </w:r>
      <w:r w:rsidRPr="00725B24">
        <w:rPr>
          <w:sz w:val="28"/>
          <w:szCs w:val="28"/>
          <w:lang w:val="uk-UA"/>
        </w:rPr>
        <w:t xml:space="preserve">, повинен містити копію інформації про продукт, визначеної в </w:t>
      </w:r>
      <w:r w:rsidRPr="00523B12">
        <w:rPr>
          <w:sz w:val="28"/>
          <w:szCs w:val="28"/>
          <w:lang w:val="uk-UA"/>
        </w:rPr>
        <w:t>додатках</w:t>
      </w:r>
      <w:r w:rsidR="008E2553" w:rsidRPr="00523B12">
        <w:rPr>
          <w:sz w:val="28"/>
          <w:szCs w:val="28"/>
          <w:lang w:val="uk-UA"/>
        </w:rPr>
        <w:t> 4</w:t>
      </w:r>
      <w:r w:rsidRPr="00523B12">
        <w:rPr>
          <w:sz w:val="28"/>
          <w:szCs w:val="28"/>
          <w:lang w:val="uk-UA"/>
        </w:rPr>
        <w:t xml:space="preserve"> і</w:t>
      </w:r>
      <w:r w:rsidR="008E2553" w:rsidRPr="00523B12">
        <w:rPr>
          <w:sz w:val="28"/>
          <w:szCs w:val="28"/>
          <w:lang w:val="uk-UA"/>
        </w:rPr>
        <w:t> 5</w:t>
      </w:r>
      <w:r w:rsidRPr="00523B12">
        <w:rPr>
          <w:sz w:val="28"/>
          <w:szCs w:val="28"/>
          <w:lang w:val="uk-UA"/>
        </w:rPr>
        <w:t xml:space="preserve"> до</w:t>
      </w:r>
      <w:r w:rsidRPr="00725B24">
        <w:rPr>
          <w:sz w:val="28"/>
          <w:szCs w:val="28"/>
          <w:lang w:val="uk-UA"/>
        </w:rPr>
        <w:t xml:space="preserve"> цього </w:t>
      </w:r>
      <w:r w:rsidR="008E2553" w:rsidRPr="00725B24">
        <w:rPr>
          <w:sz w:val="28"/>
          <w:szCs w:val="28"/>
          <w:lang w:val="uk-UA"/>
        </w:rPr>
        <w:t>Технічного р</w:t>
      </w:r>
      <w:r w:rsidRPr="00725B24">
        <w:rPr>
          <w:sz w:val="28"/>
          <w:szCs w:val="28"/>
          <w:lang w:val="uk-UA"/>
        </w:rPr>
        <w:t>егламенту.</w:t>
      </w:r>
    </w:p>
    <w:p w:rsidR="00F01FBA" w:rsidRPr="00725B24" w:rsidRDefault="00F01FBA" w:rsidP="00674D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725B24">
        <w:rPr>
          <w:sz w:val="28"/>
          <w:szCs w:val="28"/>
          <w:lang w:val="uk-UA"/>
        </w:rPr>
        <w:t xml:space="preserve">Якщо інформацію, включену в технічну документацію для певної моделі вентиляційної установки, отримано </w:t>
      </w:r>
      <w:r w:rsidR="00725B24">
        <w:rPr>
          <w:sz w:val="28"/>
          <w:szCs w:val="28"/>
          <w:lang w:val="uk-UA"/>
        </w:rPr>
        <w:t xml:space="preserve">шляхом розрахунку на основі </w:t>
      </w:r>
      <w:r w:rsidR="00725B24">
        <w:rPr>
          <w:sz w:val="28"/>
          <w:szCs w:val="28"/>
          <w:lang w:val="uk-UA"/>
        </w:rPr>
        <w:lastRenderedPageBreak/>
        <w:t>проє</w:t>
      </w:r>
      <w:r w:rsidRPr="00725B24">
        <w:rPr>
          <w:sz w:val="28"/>
          <w:szCs w:val="28"/>
          <w:lang w:val="uk-UA"/>
        </w:rPr>
        <w:t>кту або екстраполяції з інших вентиляційних установок, або на основі того й іншого, технічна документація повинна включати таку інформацію:</w:t>
      </w:r>
    </w:p>
    <w:p w:rsidR="00F01FBA" w:rsidRPr="00725B24" w:rsidRDefault="00674D7A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C95D26">
        <w:rPr>
          <w:sz w:val="28"/>
          <w:szCs w:val="28"/>
          <w:lang w:val="uk-UA"/>
        </w:rPr>
        <w:t> </w:t>
      </w:r>
      <w:r w:rsidR="00F01FBA" w:rsidRPr="00725B24">
        <w:rPr>
          <w:sz w:val="28"/>
          <w:szCs w:val="28"/>
          <w:lang w:val="uk-UA"/>
        </w:rPr>
        <w:t>деталі таких розрахунків чи екстраполяцій, або і того, й іншого;</w:t>
      </w:r>
    </w:p>
    <w:p w:rsidR="00F01FBA" w:rsidRPr="00725B24" w:rsidRDefault="00674D7A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C95D26">
        <w:rPr>
          <w:sz w:val="28"/>
          <w:szCs w:val="28"/>
          <w:lang w:val="uk-UA"/>
        </w:rPr>
        <w:t> </w:t>
      </w:r>
      <w:r w:rsidR="00F01FBA" w:rsidRPr="00725B24">
        <w:rPr>
          <w:sz w:val="28"/>
          <w:szCs w:val="28"/>
          <w:lang w:val="uk-UA"/>
        </w:rPr>
        <w:t>деталі випробувань, проведених виробниками для перевірки точності розрахунків та екстраполяцій;</w:t>
      </w:r>
    </w:p>
    <w:p w:rsidR="00F01FBA" w:rsidRPr="00725B24" w:rsidRDefault="00674D7A" w:rsidP="00822E5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6248A">
        <w:rPr>
          <w:sz w:val="28"/>
          <w:szCs w:val="28"/>
          <w:lang w:val="uk-UA"/>
        </w:rPr>
        <w:t>—</w:t>
      </w:r>
      <w:r w:rsidR="00C95D26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8E2553" w:rsidRPr="00725B24">
        <w:rPr>
          <w:sz w:val="28"/>
          <w:szCs w:val="28"/>
          <w:lang w:val="uk-UA"/>
        </w:rPr>
        <w:t>список усіх інших моделей вентиляційних установок, щодо яких інформацію, яку містить технічна документація, отримано на такій самій основі;</w:t>
      </w:r>
    </w:p>
    <w:p w:rsidR="00674D7A" w:rsidRPr="00AA3710" w:rsidRDefault="00674D7A" w:rsidP="001266E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0"/>
          <w:kern w:val="0"/>
          <w:position w:val="0"/>
          <w:sz w:val="28"/>
          <w:szCs w:val="28"/>
          <w:lang w:val="ru-RU"/>
        </w:rPr>
      </w:pPr>
      <w:r w:rsidRPr="00C6248A">
        <w:rPr>
          <w:sz w:val="28"/>
          <w:szCs w:val="28"/>
          <w:lang w:val="uk-UA"/>
        </w:rPr>
        <w:t>—</w:t>
      </w:r>
      <w:r w:rsidR="00C95D26">
        <w:rPr>
          <w:sz w:val="28"/>
          <w:szCs w:val="28"/>
          <w:lang w:val="uk-UA"/>
        </w:rPr>
        <w:t> </w:t>
      </w:r>
      <w:r w:rsidR="008E2553" w:rsidRPr="00725B24">
        <w:rPr>
          <w:sz w:val="28"/>
          <w:szCs w:val="28"/>
          <w:lang w:val="uk-UA"/>
        </w:rPr>
        <w:t>список еквівалентних моделей вентиляційних установок.</w:t>
      </w:r>
    </w:p>
    <w:p w:rsidR="00BB26ED" w:rsidRPr="00981193" w:rsidRDefault="00546BEB" w:rsidP="00C95D2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709"/>
        <w:jc w:val="center"/>
        <w:rPr>
          <w:rFonts w:eastAsia="Arial Unicode MS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</w:rPr>
        <w:t>V</w:t>
      </w:r>
      <w:r w:rsidRPr="008D57D2">
        <w:rPr>
          <w:b/>
          <w:spacing w:val="0"/>
          <w:kern w:val="0"/>
          <w:position w:val="0"/>
          <w:sz w:val="28"/>
          <w:szCs w:val="28"/>
          <w:lang w:val="ru-RU"/>
        </w:rPr>
        <w:t xml:space="preserve">. </w:t>
      </w:r>
      <w:r w:rsidR="00C56E5D" w:rsidRPr="00151419">
        <w:rPr>
          <w:b/>
          <w:spacing w:val="0"/>
          <w:kern w:val="0"/>
          <w:position w:val="0"/>
          <w:sz w:val="28"/>
          <w:szCs w:val="28"/>
          <w:lang w:val="uk-UA"/>
        </w:rPr>
        <w:t>Державний ринковий нагляд</w:t>
      </w:r>
    </w:p>
    <w:p w:rsidR="00546BEB" w:rsidRPr="00271AD8" w:rsidRDefault="00725B24" w:rsidP="00271AD8">
      <w:pPr>
        <w:shd w:val="clear" w:color="auto" w:fill="FFFFFF"/>
        <w:spacing w:before="120" w:after="120" w:line="312" w:lineRule="atLeast"/>
        <w:ind w:firstLine="709"/>
        <w:jc w:val="both"/>
        <w:rPr>
          <w:rFonts w:eastAsia="Arial Unicode MS"/>
          <w:b/>
          <w:bCs/>
          <w:sz w:val="28"/>
          <w:szCs w:val="28"/>
          <w:lang w:val="uk-UA" w:eastAsia="ru-RU"/>
        </w:rPr>
      </w:pPr>
      <w:r w:rsidRPr="00725B24">
        <w:rPr>
          <w:sz w:val="28"/>
          <w:szCs w:val="28"/>
          <w:lang w:val="uk-UA"/>
        </w:rPr>
        <w:t>7</w:t>
      </w:r>
      <w:r w:rsidR="00DB682F" w:rsidRPr="00725B24">
        <w:rPr>
          <w:sz w:val="28"/>
          <w:szCs w:val="28"/>
          <w:lang w:val="uk-UA"/>
        </w:rPr>
        <w:t>.</w:t>
      </w:r>
      <w:r w:rsidR="000D16B8">
        <w:t> </w:t>
      </w:r>
      <w:r w:rsidRPr="00B56988">
        <w:rPr>
          <w:sz w:val="28"/>
          <w:szCs w:val="28"/>
          <w:lang w:val="uk-UA"/>
        </w:rPr>
        <w:t xml:space="preserve">Органи державного ринкового нагляду застосовують </w:t>
      </w:r>
      <w:r w:rsidR="00271AD8">
        <w:rPr>
          <w:rFonts w:eastAsia="Arial Unicode MS"/>
          <w:bCs/>
          <w:sz w:val="28"/>
          <w:szCs w:val="28"/>
          <w:lang w:val="uk-UA" w:eastAsia="ru-RU"/>
        </w:rPr>
        <w:t>процедуру</w:t>
      </w:r>
      <w:r w:rsidR="00271AD8" w:rsidRPr="00271AD8">
        <w:rPr>
          <w:rFonts w:eastAsia="Arial Unicode MS"/>
          <w:bCs/>
          <w:sz w:val="28"/>
          <w:szCs w:val="28"/>
          <w:lang w:val="uk-UA" w:eastAsia="ru-RU"/>
        </w:rPr>
        <w:t xml:space="preserve"> </w:t>
      </w:r>
      <w:r w:rsidR="00271AD8" w:rsidRPr="00271AD8">
        <w:rPr>
          <w:sz w:val="28"/>
          <w:szCs w:val="28"/>
          <w:lang w:val="uk-UA"/>
        </w:rPr>
        <w:t>перевірки відповідності продукту органами ринкового нагляду</w:t>
      </w:r>
      <w:r w:rsidRPr="00271AD8">
        <w:rPr>
          <w:sz w:val="28"/>
          <w:szCs w:val="28"/>
          <w:lang w:val="uk-UA"/>
        </w:rPr>
        <w:t>,</w:t>
      </w:r>
      <w:r w:rsidRPr="00B56988">
        <w:rPr>
          <w:sz w:val="28"/>
          <w:szCs w:val="28"/>
          <w:lang w:val="uk-UA"/>
        </w:rPr>
        <w:t xml:space="preserve"> визначену в </w:t>
      </w:r>
      <w:r w:rsidRPr="00271AD8">
        <w:rPr>
          <w:sz w:val="28"/>
          <w:szCs w:val="28"/>
          <w:lang w:val="uk-UA"/>
        </w:rPr>
        <w:t>додатку 6</w:t>
      </w:r>
      <w:r w:rsidRPr="00B56988">
        <w:rPr>
          <w:sz w:val="28"/>
          <w:szCs w:val="28"/>
          <w:lang w:val="uk-UA"/>
        </w:rPr>
        <w:t xml:space="preserve"> до цього</w:t>
      </w:r>
      <w:r w:rsidRPr="000D16B8">
        <w:rPr>
          <w:sz w:val="28"/>
          <w:szCs w:val="28"/>
          <w:lang w:val="uk-UA"/>
        </w:rPr>
        <w:t xml:space="preserve"> Технічного регламенту</w:t>
      </w:r>
      <w:r w:rsidR="00271AD8">
        <w:rPr>
          <w:sz w:val="28"/>
          <w:szCs w:val="28"/>
          <w:lang w:val="uk-UA"/>
        </w:rPr>
        <w:t>,</w:t>
      </w:r>
      <w:r w:rsidR="000D16B8" w:rsidRPr="000D16B8">
        <w:rPr>
          <w:color w:val="000000"/>
          <w:sz w:val="28"/>
          <w:szCs w:val="28"/>
          <w:lang w:val="uk-UA"/>
        </w:rPr>
        <w:t xml:space="preserve"> </w:t>
      </w:r>
      <w:r w:rsidRPr="000D16B8">
        <w:rPr>
          <w:sz w:val="28"/>
          <w:szCs w:val="28"/>
          <w:lang w:val="uk-UA"/>
        </w:rPr>
        <w:t>для забезпечення відповідн</w:t>
      </w:r>
      <w:r w:rsidR="008B7D27">
        <w:rPr>
          <w:sz w:val="28"/>
          <w:szCs w:val="28"/>
          <w:lang w:val="uk-UA"/>
        </w:rPr>
        <w:t xml:space="preserve">ості вимогам, визначеним для </w:t>
      </w:r>
      <w:r w:rsidR="00996D03">
        <w:rPr>
          <w:sz w:val="28"/>
          <w:szCs w:val="28"/>
          <w:lang w:val="uk-UA"/>
        </w:rPr>
        <w:t>вентиляційних установок</w:t>
      </w:r>
      <w:r w:rsidR="00996D03" w:rsidRPr="002857B1">
        <w:rPr>
          <w:sz w:val="28"/>
          <w:szCs w:val="28"/>
          <w:lang w:val="uk-UA"/>
        </w:rPr>
        <w:t xml:space="preserve"> для житлових приміщень</w:t>
      </w:r>
      <w:r w:rsidR="00996D03" w:rsidRPr="00996D03">
        <w:rPr>
          <w:sz w:val="28"/>
          <w:szCs w:val="28"/>
          <w:lang w:val="uk-UA"/>
        </w:rPr>
        <w:t xml:space="preserve"> </w:t>
      </w:r>
      <w:r w:rsidR="00996D03">
        <w:rPr>
          <w:sz w:val="28"/>
          <w:szCs w:val="28"/>
          <w:lang w:val="uk-UA"/>
        </w:rPr>
        <w:t>(</w:t>
      </w:r>
      <w:r w:rsidR="00996D03">
        <w:rPr>
          <w:sz w:val="28"/>
          <w:szCs w:val="28"/>
        </w:rPr>
        <w:t>RVU</w:t>
      </w:r>
      <w:r w:rsidR="00996D03">
        <w:rPr>
          <w:sz w:val="28"/>
          <w:szCs w:val="28"/>
          <w:lang w:val="uk-UA"/>
        </w:rPr>
        <w:t>)</w:t>
      </w:r>
      <w:r w:rsidRPr="000D16B8">
        <w:rPr>
          <w:sz w:val="28"/>
          <w:szCs w:val="28"/>
          <w:lang w:val="uk-UA"/>
        </w:rPr>
        <w:t xml:space="preserve"> </w:t>
      </w:r>
      <w:r w:rsidR="008B7D27">
        <w:rPr>
          <w:sz w:val="28"/>
          <w:szCs w:val="28"/>
          <w:lang w:val="uk-UA"/>
        </w:rPr>
        <w:t>у</w:t>
      </w:r>
      <w:r w:rsidRPr="00271AD8">
        <w:rPr>
          <w:sz w:val="28"/>
          <w:szCs w:val="28"/>
          <w:lang w:val="uk-UA"/>
        </w:rPr>
        <w:t xml:space="preserve"> додатку</w:t>
      </w:r>
      <w:r w:rsidR="000D16B8" w:rsidRPr="00271AD8">
        <w:rPr>
          <w:sz w:val="28"/>
          <w:szCs w:val="28"/>
          <w:lang w:val="uk-UA"/>
        </w:rPr>
        <w:t> 2</w:t>
      </w:r>
      <w:r w:rsidRPr="000D16B8">
        <w:rPr>
          <w:sz w:val="28"/>
          <w:szCs w:val="28"/>
          <w:lang w:val="uk-UA"/>
        </w:rPr>
        <w:t xml:space="preserve"> до цього</w:t>
      </w:r>
      <w:r w:rsidR="000D16B8" w:rsidRPr="000D16B8">
        <w:rPr>
          <w:sz w:val="28"/>
          <w:szCs w:val="28"/>
          <w:lang w:val="uk-UA"/>
        </w:rPr>
        <w:t xml:space="preserve"> Технічного</w:t>
      </w:r>
      <w:r w:rsidRPr="000D16B8">
        <w:rPr>
          <w:sz w:val="28"/>
          <w:szCs w:val="28"/>
          <w:lang w:val="uk-UA"/>
        </w:rPr>
        <w:t xml:space="preserve"> Регламенту та для </w:t>
      </w:r>
      <w:r w:rsidR="00AA3710">
        <w:rPr>
          <w:sz w:val="28"/>
          <w:szCs w:val="28"/>
          <w:lang w:val="uk-UA"/>
        </w:rPr>
        <w:t>не</w:t>
      </w:r>
      <w:r w:rsidR="00CE1568" w:rsidRPr="002749EC">
        <w:rPr>
          <w:sz w:val="28"/>
          <w:szCs w:val="28"/>
          <w:lang w:val="uk-UA"/>
        </w:rPr>
        <w:t>побутових вентиляційних установок</w:t>
      </w:r>
      <w:r w:rsidR="00CE1568" w:rsidRPr="00FD58B1">
        <w:rPr>
          <w:sz w:val="28"/>
          <w:szCs w:val="28"/>
          <w:lang w:val="uk-UA"/>
        </w:rPr>
        <w:t xml:space="preserve"> </w:t>
      </w:r>
      <w:r w:rsidR="00CE1568">
        <w:rPr>
          <w:sz w:val="28"/>
          <w:szCs w:val="28"/>
          <w:lang w:val="uk-UA"/>
        </w:rPr>
        <w:t>(</w:t>
      </w:r>
      <w:r w:rsidR="00CE1568">
        <w:rPr>
          <w:sz w:val="28"/>
          <w:szCs w:val="28"/>
          <w:lang w:val="en-US"/>
        </w:rPr>
        <w:t>NRVU</w:t>
      </w:r>
      <w:r w:rsidR="00CE1568">
        <w:rPr>
          <w:sz w:val="28"/>
          <w:szCs w:val="28"/>
          <w:lang w:val="uk-UA"/>
        </w:rPr>
        <w:t>)</w:t>
      </w:r>
      <w:r w:rsidR="008B7D27">
        <w:rPr>
          <w:sz w:val="28"/>
          <w:szCs w:val="28"/>
          <w:lang w:val="uk-UA"/>
        </w:rPr>
        <w:t xml:space="preserve"> у</w:t>
      </w:r>
      <w:r w:rsidRPr="00271AD8">
        <w:rPr>
          <w:sz w:val="28"/>
          <w:szCs w:val="28"/>
          <w:lang w:val="uk-UA"/>
        </w:rPr>
        <w:t xml:space="preserve"> додатку</w:t>
      </w:r>
      <w:r w:rsidR="000D16B8" w:rsidRPr="00271AD8">
        <w:rPr>
          <w:sz w:val="28"/>
          <w:szCs w:val="28"/>
          <w:lang w:val="uk-UA"/>
        </w:rPr>
        <w:t> 3</w:t>
      </w:r>
      <w:r w:rsidRPr="00271AD8">
        <w:rPr>
          <w:sz w:val="28"/>
          <w:szCs w:val="28"/>
          <w:lang w:val="uk-UA"/>
        </w:rPr>
        <w:t xml:space="preserve"> до</w:t>
      </w:r>
      <w:r w:rsidRPr="000D16B8">
        <w:rPr>
          <w:sz w:val="28"/>
          <w:szCs w:val="28"/>
          <w:lang w:val="uk-UA"/>
        </w:rPr>
        <w:t xml:space="preserve"> цього </w:t>
      </w:r>
      <w:r w:rsidR="000D16B8" w:rsidRPr="000D16B8">
        <w:rPr>
          <w:sz w:val="28"/>
          <w:szCs w:val="28"/>
          <w:lang w:val="uk-UA"/>
        </w:rPr>
        <w:t>Технічного р</w:t>
      </w:r>
      <w:r w:rsidRPr="000D16B8">
        <w:rPr>
          <w:sz w:val="28"/>
          <w:szCs w:val="28"/>
          <w:lang w:val="uk-UA"/>
        </w:rPr>
        <w:t>егламенту.</w:t>
      </w:r>
    </w:p>
    <w:p w:rsidR="00364CA6" w:rsidRPr="000F6093" w:rsidRDefault="00546BEB" w:rsidP="00C95D26">
      <w:pPr>
        <w:pStyle w:val="a4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</w:rPr>
        <w:t>VI</w:t>
      </w:r>
      <w:r w:rsidRPr="008D57D2">
        <w:rPr>
          <w:b/>
          <w:spacing w:val="0"/>
          <w:kern w:val="0"/>
          <w:position w:val="0"/>
          <w:sz w:val="28"/>
          <w:szCs w:val="28"/>
          <w:lang w:val="uk-UA"/>
        </w:rPr>
        <w:t xml:space="preserve">. </w:t>
      </w:r>
      <w:r w:rsidR="00364CA6" w:rsidRPr="000F6093">
        <w:rPr>
          <w:b/>
          <w:spacing w:val="0"/>
          <w:kern w:val="0"/>
          <w:position w:val="0"/>
          <w:sz w:val="28"/>
          <w:szCs w:val="28"/>
          <w:lang w:val="uk-UA"/>
        </w:rPr>
        <w:t>Орієнтовні еталонні показники</w:t>
      </w:r>
    </w:p>
    <w:p w:rsidR="000F6093" w:rsidRDefault="000D16B8" w:rsidP="00523B12">
      <w:pPr>
        <w:pStyle w:val="a4"/>
        <w:widowControl/>
        <w:spacing w:before="120"/>
        <w:ind w:firstLine="709"/>
        <w:jc w:val="both"/>
        <w:rPr>
          <w:lang w:val="uk-UA"/>
        </w:rPr>
      </w:pPr>
      <w:r w:rsidRPr="000D16B8">
        <w:rPr>
          <w:spacing w:val="0"/>
          <w:kern w:val="0"/>
          <w:position w:val="0"/>
          <w:sz w:val="28"/>
          <w:szCs w:val="28"/>
          <w:lang w:val="uk-UA"/>
        </w:rPr>
        <w:t>8</w:t>
      </w:r>
      <w:r w:rsidR="00C56E5D" w:rsidRPr="000D16B8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C56E5D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Pr="000D16B8">
        <w:rPr>
          <w:sz w:val="28"/>
          <w:szCs w:val="28"/>
          <w:lang w:val="uk-UA"/>
        </w:rPr>
        <w:t xml:space="preserve">Еталонні показники, </w:t>
      </w:r>
      <w:r w:rsidR="008E5106" w:rsidRPr="000D16B8">
        <w:rPr>
          <w:sz w:val="28"/>
          <w:szCs w:val="28"/>
          <w:lang w:val="uk-UA"/>
        </w:rPr>
        <w:t>визначені в додатку </w:t>
      </w:r>
      <w:r w:rsidR="008E5106">
        <w:rPr>
          <w:sz w:val="28"/>
          <w:szCs w:val="28"/>
          <w:lang w:val="uk-UA"/>
        </w:rPr>
        <w:t>7</w:t>
      </w:r>
      <w:r w:rsidR="00481B16" w:rsidRPr="00481B16">
        <w:rPr>
          <w:sz w:val="28"/>
          <w:szCs w:val="28"/>
          <w:lang w:val="uk-UA"/>
        </w:rPr>
        <w:t xml:space="preserve"> </w:t>
      </w:r>
      <w:r w:rsidR="00481B16">
        <w:rPr>
          <w:sz w:val="28"/>
          <w:szCs w:val="28"/>
          <w:lang w:val="uk-UA"/>
        </w:rPr>
        <w:t>до цього Технічного р</w:t>
      </w:r>
      <w:r w:rsidR="00481B16" w:rsidRPr="000D16B8">
        <w:rPr>
          <w:sz w:val="28"/>
          <w:szCs w:val="28"/>
          <w:lang w:val="uk-UA"/>
        </w:rPr>
        <w:t>егламенту</w:t>
      </w:r>
      <w:r w:rsidR="00523B12">
        <w:rPr>
          <w:sz w:val="28"/>
          <w:szCs w:val="28"/>
          <w:lang w:val="uk-UA"/>
        </w:rPr>
        <w:t xml:space="preserve">, </w:t>
      </w:r>
      <w:r w:rsidR="00523B12" w:rsidRPr="00523B12">
        <w:rPr>
          <w:sz w:val="28"/>
          <w:szCs w:val="28"/>
          <w:lang w:val="uk-UA"/>
        </w:rPr>
        <w:t>відповідно</w:t>
      </w:r>
      <w:r w:rsidR="008E5106" w:rsidRPr="00523B12">
        <w:rPr>
          <w:sz w:val="28"/>
          <w:szCs w:val="28"/>
          <w:lang w:val="uk-UA"/>
        </w:rPr>
        <w:t xml:space="preserve"> пункту</w:t>
      </w:r>
      <w:r w:rsidRPr="00523B12">
        <w:rPr>
          <w:sz w:val="28"/>
          <w:szCs w:val="28"/>
          <w:lang w:val="uk-UA"/>
        </w:rPr>
        <w:t> 2 частини третьої додатка 1 до</w:t>
      </w:r>
      <w:r w:rsidR="00523B12" w:rsidRPr="00523B12">
        <w:rPr>
          <w:sz w:val="28"/>
          <w:szCs w:val="28"/>
          <w:lang w:val="uk-UA"/>
        </w:rPr>
        <w:t xml:space="preserve"> </w:t>
      </w:r>
      <w:r w:rsidR="008B7D27" w:rsidRPr="00DD6A96">
        <w:rPr>
          <w:sz w:val="28"/>
          <w:szCs w:val="28"/>
          <w:lang w:val="uk-UA"/>
        </w:rPr>
        <w:t>Технічного регламенту щодо встановлення системи для визначення вимог з екодизайну енергоспоживчих продуктів</w:t>
      </w:r>
      <w:r w:rsidR="008B7D27">
        <w:rPr>
          <w:sz w:val="28"/>
          <w:szCs w:val="28"/>
          <w:lang w:val="uk-UA"/>
        </w:rPr>
        <w:t>, затвердженого</w:t>
      </w:r>
      <w:r w:rsidR="008B7D27" w:rsidRPr="00DD6A96">
        <w:rPr>
          <w:sz w:val="28"/>
          <w:szCs w:val="28"/>
          <w:lang w:val="uk-UA"/>
        </w:rPr>
        <w:t xml:space="preserve"> </w:t>
      </w:r>
      <w:r w:rsidR="008B7D27">
        <w:rPr>
          <w:sz w:val="28"/>
          <w:szCs w:val="28"/>
          <w:lang w:val="uk-UA"/>
        </w:rPr>
        <w:t>постановою</w:t>
      </w:r>
      <w:r w:rsidR="00523B12" w:rsidRPr="00DD6A96">
        <w:rPr>
          <w:sz w:val="28"/>
          <w:szCs w:val="28"/>
          <w:lang w:val="uk-UA"/>
        </w:rPr>
        <w:t xml:space="preserve"> Кабінету Міністрів України від 03 жовтня 2018 року № 804</w:t>
      </w:r>
      <w:r w:rsidR="002230A0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230A0" w:rsidRPr="002230A0">
        <w:rPr>
          <w:sz w:val="28"/>
          <w:szCs w:val="28"/>
          <w:lang w:val="uk-UA"/>
        </w:rPr>
        <w:t>(</w:t>
      </w:r>
      <w:r w:rsidR="002230A0" w:rsidRPr="002230A0">
        <w:rPr>
          <w:color w:val="000000"/>
          <w:spacing w:val="0"/>
          <w:kern w:val="0"/>
          <w:position w:val="0"/>
          <w:sz w:val="28"/>
          <w:szCs w:val="28"/>
          <w:lang w:val="uk-UA"/>
        </w:rPr>
        <w:t>Офіційний вісник України,</w:t>
      </w:r>
      <w:r w:rsidR="002230A0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230A0">
        <w:rPr>
          <w:bCs/>
          <w:color w:val="000000"/>
          <w:sz w:val="28"/>
          <w:szCs w:val="28"/>
          <w:lang w:val="uk-UA" w:eastAsia="ru-RU"/>
        </w:rPr>
        <w:t>2018 </w:t>
      </w:r>
      <w:r w:rsidR="00CB36C5">
        <w:rPr>
          <w:bCs/>
          <w:color w:val="000000"/>
          <w:sz w:val="28"/>
          <w:szCs w:val="28"/>
          <w:lang w:val="uk-UA" w:eastAsia="ru-RU"/>
        </w:rPr>
        <w:t>р., № 80, ст.</w:t>
      </w:r>
      <w:r w:rsidR="002230A0" w:rsidRPr="002230A0">
        <w:rPr>
          <w:bCs/>
          <w:color w:val="000000"/>
          <w:sz w:val="28"/>
          <w:szCs w:val="28"/>
          <w:lang w:val="uk-UA" w:eastAsia="ru-RU"/>
        </w:rPr>
        <w:t xml:space="preserve"> 2678)</w:t>
      </w:r>
      <w:r w:rsidRPr="00523B12">
        <w:rPr>
          <w:sz w:val="28"/>
          <w:szCs w:val="28"/>
          <w:lang w:val="uk-UA"/>
        </w:rPr>
        <w:t>, які повинні</w:t>
      </w:r>
      <w:r w:rsidRPr="000D16B8">
        <w:rPr>
          <w:sz w:val="28"/>
          <w:szCs w:val="28"/>
          <w:lang w:val="uk-UA"/>
        </w:rPr>
        <w:t xml:space="preserve"> застосовуватися до </w:t>
      </w:r>
      <w:r w:rsidR="00481B16">
        <w:rPr>
          <w:sz w:val="28"/>
          <w:szCs w:val="28"/>
          <w:lang w:val="uk-UA"/>
        </w:rPr>
        <w:t>вентиляційних установок</w:t>
      </w:r>
      <w:r w:rsidRPr="000D16B8">
        <w:rPr>
          <w:sz w:val="28"/>
          <w:szCs w:val="28"/>
          <w:lang w:val="uk-UA"/>
        </w:rPr>
        <w:t>.</w:t>
      </w:r>
      <w:r w:rsidR="006F4135" w:rsidRPr="008D57D2">
        <w:rPr>
          <w:lang w:val="uk-UA"/>
        </w:rPr>
        <w:t xml:space="preserve"> </w:t>
      </w:r>
    </w:p>
    <w:p w:rsidR="00523B12" w:rsidRDefault="00523B12" w:rsidP="00523B12">
      <w:pPr>
        <w:pStyle w:val="a4"/>
        <w:widowControl/>
        <w:spacing w:before="120"/>
        <w:ind w:firstLine="709"/>
        <w:jc w:val="both"/>
        <w:rPr>
          <w:lang w:val="uk-UA"/>
        </w:rPr>
      </w:pPr>
    </w:p>
    <w:p w:rsidR="00523B12" w:rsidRPr="00523B12" w:rsidRDefault="00523B12" w:rsidP="00523B12">
      <w:pPr>
        <w:pStyle w:val="a4"/>
        <w:widowControl/>
        <w:spacing w:before="120"/>
        <w:ind w:firstLine="709"/>
        <w:jc w:val="center"/>
        <w:rPr>
          <w:b/>
          <w:spacing w:val="0"/>
          <w:kern w:val="0"/>
          <w:position w:val="0"/>
          <w:sz w:val="28"/>
          <w:szCs w:val="28"/>
          <w:highlight w:val="yellow"/>
          <w:lang w:val="uk-UA"/>
        </w:rPr>
      </w:pPr>
      <w:r>
        <w:rPr>
          <w:lang w:val="uk-UA"/>
        </w:rPr>
        <w:t>_______________________________</w:t>
      </w:r>
    </w:p>
    <w:p w:rsidR="00592E46" w:rsidRPr="00B428E2" w:rsidRDefault="00592E46" w:rsidP="00981193">
      <w:pPr>
        <w:pStyle w:val="a4"/>
        <w:widowControl/>
        <w:spacing w:before="240" w:line="276" w:lineRule="auto"/>
        <w:rPr>
          <w:spacing w:val="0"/>
          <w:kern w:val="0"/>
          <w:position w:val="0"/>
          <w:sz w:val="28"/>
          <w:szCs w:val="28"/>
          <w:lang w:val="uk-UA"/>
        </w:rPr>
      </w:pPr>
    </w:p>
    <w:sectPr w:rsidR="00592E46" w:rsidRPr="00B428E2" w:rsidSect="002C288E">
      <w:headerReference w:type="default" r:id="rId9"/>
      <w:footerReference w:type="default" r:id="rId10"/>
      <w:pgSz w:w="11906" w:h="16838"/>
      <w:pgMar w:top="426" w:right="850" w:bottom="1135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A7E" w:rsidRDefault="00EF5A7E" w:rsidP="00364CA6">
      <w:r>
        <w:separator/>
      </w:r>
    </w:p>
  </w:endnote>
  <w:endnote w:type="continuationSeparator" w:id="0">
    <w:p w:rsidR="00EF5A7E" w:rsidRDefault="00EF5A7E" w:rsidP="0036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CD8" w:rsidRDefault="00454CD8">
    <w:pPr>
      <w:pStyle w:val="ac"/>
      <w:framePr w:wrap="auto" w:vAnchor="text" w:hAnchor="margin" w:xAlign="right" w:y="1"/>
      <w:rPr>
        <w:rStyle w:val="a9"/>
      </w:rPr>
    </w:pPr>
  </w:p>
  <w:p w:rsidR="00454CD8" w:rsidRDefault="00454CD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A7E" w:rsidRDefault="00EF5A7E" w:rsidP="00364CA6">
      <w:r>
        <w:separator/>
      </w:r>
    </w:p>
  </w:footnote>
  <w:footnote w:type="continuationSeparator" w:id="0">
    <w:p w:rsidR="00EF5A7E" w:rsidRDefault="00EF5A7E" w:rsidP="0036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562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4CD8" w:rsidRDefault="002F2AA3" w:rsidP="00377105">
        <w:pPr>
          <w:pStyle w:val="aa"/>
          <w:spacing w:after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3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4CD8" w:rsidRPr="007C536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3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431D" w:rsidRPr="00B3431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7C53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7105" w:rsidRPr="007C5363" w:rsidRDefault="00377105" w:rsidP="00377105">
    <w:pPr>
      <w:pStyle w:val="aa"/>
      <w:spacing w:after="0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C66F78"/>
    <w:lvl w:ilvl="0">
      <w:numFmt w:val="bullet"/>
      <w:lvlText w:val="*"/>
      <w:lvlJc w:val="left"/>
    </w:lvl>
  </w:abstractNum>
  <w:abstractNum w:abstractNumId="1">
    <w:nsid w:val="08932709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2">
    <w:nsid w:val="0A1A3610"/>
    <w:multiLevelType w:val="singleLevel"/>
    <w:tmpl w:val="85C674BE"/>
    <w:lvl w:ilvl="0">
      <w:start w:val="10"/>
      <w:numFmt w:val="decimal"/>
      <w:lvlText w:val="%1."/>
      <w:legacy w:legacy="1" w:legacySpace="0" w:legacyIndent="322"/>
      <w:lvlJc w:val="left"/>
      <w:rPr>
        <w:rFonts w:ascii="Book Antiqua" w:hAnsi="Book Antiqua" w:cs="Book Antiqua" w:hint="default"/>
      </w:rPr>
    </w:lvl>
  </w:abstractNum>
  <w:abstractNum w:abstractNumId="3">
    <w:nsid w:val="0BD6476E"/>
    <w:multiLevelType w:val="multilevel"/>
    <w:tmpl w:val="7A7E9650"/>
    <w:lvl w:ilvl="0">
      <w:start w:val="1"/>
      <w:numFmt w:val="lowerRoman"/>
      <w:lvlText w:val="(%1)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A5B4222"/>
    <w:multiLevelType w:val="singleLevel"/>
    <w:tmpl w:val="B02CFD60"/>
    <w:lvl w:ilvl="0">
      <w:start w:val="2"/>
      <w:numFmt w:val="lowerLetter"/>
      <w:lvlText w:val="(%1)"/>
      <w:legacy w:legacy="1" w:legacySpace="0" w:legacyIndent="274"/>
      <w:lvlJc w:val="left"/>
      <w:rPr>
        <w:rFonts w:ascii="Book Antiqua" w:hAnsi="Book Antiqua" w:cs="Book Antiqua" w:hint="default"/>
      </w:rPr>
    </w:lvl>
  </w:abstractNum>
  <w:abstractNum w:abstractNumId="5">
    <w:nsid w:val="1E2F1D2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12676A9"/>
    <w:multiLevelType w:val="singleLevel"/>
    <w:tmpl w:val="A06A8576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2433027F"/>
    <w:multiLevelType w:val="multilevel"/>
    <w:tmpl w:val="043E1CF6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6427D46"/>
    <w:multiLevelType w:val="hybridMultilevel"/>
    <w:tmpl w:val="600E7BF0"/>
    <w:lvl w:ilvl="0" w:tplc="CB68F864">
      <w:start w:val="2"/>
      <w:numFmt w:val="bullet"/>
      <w:lvlText w:val="-"/>
      <w:lvlJc w:val="left"/>
      <w:pPr>
        <w:ind w:left="1146" w:hanging="360"/>
      </w:pPr>
      <w:rPr>
        <w:rFonts w:ascii="Book Antiqua" w:eastAsia="Times New Roman" w:hAnsi="Book Antiqua" w:cs="Book Antiqu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160636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10">
    <w:nsid w:val="29C4787A"/>
    <w:multiLevelType w:val="multilevel"/>
    <w:tmpl w:val="66181C76"/>
    <w:lvl w:ilvl="0">
      <w:start w:val="1"/>
      <w:numFmt w:val="lowerLetter"/>
      <w:lvlText w:val="(%1)"/>
      <w:lvlJc w:val="left"/>
      <w:pPr>
        <w:tabs>
          <w:tab w:val="num" w:pos="360"/>
        </w:tabs>
        <w:ind w:left="1077" w:hanging="107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D9062FC"/>
    <w:multiLevelType w:val="multilevel"/>
    <w:tmpl w:val="20B6539C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4DBE292F"/>
    <w:multiLevelType w:val="multilevel"/>
    <w:tmpl w:val="424A85A6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09329A9"/>
    <w:multiLevelType w:val="multilevel"/>
    <w:tmpl w:val="FD6E2778"/>
    <w:lvl w:ilvl="0">
      <w:start w:val="1"/>
      <w:numFmt w:val="lowerRoman"/>
      <w:lvlText w:val="(%1)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60DF0F9F"/>
    <w:multiLevelType w:val="hybridMultilevel"/>
    <w:tmpl w:val="CFC41F96"/>
    <w:lvl w:ilvl="0" w:tplc="51220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7132C9"/>
    <w:multiLevelType w:val="singleLevel"/>
    <w:tmpl w:val="2584C5C0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6">
    <w:nsid w:val="6B8941CC"/>
    <w:multiLevelType w:val="multilevel"/>
    <w:tmpl w:val="498AB89E"/>
    <w:lvl w:ilvl="0">
      <w:start w:val="1"/>
      <w:numFmt w:val="lowerLetter"/>
      <w:lvlText w:val="(%1)"/>
      <w:lvlJc w:val="left"/>
      <w:pPr>
        <w:tabs>
          <w:tab w:val="num" w:pos="360"/>
        </w:tabs>
        <w:ind w:left="1077" w:hanging="107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707B7F46"/>
    <w:multiLevelType w:val="singleLevel"/>
    <w:tmpl w:val="F06E2BDC"/>
    <w:lvl w:ilvl="0">
      <w:start w:val="2"/>
      <w:numFmt w:val="decimal"/>
      <w:lvlText w:val="%1."/>
      <w:legacy w:legacy="1" w:legacySpace="0" w:legacyIndent="226"/>
      <w:lvlJc w:val="left"/>
      <w:rPr>
        <w:rFonts w:ascii="Book Antiqua" w:hAnsi="Book Antiqua" w:cs="Book Antiqua" w:hint="default"/>
      </w:rPr>
    </w:lvl>
  </w:abstractNum>
  <w:abstractNum w:abstractNumId="18">
    <w:nsid w:val="715177E6"/>
    <w:multiLevelType w:val="multilevel"/>
    <w:tmpl w:val="E6EA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00677A"/>
    <w:multiLevelType w:val="hybridMultilevel"/>
    <w:tmpl w:val="C1E865EC"/>
    <w:lvl w:ilvl="0" w:tplc="CB68F864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Book Antiqu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045F5B"/>
    <w:multiLevelType w:val="multilevel"/>
    <w:tmpl w:val="EC9E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BDE401B"/>
    <w:multiLevelType w:val="singleLevel"/>
    <w:tmpl w:val="1BA85F78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7CF63EA9"/>
    <w:multiLevelType w:val="singleLevel"/>
    <w:tmpl w:val="567E77F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7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15"/>
  </w:num>
  <w:num w:numId="10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Book Antiqua" w:hAnsi="Book Antiqua" w:cs="Book Antiqua" w:hint="default"/>
        </w:rPr>
      </w:lvl>
    </w:lvlOverride>
  </w:num>
  <w:num w:numId="11">
    <w:abstractNumId w:val="20"/>
  </w:num>
  <w:num w:numId="12">
    <w:abstractNumId w:val="5"/>
  </w:num>
  <w:num w:numId="13">
    <w:abstractNumId w:val="12"/>
  </w:num>
  <w:num w:numId="14">
    <w:abstractNumId w:val="19"/>
  </w:num>
  <w:num w:numId="15">
    <w:abstractNumId w:val="16"/>
  </w:num>
  <w:num w:numId="16">
    <w:abstractNumId w:val="8"/>
  </w:num>
  <w:num w:numId="17">
    <w:abstractNumId w:val="11"/>
  </w:num>
  <w:num w:numId="18">
    <w:abstractNumId w:val="10"/>
  </w:num>
  <w:num w:numId="19">
    <w:abstractNumId w:val="13"/>
  </w:num>
  <w:num w:numId="20">
    <w:abstractNumId w:val="3"/>
  </w:num>
  <w:num w:numId="21">
    <w:abstractNumId w:val="7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2"/>
  </w:compat>
  <w:rsids>
    <w:rsidRoot w:val="00364CA6"/>
    <w:rsid w:val="00003E77"/>
    <w:rsid w:val="00004A52"/>
    <w:rsid w:val="00005DC7"/>
    <w:rsid w:val="0000754C"/>
    <w:rsid w:val="000108CD"/>
    <w:rsid w:val="00016386"/>
    <w:rsid w:val="0002244E"/>
    <w:rsid w:val="0002542C"/>
    <w:rsid w:val="00032B4D"/>
    <w:rsid w:val="00034B01"/>
    <w:rsid w:val="00037C67"/>
    <w:rsid w:val="0004699E"/>
    <w:rsid w:val="00047A5D"/>
    <w:rsid w:val="00047BFF"/>
    <w:rsid w:val="000635AB"/>
    <w:rsid w:val="00082F2E"/>
    <w:rsid w:val="000927AC"/>
    <w:rsid w:val="0009295D"/>
    <w:rsid w:val="00096144"/>
    <w:rsid w:val="000B060C"/>
    <w:rsid w:val="000C47B2"/>
    <w:rsid w:val="000C6E47"/>
    <w:rsid w:val="000D10E4"/>
    <w:rsid w:val="000D16B8"/>
    <w:rsid w:val="000D3703"/>
    <w:rsid w:val="000E03A7"/>
    <w:rsid w:val="000E1BB7"/>
    <w:rsid w:val="000E1D39"/>
    <w:rsid w:val="000E5769"/>
    <w:rsid w:val="000F0F16"/>
    <w:rsid w:val="000F1E35"/>
    <w:rsid w:val="000F2BB8"/>
    <w:rsid w:val="000F5785"/>
    <w:rsid w:val="000F6093"/>
    <w:rsid w:val="001012FC"/>
    <w:rsid w:val="00105402"/>
    <w:rsid w:val="00105B2C"/>
    <w:rsid w:val="001100D0"/>
    <w:rsid w:val="001111E7"/>
    <w:rsid w:val="00111CDF"/>
    <w:rsid w:val="001122D3"/>
    <w:rsid w:val="001179B9"/>
    <w:rsid w:val="00124297"/>
    <w:rsid w:val="001266EA"/>
    <w:rsid w:val="001461B2"/>
    <w:rsid w:val="00151419"/>
    <w:rsid w:val="00151C99"/>
    <w:rsid w:val="00152CB3"/>
    <w:rsid w:val="0015439A"/>
    <w:rsid w:val="00154DFA"/>
    <w:rsid w:val="00156EC0"/>
    <w:rsid w:val="00164094"/>
    <w:rsid w:val="00166B36"/>
    <w:rsid w:val="001902A1"/>
    <w:rsid w:val="001917D8"/>
    <w:rsid w:val="001930A0"/>
    <w:rsid w:val="0019597C"/>
    <w:rsid w:val="001A014D"/>
    <w:rsid w:val="001A4265"/>
    <w:rsid w:val="001A4C33"/>
    <w:rsid w:val="001B153F"/>
    <w:rsid w:val="001B1E29"/>
    <w:rsid w:val="001B4AB5"/>
    <w:rsid w:val="001B6E62"/>
    <w:rsid w:val="001B7FBF"/>
    <w:rsid w:val="001C3B8B"/>
    <w:rsid w:val="001E2E71"/>
    <w:rsid w:val="002015F4"/>
    <w:rsid w:val="0021617A"/>
    <w:rsid w:val="002204EF"/>
    <w:rsid w:val="002230A0"/>
    <w:rsid w:val="00223AE7"/>
    <w:rsid w:val="002314C4"/>
    <w:rsid w:val="002374DC"/>
    <w:rsid w:val="002401E5"/>
    <w:rsid w:val="00240CB6"/>
    <w:rsid w:val="00240F7D"/>
    <w:rsid w:val="0024745B"/>
    <w:rsid w:val="00251162"/>
    <w:rsid w:val="00251675"/>
    <w:rsid w:val="002527C8"/>
    <w:rsid w:val="002675D6"/>
    <w:rsid w:val="00270179"/>
    <w:rsid w:val="00271AD8"/>
    <w:rsid w:val="002742E5"/>
    <w:rsid w:val="00274A07"/>
    <w:rsid w:val="00274EDA"/>
    <w:rsid w:val="00277DF5"/>
    <w:rsid w:val="00284ABC"/>
    <w:rsid w:val="002857B1"/>
    <w:rsid w:val="00287142"/>
    <w:rsid w:val="00294B7D"/>
    <w:rsid w:val="002A3D45"/>
    <w:rsid w:val="002A4087"/>
    <w:rsid w:val="002B44FC"/>
    <w:rsid w:val="002B6812"/>
    <w:rsid w:val="002C0359"/>
    <w:rsid w:val="002C288E"/>
    <w:rsid w:val="002D3376"/>
    <w:rsid w:val="002D4DEB"/>
    <w:rsid w:val="002E0D5E"/>
    <w:rsid w:val="002F238C"/>
    <w:rsid w:val="002F2AA3"/>
    <w:rsid w:val="002F5173"/>
    <w:rsid w:val="002F5EFB"/>
    <w:rsid w:val="002F7132"/>
    <w:rsid w:val="00300773"/>
    <w:rsid w:val="00300C9C"/>
    <w:rsid w:val="00302908"/>
    <w:rsid w:val="00303F25"/>
    <w:rsid w:val="00305EB9"/>
    <w:rsid w:val="00313F26"/>
    <w:rsid w:val="00315755"/>
    <w:rsid w:val="003162C2"/>
    <w:rsid w:val="00320EF4"/>
    <w:rsid w:val="003236DA"/>
    <w:rsid w:val="003256F4"/>
    <w:rsid w:val="00333528"/>
    <w:rsid w:val="00334D3C"/>
    <w:rsid w:val="00336284"/>
    <w:rsid w:val="00340112"/>
    <w:rsid w:val="00342300"/>
    <w:rsid w:val="00342679"/>
    <w:rsid w:val="00342C09"/>
    <w:rsid w:val="00347668"/>
    <w:rsid w:val="003536A8"/>
    <w:rsid w:val="00363D57"/>
    <w:rsid w:val="00364CA6"/>
    <w:rsid w:val="00365EF9"/>
    <w:rsid w:val="00375FC5"/>
    <w:rsid w:val="00377105"/>
    <w:rsid w:val="00387C21"/>
    <w:rsid w:val="003A08AB"/>
    <w:rsid w:val="003A164E"/>
    <w:rsid w:val="003A2598"/>
    <w:rsid w:val="003D19C6"/>
    <w:rsid w:val="003D21C5"/>
    <w:rsid w:val="003D4DB9"/>
    <w:rsid w:val="003D6C5A"/>
    <w:rsid w:val="003E05E1"/>
    <w:rsid w:val="003E0ABD"/>
    <w:rsid w:val="003F668B"/>
    <w:rsid w:val="003F6B64"/>
    <w:rsid w:val="003F7B4F"/>
    <w:rsid w:val="00405857"/>
    <w:rsid w:val="00405B52"/>
    <w:rsid w:val="0041524B"/>
    <w:rsid w:val="00427E14"/>
    <w:rsid w:val="00432C34"/>
    <w:rsid w:val="00432D8A"/>
    <w:rsid w:val="00433762"/>
    <w:rsid w:val="004341AC"/>
    <w:rsid w:val="00434D9D"/>
    <w:rsid w:val="00444F2F"/>
    <w:rsid w:val="0045419B"/>
    <w:rsid w:val="00454CD8"/>
    <w:rsid w:val="00462498"/>
    <w:rsid w:val="00462F0B"/>
    <w:rsid w:val="004706E0"/>
    <w:rsid w:val="00475AD5"/>
    <w:rsid w:val="0047757F"/>
    <w:rsid w:val="00481B16"/>
    <w:rsid w:val="004930E8"/>
    <w:rsid w:val="004A1C73"/>
    <w:rsid w:val="004A778A"/>
    <w:rsid w:val="004A7EAB"/>
    <w:rsid w:val="004B57BD"/>
    <w:rsid w:val="004D43AE"/>
    <w:rsid w:val="004D470B"/>
    <w:rsid w:val="004E09DC"/>
    <w:rsid w:val="004E2C98"/>
    <w:rsid w:val="004E5996"/>
    <w:rsid w:val="00501355"/>
    <w:rsid w:val="0050701C"/>
    <w:rsid w:val="005107C4"/>
    <w:rsid w:val="005113EC"/>
    <w:rsid w:val="00514A87"/>
    <w:rsid w:val="00517455"/>
    <w:rsid w:val="00523B12"/>
    <w:rsid w:val="00527354"/>
    <w:rsid w:val="00527A40"/>
    <w:rsid w:val="005330C1"/>
    <w:rsid w:val="00541A8E"/>
    <w:rsid w:val="00543720"/>
    <w:rsid w:val="00546BEB"/>
    <w:rsid w:val="00553195"/>
    <w:rsid w:val="005543D5"/>
    <w:rsid w:val="005625FF"/>
    <w:rsid w:val="00566C60"/>
    <w:rsid w:val="005724D5"/>
    <w:rsid w:val="00581687"/>
    <w:rsid w:val="005846DC"/>
    <w:rsid w:val="00592E46"/>
    <w:rsid w:val="005A1059"/>
    <w:rsid w:val="005A10A3"/>
    <w:rsid w:val="005A3DFA"/>
    <w:rsid w:val="005B1739"/>
    <w:rsid w:val="005B1F7F"/>
    <w:rsid w:val="005B4B66"/>
    <w:rsid w:val="005B4B6B"/>
    <w:rsid w:val="005B56FA"/>
    <w:rsid w:val="005C3A6B"/>
    <w:rsid w:val="005C3EBB"/>
    <w:rsid w:val="005C4352"/>
    <w:rsid w:val="005C6420"/>
    <w:rsid w:val="005D1EA6"/>
    <w:rsid w:val="005D234A"/>
    <w:rsid w:val="005D2E8D"/>
    <w:rsid w:val="005D61E7"/>
    <w:rsid w:val="005E01C9"/>
    <w:rsid w:val="005F0310"/>
    <w:rsid w:val="005F147F"/>
    <w:rsid w:val="005F4660"/>
    <w:rsid w:val="005F7988"/>
    <w:rsid w:val="00603A20"/>
    <w:rsid w:val="00604AEE"/>
    <w:rsid w:val="00607F70"/>
    <w:rsid w:val="0062458D"/>
    <w:rsid w:val="006325FA"/>
    <w:rsid w:val="00634D9E"/>
    <w:rsid w:val="00647199"/>
    <w:rsid w:val="00656FB2"/>
    <w:rsid w:val="006612D9"/>
    <w:rsid w:val="0066665D"/>
    <w:rsid w:val="00673A57"/>
    <w:rsid w:val="00674D7A"/>
    <w:rsid w:val="00675526"/>
    <w:rsid w:val="00683A38"/>
    <w:rsid w:val="00695D93"/>
    <w:rsid w:val="00697921"/>
    <w:rsid w:val="006A70BC"/>
    <w:rsid w:val="006B08CC"/>
    <w:rsid w:val="006B176B"/>
    <w:rsid w:val="006B733B"/>
    <w:rsid w:val="006C39A9"/>
    <w:rsid w:val="006D5DD7"/>
    <w:rsid w:val="006E4022"/>
    <w:rsid w:val="006E5C6A"/>
    <w:rsid w:val="006F281E"/>
    <w:rsid w:val="006F4135"/>
    <w:rsid w:val="006F7750"/>
    <w:rsid w:val="00701F25"/>
    <w:rsid w:val="00704213"/>
    <w:rsid w:val="00712ABC"/>
    <w:rsid w:val="00714B08"/>
    <w:rsid w:val="007209B7"/>
    <w:rsid w:val="00721BAC"/>
    <w:rsid w:val="0072261E"/>
    <w:rsid w:val="00725B24"/>
    <w:rsid w:val="00744777"/>
    <w:rsid w:val="00744DCB"/>
    <w:rsid w:val="00746519"/>
    <w:rsid w:val="007538F4"/>
    <w:rsid w:val="00764532"/>
    <w:rsid w:val="007673F3"/>
    <w:rsid w:val="0079269D"/>
    <w:rsid w:val="007950BA"/>
    <w:rsid w:val="00797CD9"/>
    <w:rsid w:val="007A2CEB"/>
    <w:rsid w:val="007A6FBD"/>
    <w:rsid w:val="007A7A45"/>
    <w:rsid w:val="007B31C3"/>
    <w:rsid w:val="007C5363"/>
    <w:rsid w:val="007C67AB"/>
    <w:rsid w:val="007D0C22"/>
    <w:rsid w:val="007E320A"/>
    <w:rsid w:val="007E33CC"/>
    <w:rsid w:val="007E410F"/>
    <w:rsid w:val="007E656D"/>
    <w:rsid w:val="007E70DE"/>
    <w:rsid w:val="00804143"/>
    <w:rsid w:val="00813BEE"/>
    <w:rsid w:val="00814777"/>
    <w:rsid w:val="008157EE"/>
    <w:rsid w:val="008201E0"/>
    <w:rsid w:val="00822778"/>
    <w:rsid w:val="00822E5D"/>
    <w:rsid w:val="008235C6"/>
    <w:rsid w:val="00823BCD"/>
    <w:rsid w:val="008240F2"/>
    <w:rsid w:val="00830E67"/>
    <w:rsid w:val="0083526E"/>
    <w:rsid w:val="008371EB"/>
    <w:rsid w:val="00841782"/>
    <w:rsid w:val="00850100"/>
    <w:rsid w:val="0085074A"/>
    <w:rsid w:val="00851F16"/>
    <w:rsid w:val="008537ED"/>
    <w:rsid w:val="0085536C"/>
    <w:rsid w:val="0086535B"/>
    <w:rsid w:val="00865877"/>
    <w:rsid w:val="008811EE"/>
    <w:rsid w:val="00881AE0"/>
    <w:rsid w:val="00892CE1"/>
    <w:rsid w:val="008947A4"/>
    <w:rsid w:val="008B73B2"/>
    <w:rsid w:val="008B7D27"/>
    <w:rsid w:val="008C0161"/>
    <w:rsid w:val="008C656F"/>
    <w:rsid w:val="008D164F"/>
    <w:rsid w:val="008D290C"/>
    <w:rsid w:val="008D2D5D"/>
    <w:rsid w:val="008D30DA"/>
    <w:rsid w:val="008D57D2"/>
    <w:rsid w:val="008D74E0"/>
    <w:rsid w:val="008E1BAB"/>
    <w:rsid w:val="008E1F42"/>
    <w:rsid w:val="008E2553"/>
    <w:rsid w:val="008E5106"/>
    <w:rsid w:val="008F545A"/>
    <w:rsid w:val="008F560A"/>
    <w:rsid w:val="009043C4"/>
    <w:rsid w:val="0090575A"/>
    <w:rsid w:val="00912381"/>
    <w:rsid w:val="00912FD7"/>
    <w:rsid w:val="00920456"/>
    <w:rsid w:val="009205ED"/>
    <w:rsid w:val="009246B5"/>
    <w:rsid w:val="009257E8"/>
    <w:rsid w:val="0093175E"/>
    <w:rsid w:val="0093334B"/>
    <w:rsid w:val="00933EAA"/>
    <w:rsid w:val="00936CD0"/>
    <w:rsid w:val="0095283B"/>
    <w:rsid w:val="009616CE"/>
    <w:rsid w:val="00963F2B"/>
    <w:rsid w:val="00967B44"/>
    <w:rsid w:val="009728AB"/>
    <w:rsid w:val="00977251"/>
    <w:rsid w:val="00981193"/>
    <w:rsid w:val="00983A22"/>
    <w:rsid w:val="00984C51"/>
    <w:rsid w:val="00996D03"/>
    <w:rsid w:val="009A0AFF"/>
    <w:rsid w:val="009A19F3"/>
    <w:rsid w:val="009A2F8A"/>
    <w:rsid w:val="009A5596"/>
    <w:rsid w:val="009A571A"/>
    <w:rsid w:val="009C609E"/>
    <w:rsid w:val="009C6715"/>
    <w:rsid w:val="009C79DC"/>
    <w:rsid w:val="009D1CF2"/>
    <w:rsid w:val="009D3AE1"/>
    <w:rsid w:val="009D3DDD"/>
    <w:rsid w:val="009D42B3"/>
    <w:rsid w:val="009E67AC"/>
    <w:rsid w:val="009F32BA"/>
    <w:rsid w:val="009F77F4"/>
    <w:rsid w:val="00A102FF"/>
    <w:rsid w:val="00A12564"/>
    <w:rsid w:val="00A15AFB"/>
    <w:rsid w:val="00A1732C"/>
    <w:rsid w:val="00A206A7"/>
    <w:rsid w:val="00A30D72"/>
    <w:rsid w:val="00A3241E"/>
    <w:rsid w:val="00A34214"/>
    <w:rsid w:val="00A37658"/>
    <w:rsid w:val="00A40428"/>
    <w:rsid w:val="00A430DB"/>
    <w:rsid w:val="00A43AA2"/>
    <w:rsid w:val="00A50EA0"/>
    <w:rsid w:val="00A60E79"/>
    <w:rsid w:val="00A71C09"/>
    <w:rsid w:val="00A806E8"/>
    <w:rsid w:val="00AA2E1F"/>
    <w:rsid w:val="00AA30DB"/>
    <w:rsid w:val="00AA3201"/>
    <w:rsid w:val="00AA3710"/>
    <w:rsid w:val="00AA56E2"/>
    <w:rsid w:val="00AB320E"/>
    <w:rsid w:val="00AB3A82"/>
    <w:rsid w:val="00AB7A31"/>
    <w:rsid w:val="00AC264B"/>
    <w:rsid w:val="00AC2819"/>
    <w:rsid w:val="00AC558E"/>
    <w:rsid w:val="00AD1AA8"/>
    <w:rsid w:val="00AD43E6"/>
    <w:rsid w:val="00AD5EB1"/>
    <w:rsid w:val="00AF438C"/>
    <w:rsid w:val="00AF6772"/>
    <w:rsid w:val="00B14730"/>
    <w:rsid w:val="00B22AE2"/>
    <w:rsid w:val="00B3431D"/>
    <w:rsid w:val="00B3484D"/>
    <w:rsid w:val="00B428E2"/>
    <w:rsid w:val="00B504CD"/>
    <w:rsid w:val="00B5436F"/>
    <w:rsid w:val="00B553F7"/>
    <w:rsid w:val="00B56988"/>
    <w:rsid w:val="00B65C49"/>
    <w:rsid w:val="00B67D14"/>
    <w:rsid w:val="00B67E9E"/>
    <w:rsid w:val="00B80C70"/>
    <w:rsid w:val="00B812E0"/>
    <w:rsid w:val="00B833B5"/>
    <w:rsid w:val="00B846AA"/>
    <w:rsid w:val="00B84B25"/>
    <w:rsid w:val="00B92499"/>
    <w:rsid w:val="00B96BFB"/>
    <w:rsid w:val="00BA19C7"/>
    <w:rsid w:val="00BB26ED"/>
    <w:rsid w:val="00BB283D"/>
    <w:rsid w:val="00BB5906"/>
    <w:rsid w:val="00BD04A0"/>
    <w:rsid w:val="00BD1B91"/>
    <w:rsid w:val="00BE1EA0"/>
    <w:rsid w:val="00BE3389"/>
    <w:rsid w:val="00BE50C4"/>
    <w:rsid w:val="00BF1306"/>
    <w:rsid w:val="00C02914"/>
    <w:rsid w:val="00C0600A"/>
    <w:rsid w:val="00C07551"/>
    <w:rsid w:val="00C143AA"/>
    <w:rsid w:val="00C17D44"/>
    <w:rsid w:val="00C204F9"/>
    <w:rsid w:val="00C22CB9"/>
    <w:rsid w:val="00C258AD"/>
    <w:rsid w:val="00C260BF"/>
    <w:rsid w:val="00C271CE"/>
    <w:rsid w:val="00C30738"/>
    <w:rsid w:val="00C3130E"/>
    <w:rsid w:val="00C339F6"/>
    <w:rsid w:val="00C36E10"/>
    <w:rsid w:val="00C413A0"/>
    <w:rsid w:val="00C417AB"/>
    <w:rsid w:val="00C47EA2"/>
    <w:rsid w:val="00C50657"/>
    <w:rsid w:val="00C56E5D"/>
    <w:rsid w:val="00C6248A"/>
    <w:rsid w:val="00C751F2"/>
    <w:rsid w:val="00C753F6"/>
    <w:rsid w:val="00C7701E"/>
    <w:rsid w:val="00C82FAC"/>
    <w:rsid w:val="00C868BF"/>
    <w:rsid w:val="00C90B1D"/>
    <w:rsid w:val="00C955F9"/>
    <w:rsid w:val="00C95D26"/>
    <w:rsid w:val="00CA2FB5"/>
    <w:rsid w:val="00CA3911"/>
    <w:rsid w:val="00CA63EA"/>
    <w:rsid w:val="00CB36C5"/>
    <w:rsid w:val="00CB403A"/>
    <w:rsid w:val="00CB6D6E"/>
    <w:rsid w:val="00CB7795"/>
    <w:rsid w:val="00CC492C"/>
    <w:rsid w:val="00CC4ECD"/>
    <w:rsid w:val="00CD41DB"/>
    <w:rsid w:val="00CE1568"/>
    <w:rsid w:val="00CE27AB"/>
    <w:rsid w:val="00CE7984"/>
    <w:rsid w:val="00CF27AC"/>
    <w:rsid w:val="00D009BD"/>
    <w:rsid w:val="00D0204B"/>
    <w:rsid w:val="00D0574D"/>
    <w:rsid w:val="00D10FD7"/>
    <w:rsid w:val="00D22E5D"/>
    <w:rsid w:val="00D270D4"/>
    <w:rsid w:val="00D32387"/>
    <w:rsid w:val="00D50BDB"/>
    <w:rsid w:val="00D51BE1"/>
    <w:rsid w:val="00D532E6"/>
    <w:rsid w:val="00D53FDF"/>
    <w:rsid w:val="00D57F1A"/>
    <w:rsid w:val="00D60A9C"/>
    <w:rsid w:val="00D63A3F"/>
    <w:rsid w:val="00D63F5B"/>
    <w:rsid w:val="00D65A5D"/>
    <w:rsid w:val="00D65C90"/>
    <w:rsid w:val="00D71CF4"/>
    <w:rsid w:val="00D730CD"/>
    <w:rsid w:val="00D7322F"/>
    <w:rsid w:val="00D747A6"/>
    <w:rsid w:val="00D7684A"/>
    <w:rsid w:val="00D847F8"/>
    <w:rsid w:val="00D93F0B"/>
    <w:rsid w:val="00D946EC"/>
    <w:rsid w:val="00DA38E3"/>
    <w:rsid w:val="00DA4C92"/>
    <w:rsid w:val="00DB6452"/>
    <w:rsid w:val="00DB682F"/>
    <w:rsid w:val="00DC3633"/>
    <w:rsid w:val="00DC376F"/>
    <w:rsid w:val="00DD3F3B"/>
    <w:rsid w:val="00DD4120"/>
    <w:rsid w:val="00DE0B7C"/>
    <w:rsid w:val="00DE1729"/>
    <w:rsid w:val="00DE1885"/>
    <w:rsid w:val="00DE1DEF"/>
    <w:rsid w:val="00DE2A77"/>
    <w:rsid w:val="00DE5758"/>
    <w:rsid w:val="00DE687B"/>
    <w:rsid w:val="00E00D9F"/>
    <w:rsid w:val="00E0148F"/>
    <w:rsid w:val="00E03822"/>
    <w:rsid w:val="00E0493D"/>
    <w:rsid w:val="00E10313"/>
    <w:rsid w:val="00E10BB8"/>
    <w:rsid w:val="00E14DC3"/>
    <w:rsid w:val="00E1746E"/>
    <w:rsid w:val="00E17AE2"/>
    <w:rsid w:val="00E23318"/>
    <w:rsid w:val="00E23CBA"/>
    <w:rsid w:val="00E26008"/>
    <w:rsid w:val="00E35F0A"/>
    <w:rsid w:val="00E37A63"/>
    <w:rsid w:val="00E43958"/>
    <w:rsid w:val="00E4461D"/>
    <w:rsid w:val="00E448C5"/>
    <w:rsid w:val="00E63BFD"/>
    <w:rsid w:val="00E7003E"/>
    <w:rsid w:val="00E73AC2"/>
    <w:rsid w:val="00E74E2A"/>
    <w:rsid w:val="00E75D82"/>
    <w:rsid w:val="00E813F7"/>
    <w:rsid w:val="00E8165A"/>
    <w:rsid w:val="00E86694"/>
    <w:rsid w:val="00EA31E1"/>
    <w:rsid w:val="00EA79D3"/>
    <w:rsid w:val="00EB1139"/>
    <w:rsid w:val="00EB3506"/>
    <w:rsid w:val="00EB44E0"/>
    <w:rsid w:val="00EB4F7E"/>
    <w:rsid w:val="00EB63CD"/>
    <w:rsid w:val="00EE6D74"/>
    <w:rsid w:val="00EF0655"/>
    <w:rsid w:val="00EF175F"/>
    <w:rsid w:val="00EF5A7E"/>
    <w:rsid w:val="00EF7591"/>
    <w:rsid w:val="00F01D92"/>
    <w:rsid w:val="00F01FBA"/>
    <w:rsid w:val="00F02950"/>
    <w:rsid w:val="00F02E5D"/>
    <w:rsid w:val="00F16787"/>
    <w:rsid w:val="00F26170"/>
    <w:rsid w:val="00F36FD0"/>
    <w:rsid w:val="00F46BC2"/>
    <w:rsid w:val="00F60811"/>
    <w:rsid w:val="00F64CB5"/>
    <w:rsid w:val="00F70587"/>
    <w:rsid w:val="00F72A59"/>
    <w:rsid w:val="00F75121"/>
    <w:rsid w:val="00F80141"/>
    <w:rsid w:val="00F83A96"/>
    <w:rsid w:val="00F8482A"/>
    <w:rsid w:val="00F90D7C"/>
    <w:rsid w:val="00F91550"/>
    <w:rsid w:val="00F94878"/>
    <w:rsid w:val="00FA3C34"/>
    <w:rsid w:val="00FB1D57"/>
    <w:rsid w:val="00FC2D5B"/>
    <w:rsid w:val="00FC7915"/>
    <w:rsid w:val="00FD63AE"/>
    <w:rsid w:val="00FD726F"/>
    <w:rsid w:val="00FE6BF3"/>
    <w:rsid w:val="00FF013D"/>
    <w:rsid w:val="00FF09BC"/>
    <w:rsid w:val="00FF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4F"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3F7B4F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rsid w:val="003F7B4F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">
    <w:name w:val="Підпис1"/>
    <w:basedOn w:val="a4"/>
    <w:uiPriority w:val="99"/>
    <w:rsid w:val="003F7B4F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rsid w:val="003F7B4F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sid w:val="003F7B4F"/>
    <w:rPr>
      <w:color w:val="000000"/>
    </w:rPr>
  </w:style>
  <w:style w:type="paragraph" w:styleId="a6">
    <w:name w:val="Plain Text"/>
    <w:basedOn w:val="a4"/>
    <w:link w:val="a7"/>
    <w:uiPriority w:val="99"/>
    <w:rsid w:val="003F7B4F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sid w:val="003F7B4F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rsid w:val="003F7B4F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0">
    <w:name w:val="Знак1 Знак Знак Знак Знак Знак Знак Знак Знак Знак Знак Знак Знак"/>
    <w:basedOn w:val="a4"/>
    <w:rsid w:val="003F7B4F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rsid w:val="003F7B4F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sid w:val="003F7B4F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rsid w:val="003F7B4F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sid w:val="003F7B4F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rsid w:val="003F7B4F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rsid w:val="003F7B4F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rsid w:val="003F7B4F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rsid w:val="003F7B4F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rsid w:val="003F7B4F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rsid w:val="003F7B4F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rsid w:val="003F7B4F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rsid w:val="003F7B4F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rsid w:val="003F7B4F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rsid w:val="003F7B4F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rsid w:val="003F7B4F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rsid w:val="003F7B4F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sid w:val="003F7B4F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rsid w:val="003F7B4F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rsid w:val="003F7B4F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rsid w:val="003F7B4F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rsid w:val="003F7B4F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sid w:val="003F7B4F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sid w:val="003F7B4F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sid w:val="003F7B4F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sid w:val="003F7B4F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sid w:val="003F7B4F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sid w:val="003F7B4F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sid w:val="003F7B4F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F7B4F"/>
    <w:rPr>
      <w:rFonts w:ascii="Book Antiqua" w:hAnsi="Book Antiqua" w:cs="Book Antiqua"/>
      <w:color w:val="000000"/>
      <w:sz w:val="12"/>
      <w:szCs w:val="12"/>
    </w:rPr>
  </w:style>
  <w:style w:type="character" w:customStyle="1" w:styleId="2">
    <w:name w:val="Знак Знак2"/>
    <w:uiPriority w:val="99"/>
    <w:rsid w:val="003F7B4F"/>
  </w:style>
  <w:style w:type="paragraph" w:customStyle="1" w:styleId="a4">
    <w:name w:val="Стиль"/>
    <w:uiPriority w:val="99"/>
    <w:rsid w:val="003F7B4F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1">
    <w:name w:val="Знак Знак1"/>
    <w:uiPriority w:val="99"/>
    <w:rsid w:val="003F7B4F"/>
    <w:rPr>
      <w:sz w:val="24"/>
      <w:szCs w:val="24"/>
    </w:rPr>
  </w:style>
  <w:style w:type="character" w:customStyle="1" w:styleId="a8">
    <w:name w:val="Знак Знак"/>
    <w:uiPriority w:val="99"/>
    <w:rsid w:val="003F7B4F"/>
    <w:rPr>
      <w:sz w:val="24"/>
      <w:szCs w:val="24"/>
    </w:rPr>
  </w:style>
  <w:style w:type="paragraph" w:customStyle="1" w:styleId="12">
    <w:name w:val="Текст выноски1"/>
    <w:basedOn w:val="a4"/>
    <w:uiPriority w:val="99"/>
    <w:rsid w:val="003F7B4F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rsid w:val="003F7B4F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sid w:val="003F7B4F"/>
    <w:rPr>
      <w:color w:val="auto"/>
    </w:rPr>
  </w:style>
  <w:style w:type="paragraph" w:customStyle="1" w:styleId="CM3">
    <w:name w:val="CM3"/>
    <w:basedOn w:val="Default"/>
    <w:next w:val="Default"/>
    <w:uiPriority w:val="99"/>
    <w:rsid w:val="003F7B4F"/>
    <w:rPr>
      <w:color w:val="auto"/>
    </w:rPr>
  </w:style>
  <w:style w:type="character" w:styleId="a9">
    <w:name w:val="page number"/>
    <w:basedOn w:val="a0"/>
    <w:uiPriority w:val="99"/>
    <w:rsid w:val="003F7B4F"/>
  </w:style>
  <w:style w:type="paragraph" w:styleId="aa">
    <w:name w:val="header"/>
    <w:basedOn w:val="a4"/>
    <w:link w:val="ab"/>
    <w:uiPriority w:val="99"/>
    <w:rsid w:val="003F7B4F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sid w:val="003F7B4F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rsid w:val="003F7B4F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sid w:val="003F7B4F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uiPriority w:val="99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0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3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9">
    <w:name w:val="Placeholder Text"/>
    <w:basedOn w:val="a0"/>
    <w:uiPriority w:val="99"/>
    <w:semiHidden/>
    <w:rsid w:val="001E2E71"/>
    <w:rPr>
      <w:color w:val="808080"/>
    </w:rPr>
  </w:style>
  <w:style w:type="paragraph" w:customStyle="1" w:styleId="14">
    <w:name w:val="Обычный1"/>
    <w:basedOn w:val="a"/>
    <w:rsid w:val="002F713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mqInternal">
    <w:name w:val="mqInternal"/>
    <w:uiPriority w:val="99"/>
    <w:rsid w:val="00683A38"/>
    <w:rPr>
      <w:color w:val="800000"/>
      <w:sz w:val="20"/>
    </w:rPr>
  </w:style>
  <w:style w:type="paragraph" w:customStyle="1" w:styleId="stitle-article-norm">
    <w:name w:val="stitle-article-norm"/>
    <w:basedOn w:val="a"/>
    <w:rsid w:val="00BB26ED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orm">
    <w:name w:val="norm"/>
    <w:basedOn w:val="a"/>
    <w:rsid w:val="00BB26ED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italics">
    <w:name w:val="italics"/>
    <w:basedOn w:val="a0"/>
    <w:rsid w:val="00BB26ED"/>
  </w:style>
  <w:style w:type="character" w:customStyle="1" w:styleId="superscript">
    <w:name w:val="superscript"/>
    <w:basedOn w:val="a0"/>
    <w:rsid w:val="00C6248A"/>
  </w:style>
  <w:style w:type="character" w:styleId="afa">
    <w:name w:val="Hyperlink"/>
    <w:basedOn w:val="a0"/>
    <w:uiPriority w:val="99"/>
    <w:semiHidden/>
    <w:unhideWhenUsed/>
    <w:rsid w:val="00D51BE1"/>
    <w:rPr>
      <w:color w:val="0000FF"/>
      <w:u w:val="single"/>
    </w:rPr>
  </w:style>
  <w:style w:type="character" w:customStyle="1" w:styleId="rvts80">
    <w:name w:val="rvts80"/>
    <w:basedOn w:val="a0"/>
    <w:rsid w:val="006F7750"/>
  </w:style>
  <w:style w:type="character" w:styleId="afb">
    <w:name w:val="Strong"/>
    <w:basedOn w:val="a0"/>
    <w:uiPriority w:val="22"/>
    <w:qFormat/>
    <w:rsid w:val="002230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">
    <w:name w:val="Підпис1"/>
    <w:basedOn w:val="a4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6">
    <w:name w:val="Plain Text"/>
    <w:basedOn w:val="a4"/>
    <w:link w:val="a7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0">
    <w:name w:val="Знак1 Знак Знак Знак Знак Знак Знак Знак Знак Знак Знак Знак Знак"/>
    <w:basedOn w:val="a4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">
    <w:name w:val="Знак Знак2"/>
    <w:uiPriority w:val="99"/>
  </w:style>
  <w:style w:type="paragraph" w:customStyle="1" w:styleId="a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1">
    <w:name w:val="Знак Знак1"/>
    <w:uiPriority w:val="99"/>
    <w:rPr>
      <w:sz w:val="24"/>
      <w:szCs w:val="24"/>
    </w:rPr>
  </w:style>
  <w:style w:type="character" w:customStyle="1" w:styleId="a8">
    <w:name w:val="Знак Знак"/>
    <w:uiPriority w:val="99"/>
    <w:rPr>
      <w:sz w:val="24"/>
      <w:szCs w:val="24"/>
    </w:rPr>
  </w:style>
  <w:style w:type="paragraph" w:customStyle="1" w:styleId="12">
    <w:name w:val="Текст выноски1"/>
    <w:basedOn w:val="a4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9">
    <w:name w:val="page number"/>
    <w:basedOn w:val="a0"/>
    <w:uiPriority w:val="99"/>
  </w:style>
  <w:style w:type="paragraph" w:styleId="aa">
    <w:name w:val="header"/>
    <w:basedOn w:val="a4"/>
    <w:link w:val="ab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uiPriority w:val="99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0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3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9">
    <w:name w:val="Placeholder Text"/>
    <w:basedOn w:val="a0"/>
    <w:uiPriority w:val="99"/>
    <w:semiHidden/>
    <w:rsid w:val="001E2E71"/>
    <w:rPr>
      <w:color w:val="808080"/>
    </w:rPr>
  </w:style>
  <w:style w:type="paragraph" w:customStyle="1" w:styleId="14">
    <w:name w:val="Обычный1"/>
    <w:basedOn w:val="a"/>
    <w:rsid w:val="002F713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mqInternal">
    <w:name w:val="mqInternal"/>
    <w:uiPriority w:val="99"/>
    <w:rsid w:val="00683A38"/>
    <w:rPr>
      <w:color w:val="800000"/>
      <w:sz w:val="20"/>
    </w:rPr>
  </w:style>
  <w:style w:type="paragraph" w:customStyle="1" w:styleId="stitle-article-norm">
    <w:name w:val="stitle-article-norm"/>
    <w:basedOn w:val="a"/>
    <w:rsid w:val="00BB26ED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orm">
    <w:name w:val="norm"/>
    <w:basedOn w:val="a"/>
    <w:rsid w:val="00BB26ED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italics">
    <w:name w:val="italics"/>
    <w:basedOn w:val="a0"/>
    <w:rsid w:val="00BB26ED"/>
  </w:style>
  <w:style w:type="character" w:customStyle="1" w:styleId="superscript">
    <w:name w:val="superscript"/>
    <w:basedOn w:val="a0"/>
    <w:rsid w:val="00C62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34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0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4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599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43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EB366-F420-4220-92A0-A6B05B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5</Pages>
  <Words>1417</Words>
  <Characters>10049</Characters>
  <Application>Microsoft Office Word</Application>
  <DocSecurity>0</DocSecurity>
  <Lines>83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>ukrtest</Company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Анатолий</dc:creator>
  <cp:lastModifiedBy>Виталий Платоненко</cp:lastModifiedBy>
  <cp:revision>26</cp:revision>
  <cp:lastPrinted>2020-12-22T10:19:00Z</cp:lastPrinted>
  <dcterms:created xsi:type="dcterms:W3CDTF">2021-02-09T11:55:00Z</dcterms:created>
  <dcterms:modified xsi:type="dcterms:W3CDTF">2021-04-29T11:35:00Z</dcterms:modified>
</cp:coreProperties>
</file>