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97F" w:rsidRPr="00BF5C4C" w:rsidRDefault="0097197F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Додаток </w:t>
      </w:r>
      <w:r w:rsidR="00863A5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5</w:t>
      </w:r>
    </w:p>
    <w:p w:rsidR="0097197F" w:rsidRPr="00FF0154" w:rsidRDefault="0097197F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FF0154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до Технічного регламенту</w:t>
      </w:r>
      <w:r w:rsidRPr="00FF0154">
        <w:rPr>
          <w:b/>
          <w:sz w:val="28"/>
          <w:szCs w:val="28"/>
          <w:lang w:val="uk-UA"/>
        </w:rPr>
        <w:t xml:space="preserve"> </w:t>
      </w:r>
      <w:r w:rsidRPr="00FF0154">
        <w:rPr>
          <w:rFonts w:ascii="Times New Roman" w:hAnsi="Times New Roman" w:cs="Times New Roman"/>
          <w:sz w:val="28"/>
          <w:szCs w:val="28"/>
          <w:lang w:val="uk-UA"/>
        </w:rPr>
        <w:t xml:space="preserve">щодо вимог до екодизайну для </w:t>
      </w:r>
      <w:r w:rsidR="00115903">
        <w:rPr>
          <w:rFonts w:ascii="Times New Roman" w:hAnsi="Times New Roman" w:cs="Times New Roman"/>
          <w:sz w:val="28"/>
          <w:szCs w:val="28"/>
          <w:lang w:val="uk-UA"/>
        </w:rPr>
        <w:t>вентиляційних установок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3166BE" w:rsidRPr="00256F21" w:rsidRDefault="003166BE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3166BE" w:rsidRPr="0093392B" w:rsidRDefault="006B59C4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</w:pPr>
      <w:r w:rsidRPr="0093392B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  <w:t xml:space="preserve">Вимоги до </w:t>
      </w:r>
      <w:r w:rsidR="00E40C88" w:rsidRPr="0093392B">
        <w:rPr>
          <w:rFonts w:ascii="Times New Roman" w:hAnsi="Times New Roman" w:cs="Times New Roman"/>
          <w:b/>
          <w:sz w:val="28"/>
          <w:szCs w:val="28"/>
          <w:lang w:val="uk-UA"/>
        </w:rPr>
        <w:t>інформації</w:t>
      </w:r>
      <w:r w:rsidR="00E40C88" w:rsidRPr="0093392B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  <w:t xml:space="preserve"> для </w:t>
      </w:r>
      <w:r w:rsidR="00D94AD6"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 w:rsidR="0093392B" w:rsidRPr="0093392B">
        <w:rPr>
          <w:rFonts w:ascii="Times New Roman" w:hAnsi="Times New Roman" w:cs="Times New Roman"/>
          <w:b/>
          <w:sz w:val="28"/>
          <w:szCs w:val="28"/>
          <w:lang w:val="uk-UA"/>
        </w:rPr>
        <w:t>побутових вентиляційних установок (</w:t>
      </w:r>
      <w:r w:rsidR="0093392B" w:rsidRPr="0093392B">
        <w:rPr>
          <w:rFonts w:ascii="Times New Roman" w:hAnsi="Times New Roman" w:cs="Times New Roman"/>
          <w:b/>
          <w:sz w:val="28"/>
          <w:szCs w:val="28"/>
          <w:lang w:val="en-US"/>
        </w:rPr>
        <w:t>NRVU</w:t>
      </w:r>
      <w:r w:rsidR="0093392B" w:rsidRPr="0093392B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6B59C4" w:rsidRDefault="00E40C88" w:rsidP="00AD2E4F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</w:pPr>
      <w:r w:rsidRPr="00E40C88">
        <w:rPr>
          <w:rFonts w:ascii="Times New Roman" w:hAnsi="Times New Roman" w:cs="Times New Roman"/>
          <w:sz w:val="28"/>
          <w:szCs w:val="28"/>
          <w:lang w:val="uk-UA"/>
        </w:rPr>
        <w:t>Вимоги до 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формації </w:t>
      </w:r>
      <w:r w:rsidR="00863A5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460A29" w:rsidRPr="00460A29">
        <w:rPr>
          <w:rFonts w:ascii="Times New Roman" w:hAnsi="Times New Roman" w:cs="Times New Roman"/>
          <w:sz w:val="28"/>
          <w:szCs w:val="28"/>
          <w:lang w:val="en-US"/>
        </w:rPr>
        <w:t>NRVU</w:t>
      </w:r>
      <w:r w:rsidR="00863A5C">
        <w:rPr>
          <w:rFonts w:ascii="Times New Roman" w:hAnsi="Times New Roman" w:cs="Times New Roman"/>
          <w:sz w:val="28"/>
          <w:szCs w:val="28"/>
          <w:lang w:val="uk-UA"/>
        </w:rPr>
        <w:t>, як зазначено в абзаці 2</w:t>
      </w:r>
      <w:r w:rsidRPr="00E40C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5</w:t>
      </w:r>
      <w:r w:rsidR="00115903" w:rsidRPr="00115903">
        <w:rPr>
          <w:rFonts w:ascii="Times New Roman" w:hAnsi="Times New Roman" w:cs="Times New Roman"/>
          <w:sz w:val="28"/>
          <w:szCs w:val="28"/>
          <w:lang w:val="uk-UA"/>
        </w:rPr>
        <w:t xml:space="preserve"> цього Технічного регламенту</w:t>
      </w:r>
      <w:r w:rsidR="00115903" w:rsidRPr="00115903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:</w:t>
      </w:r>
    </w:p>
    <w:p w:rsidR="00E40C88" w:rsidRPr="0029580B" w:rsidRDefault="009543B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1. </w:t>
      </w:r>
      <w:r w:rsidRPr="009543B8">
        <w:rPr>
          <w:rFonts w:ascii="Times New Roman" w:hAnsi="Times New Roman" w:cs="Times New Roman"/>
          <w:sz w:val="28"/>
          <w:szCs w:val="28"/>
          <w:lang w:val="uk-UA"/>
        </w:rPr>
        <w:t>Через 2 роки після набрання чинності цим Технічним регламентом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 повинна надаватися така інформація про продукт:</w:t>
      </w:r>
    </w:p>
    <w:p w:rsidR="00E40C88" w:rsidRPr="00A95CCB" w:rsidRDefault="00D127FE" w:rsidP="0029580B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найменування виробника чи торговельна марка;</w:t>
      </w:r>
    </w:p>
    <w:p w:rsidR="00863A5C" w:rsidRPr="00A95CCB" w:rsidRDefault="00D127FE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ідентифікатор моделі виробника, тобто код, зазвичай літерно-цифровий, який відрізняє певну модель непобутової вентиляційної установки від інших моделей з такою самою торговельною маркою або таким самим найменуванням постачальника;</w:t>
      </w:r>
    </w:p>
    <w:p w:rsidR="00863A5C" w:rsidRPr="00A95CCB" w:rsidRDefault="00D127FE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заявлена типологія відповідно до </w:t>
      </w:r>
      <w:r w:rsidR="00A95CCB">
        <w:rPr>
          <w:rFonts w:ascii="Times New Roman" w:hAnsi="Times New Roman" w:cs="Times New Roman"/>
          <w:sz w:val="28"/>
          <w:szCs w:val="28"/>
          <w:lang w:val="uk-UA"/>
        </w:rPr>
        <w:t>пункту 3 цього Технічного регламенту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60A29" w:rsidRPr="00460A29">
        <w:rPr>
          <w:rFonts w:ascii="Times New Roman" w:hAnsi="Times New Roman" w:cs="Times New Roman"/>
          <w:sz w:val="28"/>
          <w:szCs w:val="28"/>
          <w:lang w:val="en-US"/>
        </w:rPr>
        <w:t>RVU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 чи </w:t>
      </w:r>
      <w:r w:rsidR="00460A29" w:rsidRPr="00460A29">
        <w:rPr>
          <w:rFonts w:ascii="Times New Roman" w:hAnsi="Times New Roman" w:cs="Times New Roman"/>
          <w:sz w:val="28"/>
          <w:szCs w:val="28"/>
          <w:lang w:val="en-US"/>
        </w:rPr>
        <w:t>NRVU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60A29">
        <w:rPr>
          <w:rFonts w:ascii="Times New Roman" w:hAnsi="Times New Roman" w:cs="Times New Roman"/>
          <w:sz w:val="28"/>
          <w:szCs w:val="28"/>
          <w:lang w:val="en-US"/>
        </w:rPr>
        <w:t>UVU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 чи </w:t>
      </w:r>
      <w:r w:rsidR="00460A29">
        <w:rPr>
          <w:rFonts w:ascii="Times New Roman" w:hAnsi="Times New Roman" w:cs="Times New Roman"/>
          <w:sz w:val="28"/>
          <w:szCs w:val="28"/>
          <w:lang w:val="en-US"/>
        </w:rPr>
        <w:t>BVU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863A5C" w:rsidRPr="00A95CCB" w:rsidRDefault="00D127FE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тип </w:t>
      </w:r>
      <w:r w:rsidR="00A95CCB">
        <w:rPr>
          <w:rFonts w:ascii="Times New Roman" w:hAnsi="Times New Roman" w:cs="Times New Roman"/>
          <w:sz w:val="28"/>
          <w:szCs w:val="28"/>
          <w:lang w:val="uk-UA"/>
        </w:rPr>
        <w:t>привода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, який вбудовано або призначено для вбудовування (</w:t>
      </w:r>
      <w:proofErr w:type="spellStart"/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багатошвидкісний</w:t>
      </w:r>
      <w:proofErr w:type="spellEnd"/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5CCB">
        <w:rPr>
          <w:rFonts w:ascii="Times New Roman" w:hAnsi="Times New Roman" w:cs="Times New Roman"/>
          <w:sz w:val="28"/>
          <w:szCs w:val="28"/>
          <w:lang w:val="uk-UA"/>
        </w:rPr>
        <w:t>привод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A95CCB">
        <w:rPr>
          <w:rFonts w:ascii="Times New Roman" w:hAnsi="Times New Roman" w:cs="Times New Roman"/>
          <w:sz w:val="28"/>
          <w:szCs w:val="28"/>
          <w:lang w:val="uk-UA"/>
        </w:rPr>
        <w:t>привод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 з регульованою швидкістю);</w:t>
      </w:r>
    </w:p>
    <w:p w:rsidR="00E40C88" w:rsidRPr="00A95CCB" w:rsidRDefault="00D127FE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тип </w:t>
      </w:r>
      <w:r w:rsidR="00460A29">
        <w:rPr>
          <w:rFonts w:ascii="Times New Roman" w:hAnsi="Times New Roman" w:cs="Times New Roman"/>
          <w:sz w:val="28"/>
          <w:szCs w:val="28"/>
          <w:lang w:val="en-US"/>
        </w:rPr>
        <w:t>HRS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 (циркуляційна, інша, жодної);</w:t>
      </w:r>
    </w:p>
    <w:p w:rsidR="00863A5C" w:rsidRPr="00A95CCB" w:rsidRDefault="00D127FE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теплова ефективність рекуперації тепла (у % або «не застосовують», якщо продукт не має системи рекуперації тепла);</w:t>
      </w:r>
    </w:p>
    <w:p w:rsidR="00E40C88" w:rsidRPr="00A95CCB" w:rsidRDefault="00D127FE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номінальна подача </w:t>
      </w:r>
      <w:r w:rsidR="00460A29" w:rsidRPr="00460A29">
        <w:rPr>
          <w:rFonts w:ascii="Times New Roman" w:hAnsi="Times New Roman" w:cs="Times New Roman"/>
          <w:sz w:val="28"/>
          <w:szCs w:val="28"/>
          <w:lang w:val="en-US"/>
        </w:rPr>
        <w:t>NRVU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29580B" w:rsidRPr="00A95CC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29580B" w:rsidRPr="00A95CC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="0029580B" w:rsidRPr="00A95CCB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95CCB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63A5C" w:rsidRPr="00A95CCB" w:rsidRDefault="00D127FE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ефективна споживана електрична потужність (кВт);</w:t>
      </w:r>
    </w:p>
    <w:p w:rsidR="00E40C88" w:rsidRPr="00A95CCB" w:rsidRDefault="00D127FE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95CCB" w:rsidRPr="00A95CCB">
        <w:rPr>
          <w:rFonts w:ascii="Times New Roman" w:hAnsi="Times New Roman" w:cs="Times New Roman"/>
          <w:sz w:val="28"/>
          <w:szCs w:val="28"/>
          <w:shd w:val="clear" w:color="auto" w:fill="FFFFFF"/>
        </w:rPr>
        <w:t>SFP</w:t>
      </w:r>
      <w:r w:rsidR="00A95CCB" w:rsidRPr="00A95CC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A95CCB" w:rsidRPr="00A95CCB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int</w:t>
      </w:r>
      <w:proofErr w:type="spellEnd"/>
      <w:r w:rsidR="00A95CCB">
        <w:rPr>
          <w:rStyle w:val="apple-converted-space"/>
          <w:color w:val="444444"/>
          <w:sz w:val="27"/>
          <w:szCs w:val="27"/>
          <w:shd w:val="clear" w:color="auto" w:fill="FFFFFF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у Вт/(</w:t>
      </w:r>
      <w:r w:rsidR="00A95CCB" w:rsidRPr="00A95CC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</w:t>
      </w:r>
      <w:r w:rsidR="00A95CCB" w:rsidRPr="00A95CC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="00A95CCB" w:rsidRPr="00A95CCB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/с);</w:t>
      </w:r>
    </w:p>
    <w:p w:rsidR="00E40C88" w:rsidRPr="00A95CCB" w:rsidRDefault="00D127FE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швидкість </w:t>
      </w:r>
      <w:proofErr w:type="spellStart"/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надхідного</w:t>
      </w:r>
      <w:proofErr w:type="spellEnd"/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 потоку в м/с за проектної подачі;</w:t>
      </w:r>
    </w:p>
    <w:p w:rsidR="00E40C88" w:rsidRPr="00A95CCB" w:rsidRDefault="00D127FE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номінальний зовнішній тиск (</w:t>
      </w:r>
      <w:r w:rsidR="00A95CCB" w:rsidRPr="00A95CCB">
        <w:rPr>
          <w:rFonts w:ascii="Times New Roman" w:hAnsi="Times New Roman" w:cs="Times New Roman"/>
          <w:sz w:val="28"/>
          <w:szCs w:val="28"/>
          <w:shd w:val="clear" w:color="auto" w:fill="FFFFFF"/>
        </w:rPr>
        <w:t>Δp</w:t>
      </w:r>
      <w:r w:rsidR="00A95CCB" w:rsidRPr="00A95CC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95CCB" w:rsidRPr="00A95CCB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s</w:t>
      </w:r>
      <w:r w:rsidR="00A95CCB" w:rsidRPr="00A95CCB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uk-UA"/>
        </w:rPr>
        <w:t xml:space="preserve">, </w:t>
      </w:r>
      <w:r w:rsidR="00A95CCB" w:rsidRPr="00A95CCB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en-US"/>
        </w:rPr>
        <w:t>ex</w:t>
      </w:r>
      <w:r w:rsidR="00A95CCB" w:rsidRPr="00A95CCB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t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) у Па;</w:t>
      </w:r>
    </w:p>
    <w:p w:rsidR="00863A5C" w:rsidRPr="00A95CCB" w:rsidRDefault="00D127FE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падіння внутрішнього тиску вентиляційних компонентів (</w:t>
      </w:r>
      <w:proofErr w:type="spellStart"/>
      <w:r w:rsidR="00A95CCB" w:rsidRPr="00A95CCB">
        <w:rPr>
          <w:rFonts w:ascii="Times New Roman" w:hAnsi="Times New Roman" w:cs="Times New Roman"/>
          <w:sz w:val="28"/>
          <w:szCs w:val="28"/>
          <w:shd w:val="clear" w:color="auto" w:fill="FFFFFF"/>
        </w:rPr>
        <w:t>Δp</w:t>
      </w:r>
      <w:proofErr w:type="spellEnd"/>
      <w:r w:rsidR="00A95CCB" w:rsidRPr="00A95CC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95CCB" w:rsidRPr="00A95CCB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s</w:t>
      </w:r>
      <w:r w:rsidR="00A95CCB" w:rsidRPr="00A95CCB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uk-UA"/>
        </w:rPr>
        <w:t xml:space="preserve">, </w:t>
      </w:r>
      <w:proofErr w:type="spellStart"/>
      <w:r w:rsidR="00A95CCB" w:rsidRPr="00A95CCB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int</w:t>
      </w:r>
      <w:proofErr w:type="spellEnd"/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) у Па;</w:t>
      </w:r>
    </w:p>
    <w:p w:rsidR="00863A5C" w:rsidRPr="00A95CCB" w:rsidRDefault="00D127FE" w:rsidP="00D94A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необов’язково: падіння внутрішнього тиску невентиляційних компонентів (</w:t>
      </w:r>
      <w:r w:rsidR="00A95CCB" w:rsidRPr="00A95CCB">
        <w:rPr>
          <w:rFonts w:ascii="Times New Roman" w:hAnsi="Times New Roman" w:cs="Times New Roman"/>
          <w:sz w:val="28"/>
          <w:szCs w:val="28"/>
          <w:shd w:val="clear" w:color="auto" w:fill="FFFFFF"/>
        </w:rPr>
        <w:t>Δp</w:t>
      </w:r>
      <w:r w:rsidR="00A95CCB" w:rsidRPr="00A95CC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95CCB" w:rsidRPr="00A95CCB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s</w:t>
      </w:r>
      <w:r w:rsidR="00A95CCB" w:rsidRPr="00A95CCB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uk-UA"/>
        </w:rPr>
        <w:t xml:space="preserve">, </w:t>
      </w:r>
      <w:r w:rsidR="00A95CCB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en-US"/>
        </w:rPr>
        <w:t>add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) у Па;</w:t>
      </w:r>
    </w:p>
    <w:p w:rsidR="00863A5C" w:rsidRPr="00C46AAE" w:rsidRDefault="00D127FE" w:rsidP="00D94A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статична ефективність вентиляторів, що використовуються, відповідно до</w:t>
      </w:r>
      <w:r w:rsidR="009543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A29">
        <w:rPr>
          <w:rFonts w:ascii="Times New Roman" w:hAnsi="Times New Roman" w:cs="Times New Roman"/>
          <w:sz w:val="28"/>
          <w:szCs w:val="28"/>
          <w:lang w:val="uk-UA"/>
        </w:rPr>
        <w:t xml:space="preserve">Технічного регламенту щодо вимог до екодизайну вентиляторів з двигуном з номінальною електричною потужністю від 125 Вт до 500 кВт, затвердженого </w:t>
      </w:r>
      <w:r w:rsidR="009543B8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460A29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9543B8">
        <w:rPr>
          <w:rFonts w:ascii="Times New Roman" w:hAnsi="Times New Roman" w:cs="Times New Roman"/>
          <w:sz w:val="28"/>
          <w:szCs w:val="28"/>
          <w:lang w:val="uk-UA"/>
        </w:rPr>
        <w:t xml:space="preserve"> Ка</w:t>
      </w:r>
      <w:r w:rsidR="00D94AD6">
        <w:rPr>
          <w:rFonts w:ascii="Times New Roman" w:hAnsi="Times New Roman" w:cs="Times New Roman"/>
          <w:sz w:val="28"/>
          <w:szCs w:val="28"/>
          <w:lang w:val="uk-UA"/>
        </w:rPr>
        <w:t>бінету Міністрів України від 27 </w:t>
      </w:r>
      <w:r w:rsidR="009543B8">
        <w:rPr>
          <w:rFonts w:ascii="Times New Roman" w:hAnsi="Times New Roman" w:cs="Times New Roman"/>
          <w:sz w:val="28"/>
          <w:szCs w:val="28"/>
          <w:lang w:val="uk-UA"/>
        </w:rPr>
        <w:t xml:space="preserve">лютого 2019 </w:t>
      </w:r>
      <w:r w:rsidR="009543B8" w:rsidRPr="00D94AD6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D94AD6" w:rsidRPr="00D94A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6AAE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bookmarkStart w:id="0" w:name="_GoBack"/>
      <w:bookmarkEnd w:id="0"/>
      <w:r w:rsidR="00D94AD6" w:rsidRPr="00D94AD6">
        <w:rPr>
          <w:rFonts w:ascii="Times New Roman" w:hAnsi="Times New Roman" w:cs="Times New Roman"/>
          <w:sz w:val="28"/>
          <w:szCs w:val="28"/>
          <w:lang w:val="uk-UA"/>
        </w:rPr>
        <w:t>151</w:t>
      </w:r>
      <w:r w:rsidR="00D94AD6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94AD6" w:rsidRPr="00D94AD6">
        <w:rPr>
          <w:rFonts w:ascii="Times New Roman" w:hAnsi="Times New Roman" w:cs="Times New Roman"/>
          <w:bCs/>
          <w:sz w:val="28"/>
          <w:szCs w:val="28"/>
          <w:lang w:val="uk-UA" w:eastAsia="ru-RU"/>
        </w:rPr>
        <w:t>(</w:t>
      </w:r>
      <w:r w:rsidR="00D94AD6" w:rsidRPr="00D94AD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Офіційний вісник України</w:t>
      </w:r>
      <w:r w:rsidR="009543B8" w:rsidRPr="00D94AD6">
        <w:rPr>
          <w:rFonts w:ascii="Times New Roman" w:hAnsi="Times New Roman" w:cs="Times New Roman"/>
          <w:sz w:val="28"/>
          <w:szCs w:val="28"/>
          <w:lang w:val="uk-UA"/>
        </w:rPr>
        <w:t xml:space="preserve"> № </w:t>
      </w:r>
      <w:r w:rsidR="00C46A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2019 р., № 21,</w:t>
      </w:r>
      <w:r w:rsidR="00C46AAE" w:rsidRPr="00C46A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ст</w:t>
      </w:r>
      <w:r w:rsidR="00C46A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 </w:t>
      </w:r>
      <w:r w:rsidR="00D94AD6" w:rsidRPr="00C46A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725)</w:t>
      </w:r>
      <w:r w:rsidR="00863A5C" w:rsidRPr="00D94AD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63A5C" w:rsidRPr="00A95CCB" w:rsidRDefault="00D127FE" w:rsidP="00D94A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заявлений максимальний ступінь зовнішнього витоку повітря (%) корпусів вентиляційних установок; та заявлений максимальний ступінь внутрішнього витоку повітря (%) для </w:t>
      </w:r>
      <w:proofErr w:type="spellStart"/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двонаправлених</w:t>
      </w:r>
      <w:proofErr w:type="spellEnd"/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 вентиляційних установок або переміщення (тільки для регенеративних теплообмінників); обидва значення вимірюють або розраховують відповідно до методу 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випробування тиском або методу перевірки герметичності з використанням пробного газу за заявленого тиску в системі;</w:t>
      </w:r>
    </w:p>
    <w:p w:rsidR="00863A5C" w:rsidRPr="00A95CCB" w:rsidRDefault="00D127FE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енергетичні характеристики, бажано енергетична класифікація, фільтрів (заявлена інформація про розрахований річний обсяг споживання енергії);</w:t>
      </w:r>
    </w:p>
    <w:p w:rsidR="00863A5C" w:rsidRPr="00A95CCB" w:rsidRDefault="00D127FE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опис візуального попередження про необхідність заміни фільтра для </w:t>
      </w:r>
      <w:r w:rsidR="00B468DB" w:rsidRPr="00460A29">
        <w:rPr>
          <w:rFonts w:ascii="Times New Roman" w:hAnsi="Times New Roman" w:cs="Times New Roman"/>
          <w:sz w:val="28"/>
          <w:szCs w:val="28"/>
          <w:lang w:val="en-US"/>
        </w:rPr>
        <w:t>NRVU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, призначених для використання з фільтрами, у тому числі текст, в якому зазначено про важливість регулярної заміни фільтра для функціонування та енергоефективності установки;</w:t>
      </w:r>
    </w:p>
    <w:p w:rsidR="00863A5C" w:rsidRPr="00A95CCB" w:rsidRDefault="00D127FE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A716D8" w:rsidRPr="00460A29">
        <w:rPr>
          <w:rFonts w:ascii="Times New Roman" w:hAnsi="Times New Roman" w:cs="Times New Roman"/>
          <w:sz w:val="28"/>
          <w:szCs w:val="28"/>
          <w:lang w:val="en-US"/>
        </w:rPr>
        <w:t>NRVU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призначених для використання в приміщенні — рівень звукової потужності корпусу (</w:t>
      </w:r>
      <w:r w:rsidR="006042E9" w:rsidRPr="006042E9">
        <w:rPr>
          <w:rFonts w:ascii="Times New Roman" w:hAnsi="Times New Roman" w:cs="Times New Roman"/>
          <w:sz w:val="28"/>
          <w:szCs w:val="28"/>
          <w:shd w:val="clear" w:color="auto" w:fill="FFFFFF"/>
        </w:rPr>
        <w:t>L</w:t>
      </w:r>
      <w:r w:rsidR="006042E9" w:rsidRPr="006042E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042E9" w:rsidRPr="006042E9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WA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), округлений до найближчого цілого;</w:t>
      </w:r>
    </w:p>
    <w:p w:rsidR="00863A5C" w:rsidRDefault="00D127FE" w:rsidP="006042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A95C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інтернет-адреса доступу до інструкцій з демонтажу, як зазначено в пункті 3</w:t>
      </w:r>
      <w:r w:rsidR="006042E9" w:rsidRPr="006042E9">
        <w:rPr>
          <w:rFonts w:ascii="Times New Roman" w:hAnsi="Times New Roman" w:cs="Times New Roman"/>
          <w:sz w:val="28"/>
          <w:szCs w:val="28"/>
        </w:rPr>
        <w:t xml:space="preserve"> </w:t>
      </w:r>
      <w:r w:rsidR="006042E9">
        <w:rPr>
          <w:rFonts w:ascii="Times New Roman" w:hAnsi="Times New Roman" w:cs="Times New Roman"/>
          <w:sz w:val="28"/>
          <w:szCs w:val="28"/>
          <w:lang w:val="uk-UA"/>
        </w:rPr>
        <w:t>цього додатка</w:t>
      </w:r>
      <w:r w:rsidR="00863A5C" w:rsidRPr="00A95CC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D2E4F" w:rsidRPr="0029580B" w:rsidRDefault="001E3905" w:rsidP="0029580B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Інформація, перелічена в пункті 1</w:t>
      </w:r>
      <w:r w:rsidR="00306DF7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, повинна надаватися:</w:t>
      </w:r>
    </w:p>
    <w:p w:rsidR="0029580B" w:rsidRPr="0029580B" w:rsidRDefault="00D127FE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29580B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 у технічній документації </w:t>
      </w:r>
      <w:r w:rsidR="00A716D8" w:rsidRPr="00460A29">
        <w:rPr>
          <w:rFonts w:ascii="Times New Roman" w:hAnsi="Times New Roman" w:cs="Times New Roman"/>
          <w:sz w:val="28"/>
          <w:szCs w:val="28"/>
          <w:lang w:val="en-US"/>
        </w:rPr>
        <w:t>NRVU</w:t>
      </w:r>
      <w:r w:rsidR="00306DF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9580B" w:rsidRPr="0029580B" w:rsidRDefault="00D127FE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29580B" w:rsidRPr="0029580B">
        <w:rPr>
          <w:rFonts w:ascii="Times New Roman" w:hAnsi="Times New Roman" w:cs="Times New Roman"/>
          <w:sz w:val="28"/>
          <w:szCs w:val="28"/>
          <w:lang w:val="uk-UA"/>
        </w:rPr>
        <w:t> на вебсайтах виробників, їхніх уповноважених представників та імпортерів у вільному доступі.</w:t>
      </w:r>
    </w:p>
    <w:p w:rsidR="0029580B" w:rsidRPr="0029580B" w:rsidRDefault="001E3905" w:rsidP="0029580B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29580B" w:rsidRPr="0029580B">
        <w:rPr>
          <w:rFonts w:ascii="Times New Roman" w:hAnsi="Times New Roman" w:cs="Times New Roman"/>
          <w:sz w:val="28"/>
          <w:szCs w:val="28"/>
          <w:lang w:val="uk-UA"/>
        </w:rPr>
        <w:t>На вебсайті виробника у вільному доступі повинні надаватися детальні інструкції, що, між іншим, визначають необхідні інструменти для ручного</w:t>
      </w:r>
      <w:r w:rsidR="00863A5C">
        <w:rPr>
          <w:rFonts w:ascii="Times New Roman" w:hAnsi="Times New Roman" w:cs="Times New Roman"/>
          <w:sz w:val="28"/>
          <w:szCs w:val="28"/>
          <w:lang w:val="uk-UA"/>
        </w:rPr>
        <w:t xml:space="preserve"> попереднього монтажу/</w:t>
      </w:r>
      <w:r w:rsidR="0029580B" w:rsidRPr="0029580B">
        <w:rPr>
          <w:rFonts w:ascii="Times New Roman" w:hAnsi="Times New Roman" w:cs="Times New Roman"/>
          <w:sz w:val="28"/>
          <w:szCs w:val="28"/>
          <w:lang w:val="uk-UA"/>
        </w:rPr>
        <w:t>демонтажу двигунів з постійними магнітами та частин електроніки (друкованих плат і дисплеїв &gt; 10 г або &gt; 10 с</w:t>
      </w:r>
      <w:r w:rsidR="00306DF7" w:rsidRPr="00863A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306DF7" w:rsidRPr="0029580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06DF7">
        <w:rPr>
          <w:rStyle w:val="super"/>
          <w:rFonts w:ascii="Times New Roman" w:hAnsi="Times New Roman" w:cs="Times New Roman"/>
          <w:sz w:val="32"/>
          <w:szCs w:val="32"/>
          <w:shd w:val="clear" w:color="auto" w:fill="FFFFFF"/>
          <w:vertAlign w:val="superscript"/>
          <w:lang w:val="uk-UA"/>
        </w:rPr>
        <w:t>2</w:t>
      </w:r>
      <w:r w:rsidR="0029580B" w:rsidRPr="0029580B">
        <w:rPr>
          <w:rFonts w:ascii="Times New Roman" w:hAnsi="Times New Roman" w:cs="Times New Roman"/>
          <w:sz w:val="28"/>
          <w:szCs w:val="28"/>
          <w:lang w:val="uk-UA"/>
        </w:rPr>
        <w:t>), акумуляторів та великих пластикових деталей (&gt; 100 г) задля ефективного перероблення матеріалів, за винятком моделей, які виробляються кількістю менше 5 одиниць на рік.</w:t>
      </w:r>
    </w:p>
    <w:p w:rsidR="00D7420A" w:rsidRPr="00342FA7" w:rsidRDefault="00D7420A" w:rsidP="00D7420A">
      <w:pPr>
        <w:shd w:val="clear" w:color="auto" w:fill="FFFFFF"/>
        <w:spacing w:before="120" w:after="0" w:line="312" w:lineRule="atLeast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</w:p>
    <w:p w:rsidR="003166BE" w:rsidRPr="00342FA7" w:rsidRDefault="003166BE" w:rsidP="003166BE">
      <w:pPr>
        <w:jc w:val="center"/>
        <w:rPr>
          <w:lang w:val="uk-UA"/>
        </w:rPr>
      </w:pPr>
      <w:r w:rsidRPr="00342FA7">
        <w:rPr>
          <w:rFonts w:ascii="Arial Unicode MS" w:eastAsia="Arial Unicode MS" w:hAnsi="Arial Unicode MS" w:cs="Arial Unicode MS"/>
          <w:sz w:val="21"/>
          <w:szCs w:val="21"/>
          <w:lang w:val="uk-UA" w:eastAsia="ru-RU"/>
        </w:rPr>
        <w:t>________________________________</w:t>
      </w:r>
    </w:p>
    <w:sectPr w:rsidR="003166BE" w:rsidRPr="00342FA7" w:rsidSect="00F7691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917" w:rsidRDefault="00F76917" w:rsidP="00F76917">
      <w:pPr>
        <w:spacing w:after="0" w:line="240" w:lineRule="auto"/>
      </w:pPr>
      <w:r>
        <w:separator/>
      </w:r>
    </w:p>
  </w:endnote>
  <w:endnote w:type="continuationSeparator" w:id="0">
    <w:p w:rsidR="00F76917" w:rsidRDefault="00F76917" w:rsidP="00F76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917" w:rsidRDefault="00F76917" w:rsidP="00F76917">
      <w:pPr>
        <w:spacing w:after="0" w:line="240" w:lineRule="auto"/>
      </w:pPr>
      <w:r>
        <w:separator/>
      </w:r>
    </w:p>
  </w:footnote>
  <w:footnote w:type="continuationSeparator" w:id="0">
    <w:p w:rsidR="00F76917" w:rsidRDefault="00F76917" w:rsidP="00F76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9545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76917" w:rsidRPr="00F76917" w:rsidRDefault="00F7691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7691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7691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691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6AA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7691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6917" w:rsidRDefault="00F76917" w:rsidP="00F76917">
    <w:pPr>
      <w:pStyle w:val="a5"/>
      <w:jc w:val="right"/>
      <w:rPr>
        <w:rFonts w:ascii="Times New Roman" w:eastAsia="Times New Roman" w:hAnsi="Times New Roman" w:cs="Times New Roman"/>
        <w:iCs/>
        <w:sz w:val="28"/>
        <w:szCs w:val="28"/>
        <w:lang w:val="uk-UA"/>
      </w:rPr>
    </w:pPr>
    <w:r w:rsidRPr="00F76917">
      <w:rPr>
        <w:rFonts w:ascii="Times New Roman" w:eastAsia="Times New Roman" w:hAnsi="Times New Roman" w:cs="Times New Roman"/>
        <w:iCs/>
        <w:sz w:val="28"/>
        <w:szCs w:val="28"/>
        <w:lang w:val="uk-UA"/>
      </w:rPr>
      <w:t>Продовження додатка 5</w:t>
    </w:r>
  </w:p>
  <w:p w:rsidR="00F76917" w:rsidRPr="00F76917" w:rsidRDefault="00F76917" w:rsidP="00F76917">
    <w:pPr>
      <w:pStyle w:val="a5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9D8"/>
    <w:multiLevelType w:val="multilevel"/>
    <w:tmpl w:val="936C3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59C4"/>
    <w:rsid w:val="000643E0"/>
    <w:rsid w:val="00107700"/>
    <w:rsid w:val="00115903"/>
    <w:rsid w:val="00140D66"/>
    <w:rsid w:val="001B40AD"/>
    <w:rsid w:val="001D71C8"/>
    <w:rsid w:val="001E3905"/>
    <w:rsid w:val="00250218"/>
    <w:rsid w:val="00250429"/>
    <w:rsid w:val="00252FE5"/>
    <w:rsid w:val="00256F21"/>
    <w:rsid w:val="0029580B"/>
    <w:rsid w:val="002D623B"/>
    <w:rsid w:val="002F460F"/>
    <w:rsid w:val="00306DF7"/>
    <w:rsid w:val="003166BE"/>
    <w:rsid w:val="00321962"/>
    <w:rsid w:val="00342FA7"/>
    <w:rsid w:val="00374464"/>
    <w:rsid w:val="003E6B38"/>
    <w:rsid w:val="004352BD"/>
    <w:rsid w:val="00460A29"/>
    <w:rsid w:val="0047429E"/>
    <w:rsid w:val="004A7ACE"/>
    <w:rsid w:val="00513F32"/>
    <w:rsid w:val="00521E0B"/>
    <w:rsid w:val="00551A7D"/>
    <w:rsid w:val="005B2110"/>
    <w:rsid w:val="006042E9"/>
    <w:rsid w:val="00653DAD"/>
    <w:rsid w:val="006A361E"/>
    <w:rsid w:val="006B59C4"/>
    <w:rsid w:val="00721A62"/>
    <w:rsid w:val="00721BF6"/>
    <w:rsid w:val="00811F7A"/>
    <w:rsid w:val="008329DE"/>
    <w:rsid w:val="00863A5C"/>
    <w:rsid w:val="00897824"/>
    <w:rsid w:val="0093392B"/>
    <w:rsid w:val="009543B8"/>
    <w:rsid w:val="0097197F"/>
    <w:rsid w:val="009B5728"/>
    <w:rsid w:val="00A716D8"/>
    <w:rsid w:val="00A76FF2"/>
    <w:rsid w:val="00A86D5A"/>
    <w:rsid w:val="00A95CCB"/>
    <w:rsid w:val="00AD2E4F"/>
    <w:rsid w:val="00B468DB"/>
    <w:rsid w:val="00BD6771"/>
    <w:rsid w:val="00BF5C4C"/>
    <w:rsid w:val="00C46AAE"/>
    <w:rsid w:val="00C8714D"/>
    <w:rsid w:val="00CA1A46"/>
    <w:rsid w:val="00D127FE"/>
    <w:rsid w:val="00D7420A"/>
    <w:rsid w:val="00D94AD6"/>
    <w:rsid w:val="00E00A67"/>
    <w:rsid w:val="00E40C88"/>
    <w:rsid w:val="00F47E00"/>
    <w:rsid w:val="00F511CC"/>
    <w:rsid w:val="00F76917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qInternal">
    <w:name w:val="mqInternal"/>
    <w:uiPriority w:val="99"/>
    <w:rsid w:val="00F47E00"/>
    <w:rPr>
      <w:color w:val="800000"/>
      <w:sz w:val="20"/>
    </w:rPr>
  </w:style>
  <w:style w:type="character" w:customStyle="1" w:styleId="italic">
    <w:name w:val="italic"/>
    <w:basedOn w:val="a0"/>
    <w:rsid w:val="00F47E00"/>
  </w:style>
  <w:style w:type="character" w:customStyle="1" w:styleId="apple-converted-space">
    <w:name w:val="apple-converted-space"/>
    <w:basedOn w:val="a0"/>
    <w:rsid w:val="00F47E00"/>
  </w:style>
  <w:style w:type="character" w:customStyle="1" w:styleId="sub">
    <w:name w:val="sub"/>
    <w:basedOn w:val="a0"/>
    <w:rsid w:val="00F47E00"/>
  </w:style>
  <w:style w:type="character" w:styleId="a4">
    <w:name w:val="Hyperlink"/>
    <w:basedOn w:val="a0"/>
    <w:uiPriority w:val="99"/>
    <w:semiHidden/>
    <w:unhideWhenUsed/>
    <w:rsid w:val="00F47E00"/>
    <w:rPr>
      <w:color w:val="0000FF"/>
      <w:u w:val="single"/>
    </w:rPr>
  </w:style>
  <w:style w:type="character" w:customStyle="1" w:styleId="super">
    <w:name w:val="super"/>
    <w:basedOn w:val="a0"/>
    <w:rsid w:val="00F47E00"/>
  </w:style>
  <w:style w:type="character" w:customStyle="1" w:styleId="rvts9">
    <w:name w:val="rvts9"/>
    <w:basedOn w:val="a0"/>
    <w:rsid w:val="002D623B"/>
  </w:style>
  <w:style w:type="character" w:customStyle="1" w:styleId="rvts23">
    <w:name w:val="rvts23"/>
    <w:basedOn w:val="a0"/>
    <w:rsid w:val="002D623B"/>
  </w:style>
  <w:style w:type="character" w:customStyle="1" w:styleId="superscript">
    <w:name w:val="superscript"/>
    <w:basedOn w:val="a0"/>
    <w:rsid w:val="00115903"/>
  </w:style>
  <w:style w:type="character" w:customStyle="1" w:styleId="subscript">
    <w:name w:val="subscript"/>
    <w:basedOn w:val="a0"/>
    <w:rsid w:val="00115903"/>
  </w:style>
  <w:style w:type="paragraph" w:styleId="a5">
    <w:name w:val="header"/>
    <w:basedOn w:val="a"/>
    <w:link w:val="a6"/>
    <w:uiPriority w:val="99"/>
    <w:unhideWhenUsed/>
    <w:rsid w:val="00F76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6917"/>
  </w:style>
  <w:style w:type="paragraph" w:styleId="a7">
    <w:name w:val="footer"/>
    <w:basedOn w:val="a"/>
    <w:link w:val="a8"/>
    <w:uiPriority w:val="99"/>
    <w:unhideWhenUsed/>
    <w:rsid w:val="00F76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69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800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40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8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19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84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16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3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78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8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6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33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18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88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86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3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65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8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0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0286A-6F3A-4D06-9FA3-E03087A2D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</dc:creator>
  <cp:lastModifiedBy>Виталий Платоненко</cp:lastModifiedBy>
  <cp:revision>20</cp:revision>
  <cp:lastPrinted>2021-04-29T11:18:00Z</cp:lastPrinted>
  <dcterms:created xsi:type="dcterms:W3CDTF">2020-12-18T13:04:00Z</dcterms:created>
  <dcterms:modified xsi:type="dcterms:W3CDTF">2021-04-29T11:26:00Z</dcterms:modified>
</cp:coreProperties>
</file>