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A2" w:rsidRPr="0061216A" w:rsidRDefault="0061216A" w:rsidP="0061216A">
      <w:pPr>
        <w:pStyle w:val="rvps2"/>
        <w:shd w:val="clear" w:color="auto" w:fill="FFFFFF"/>
        <w:spacing w:before="0" w:beforeAutospacing="0" w:after="120" w:afterAutospacing="0"/>
        <w:ind w:firstLine="360"/>
        <w:jc w:val="center"/>
        <w:rPr>
          <w:b/>
          <w:sz w:val="28"/>
          <w:szCs w:val="28"/>
          <w:lang w:val="uk-UA"/>
        </w:rPr>
      </w:pPr>
      <w:r w:rsidRPr="0061216A">
        <w:rPr>
          <w:b/>
          <w:sz w:val="28"/>
          <w:szCs w:val="28"/>
          <w:lang w:val="uk-UA"/>
        </w:rPr>
        <w:t xml:space="preserve">Основні функції </w:t>
      </w:r>
      <w:r w:rsidR="006530A2" w:rsidRPr="0061216A">
        <w:rPr>
          <w:b/>
          <w:sz w:val="28"/>
          <w:szCs w:val="28"/>
          <w:lang w:val="uk-UA"/>
        </w:rPr>
        <w:t xml:space="preserve">Управління цифрової </w:t>
      </w:r>
      <w:r w:rsidRPr="0061216A">
        <w:rPr>
          <w:b/>
          <w:sz w:val="28"/>
          <w:szCs w:val="28"/>
          <w:lang w:val="uk-UA"/>
        </w:rPr>
        <w:t>трансформації Держенергоефективності</w:t>
      </w:r>
    </w:p>
    <w:p w:rsidR="006530A2" w:rsidRPr="004026FC" w:rsidRDefault="006530A2" w:rsidP="006530A2">
      <w:pPr>
        <w:pStyle w:val="rvps2"/>
        <w:shd w:val="clear" w:color="auto" w:fill="FFFFFF"/>
        <w:spacing w:before="0" w:beforeAutospacing="0" w:after="120" w:afterAutospacing="0"/>
        <w:ind w:firstLine="360"/>
        <w:jc w:val="both"/>
        <w:rPr>
          <w:b/>
          <w:i/>
          <w:sz w:val="28"/>
          <w:szCs w:val="28"/>
          <w:lang w:val="uk-UA"/>
        </w:rPr>
      </w:pPr>
    </w:p>
    <w:p w:rsidR="006530A2" w:rsidRDefault="006530A2" w:rsidP="0061216A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bookmarkStart w:id="0" w:name="n33"/>
      <w:bookmarkEnd w:id="0"/>
      <w:r w:rsidRPr="004026FC">
        <w:rPr>
          <w:sz w:val="28"/>
          <w:szCs w:val="28"/>
          <w:lang w:val="uk-UA"/>
        </w:rPr>
        <w:t xml:space="preserve">1) </w:t>
      </w:r>
      <w:r>
        <w:rPr>
          <w:sz w:val="28"/>
          <w:szCs w:val="28"/>
          <w:lang w:val="uk-UA"/>
        </w:rPr>
        <w:t>забезпечує  функціонування  інформаційних  систем Держенергоефективності</w:t>
      </w:r>
      <w:r w:rsidR="006121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використанням технологій електронного урядування;</w:t>
      </w:r>
    </w:p>
    <w:p w:rsidR="006530A2" w:rsidRDefault="006530A2" w:rsidP="0061216A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здійснює методичні і технічні заходи щодо впровадження технологій електронного урядування;</w:t>
      </w:r>
    </w:p>
    <w:p w:rsidR="006530A2" w:rsidRDefault="006530A2" w:rsidP="0061216A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забезпечує реалізацію організаційних і методологічних заходів щодо підтримки та супроводу, функціонування та розвитку інформаційних систем;</w:t>
      </w:r>
    </w:p>
    <w:p w:rsidR="006530A2" w:rsidRDefault="006530A2" w:rsidP="0061216A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забезпечує функціонування комп’ютерного та офісного обладнання, засобів програмно-технічного комплексу в Агентстві;</w:t>
      </w:r>
    </w:p>
    <w:p w:rsidR="006530A2" w:rsidRDefault="006530A2" w:rsidP="0061216A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бере участь у визначенні та формуванні вимог, випробуваннях і впровадженні комплексних систем захисту інформації в Агентстві;</w:t>
      </w:r>
    </w:p>
    <w:p w:rsidR="006530A2" w:rsidRDefault="006530A2" w:rsidP="0061216A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 здійснює підготовку технічних вимог на модифікацію та проектування баз даних та відповідного прикладного програмного забезпечення, пов’язаного з впровадженням технологій електронного урядування;</w:t>
      </w:r>
    </w:p>
    <w:p w:rsidR="006530A2" w:rsidRDefault="006530A2" w:rsidP="0061216A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 бере учать у підготовці документації для проведення закупівель товарів, робіт і послуг у межах компетенції Управління;</w:t>
      </w:r>
    </w:p>
    <w:p w:rsidR="006530A2" w:rsidRDefault="006530A2" w:rsidP="0061216A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8) забезпечує періодичне оновлення ліцензійного програмного забезпечення, адміністрування та технічне обслуговування локальних комп’ютерних мереж ,с серверного обладнання та іншого активного обладнання;</w:t>
      </w:r>
    </w:p>
    <w:p w:rsidR="006530A2" w:rsidRDefault="006530A2" w:rsidP="0061216A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9) виконує оновлення та відновлення баз даних, які адмініструє та супроводжує Управління, з резервних копій баз даних;</w:t>
      </w:r>
    </w:p>
    <w:p w:rsidR="006530A2" w:rsidRDefault="006530A2" w:rsidP="0061216A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10) координує та забезпечує підготовку пропозицій до Національної програми інформатизації та звіти про виконання;</w:t>
      </w:r>
    </w:p>
    <w:p w:rsidR="006530A2" w:rsidRDefault="006530A2" w:rsidP="0061216A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11) впроваджує та реалізовує заходи з питань цифрового розвитку, цифрових трансформацій і </w:t>
      </w:r>
      <w:proofErr w:type="spellStart"/>
      <w:r>
        <w:rPr>
          <w:sz w:val="28"/>
          <w:szCs w:val="28"/>
          <w:lang w:val="uk-UA"/>
        </w:rPr>
        <w:t>цифровізації</w:t>
      </w:r>
      <w:proofErr w:type="spellEnd"/>
      <w:r>
        <w:rPr>
          <w:sz w:val="28"/>
          <w:szCs w:val="28"/>
          <w:lang w:val="uk-UA"/>
        </w:rPr>
        <w:t>;</w:t>
      </w:r>
    </w:p>
    <w:p w:rsidR="006530A2" w:rsidRDefault="006530A2" w:rsidP="0061216A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12)  забезпечує роботу з адміністрування  та інформаційного наповнення офіційного веб-сайту Держенергоефективності, адміністрування системи електронного документообігу та інших систем діючих в Агентстві;</w:t>
      </w:r>
    </w:p>
    <w:p w:rsidR="006530A2" w:rsidRDefault="006530A2" w:rsidP="0061216A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13) забезпечує реалізацію автоматизованого моніторингу та оцінки показників енергоефективності на різних рівнях, результатів реалізації державних та регіональних програм стимулювання енергоефективності, результатів державної політики у сфері відновлюваної енергетики, інших напрямків;</w:t>
      </w:r>
    </w:p>
    <w:p w:rsidR="006530A2" w:rsidRDefault="006530A2" w:rsidP="0061216A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14) бере участь у співпраці Держенергоефективності з проектами міжнародної технічної допомоги в межах повноважень Управління, у тому числі, щодо розробки технічних завдань на програмні та технічні засоби;</w:t>
      </w:r>
    </w:p>
    <w:p w:rsidR="006530A2" w:rsidRDefault="006530A2" w:rsidP="0061216A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15) співпрацює з центральними органами влади, підприємствами, установами та організаціями з питань , що належать до компетенції Управління;</w:t>
      </w:r>
    </w:p>
    <w:p w:rsidR="006530A2" w:rsidRDefault="006530A2" w:rsidP="0061216A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16) забезпечує розгляд звернень громадян, громадських об’єднань, державних і недержавних </w:t>
      </w:r>
      <w:proofErr w:type="spellStart"/>
      <w:r>
        <w:rPr>
          <w:sz w:val="28"/>
          <w:szCs w:val="28"/>
          <w:lang w:val="uk-UA"/>
        </w:rPr>
        <w:t>підприємств,у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станов</w:t>
      </w:r>
      <w:proofErr w:type="spellEnd"/>
      <w:r>
        <w:rPr>
          <w:sz w:val="28"/>
          <w:szCs w:val="28"/>
          <w:lang w:val="uk-UA"/>
        </w:rPr>
        <w:t xml:space="preserve"> і організацій, органів місцевого самоврядування з питань, що належать до компетенції Управління;</w:t>
      </w:r>
    </w:p>
    <w:p w:rsidR="006530A2" w:rsidRDefault="006530A2" w:rsidP="0061216A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17) забезпечує участь в інформаційній, організаційній та технічній підготовці зустрічей, нарад, засідань робочих груп і </w:t>
      </w:r>
      <w:proofErr w:type="spellStart"/>
      <w:r>
        <w:rPr>
          <w:sz w:val="28"/>
          <w:szCs w:val="28"/>
          <w:lang w:val="uk-UA"/>
        </w:rPr>
        <w:t>т.ін</w:t>
      </w:r>
      <w:proofErr w:type="spellEnd"/>
      <w:r>
        <w:rPr>
          <w:sz w:val="28"/>
          <w:szCs w:val="28"/>
          <w:lang w:val="uk-UA"/>
        </w:rPr>
        <w:t>. організованих Держенергоефективності, або за його участі;</w:t>
      </w:r>
    </w:p>
    <w:p w:rsidR="006530A2" w:rsidRDefault="006530A2" w:rsidP="0061216A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18) забезпечує організацію, технічну підготовку та  участь у роботі конференцій, семінарів, інших відкритих заходів, які провадяться за участі Держенергоефективності, громадських організацій, асоціацій та міжнародних інституцій у сфері ефективного використання паливно-енергетичних ресурсів та енергоефективності;</w:t>
      </w:r>
    </w:p>
    <w:p w:rsidR="006530A2" w:rsidRDefault="006530A2" w:rsidP="0061216A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19) готує проекти наказів, нормативно-правових актів, положень, методичних матеріалів Агентства, організовує і контролює в межах компетенції їх виконання;</w:t>
      </w:r>
    </w:p>
    <w:p w:rsidR="006530A2" w:rsidRDefault="006530A2" w:rsidP="0061216A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20) надає методологічну допомогу структурним підрозділам Агентства з питань, які входять до компетенції Управління;</w:t>
      </w:r>
    </w:p>
    <w:p w:rsidR="006530A2" w:rsidRPr="00400ED5" w:rsidRDefault="006530A2" w:rsidP="0061216A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 w:rsidRPr="00400ED5">
        <w:rPr>
          <w:sz w:val="28"/>
          <w:szCs w:val="28"/>
          <w:lang w:val="uk-UA"/>
        </w:rPr>
        <w:t xml:space="preserve">21) здійснює інші повноваження, відповідно до доручень заступника Голови з питань цифрового розвитку, цифрових трансформацій і </w:t>
      </w:r>
      <w:proofErr w:type="spellStart"/>
      <w:r w:rsidRPr="00400ED5">
        <w:rPr>
          <w:sz w:val="28"/>
          <w:szCs w:val="28"/>
          <w:lang w:val="uk-UA"/>
        </w:rPr>
        <w:t>цифровізації</w:t>
      </w:r>
      <w:proofErr w:type="spellEnd"/>
      <w:r>
        <w:rPr>
          <w:sz w:val="28"/>
          <w:szCs w:val="28"/>
          <w:lang w:val="uk-UA"/>
        </w:rPr>
        <w:t>.</w:t>
      </w:r>
    </w:p>
    <w:p w:rsidR="00804A98" w:rsidRDefault="00804A98">
      <w:pPr>
        <w:rPr>
          <w:lang w:val="uk-UA"/>
        </w:rPr>
      </w:pPr>
    </w:p>
    <w:p w:rsidR="006530A2" w:rsidRDefault="006530A2">
      <w:pPr>
        <w:rPr>
          <w:lang w:val="uk-UA"/>
        </w:rPr>
      </w:pPr>
    </w:p>
    <w:p w:rsidR="006530A2" w:rsidRPr="006A17D6" w:rsidRDefault="0061216A" w:rsidP="006530A2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530A2" w:rsidRPr="006530A2" w:rsidRDefault="006530A2">
      <w:pPr>
        <w:rPr>
          <w:lang w:val="uk-UA"/>
        </w:rPr>
      </w:pPr>
      <w:bookmarkStart w:id="1" w:name="_GoBack"/>
      <w:bookmarkEnd w:id="1"/>
    </w:p>
    <w:sectPr w:rsidR="006530A2" w:rsidRPr="0065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A2"/>
    <w:rsid w:val="0061216A"/>
    <w:rsid w:val="006530A2"/>
    <w:rsid w:val="0080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6530A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530A2"/>
    <w:pPr>
      <w:ind w:left="708" w:firstLine="0"/>
      <w:jc w:val="left"/>
    </w:pPr>
    <w:rPr>
      <w:rFonts w:eastAsia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6530A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530A2"/>
    <w:pPr>
      <w:ind w:left="708" w:firstLine="0"/>
      <w:jc w:val="left"/>
    </w:pPr>
    <w:rPr>
      <w:rFonts w:eastAsia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Куринная</cp:lastModifiedBy>
  <cp:revision>2</cp:revision>
  <dcterms:created xsi:type="dcterms:W3CDTF">2023-05-24T05:22:00Z</dcterms:created>
  <dcterms:modified xsi:type="dcterms:W3CDTF">2023-05-24T07:18:00Z</dcterms:modified>
</cp:coreProperties>
</file>