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CC3" w:rsidRPr="007418DC" w:rsidRDefault="00556CC3" w:rsidP="00D972F2">
      <w:pPr>
        <w:pStyle w:val="Title"/>
      </w:pPr>
      <w:r w:rsidRPr="007418DC">
        <w:t>П О Р І В Н Я Л Ь Н А    Т А Б Л И Ц  Я</w:t>
      </w:r>
    </w:p>
    <w:p w:rsidR="00556CC3" w:rsidRPr="007418DC" w:rsidRDefault="00556CC3" w:rsidP="00D972F2">
      <w:pPr>
        <w:pStyle w:val="Title"/>
      </w:pPr>
      <w:r w:rsidRPr="007418DC">
        <w:t>до проекту Закону України</w:t>
      </w:r>
    </w:p>
    <w:p w:rsidR="00556CC3" w:rsidRPr="007418DC" w:rsidRDefault="00556CC3" w:rsidP="00A04F38">
      <w:pPr>
        <w:jc w:val="center"/>
        <w:rPr>
          <w:b/>
          <w:bCs/>
          <w:color w:val="000000"/>
          <w:spacing w:val="-5"/>
          <w:sz w:val="28"/>
          <w:szCs w:val="28"/>
          <w:lang w:eastAsia="ja-JP"/>
        </w:rPr>
      </w:pPr>
      <w:r w:rsidRPr="007418DC">
        <w:rPr>
          <w:b/>
          <w:sz w:val="28"/>
          <w:szCs w:val="28"/>
          <w:lang w:eastAsia="ja-JP"/>
        </w:rPr>
        <w:t xml:space="preserve">Про внесення змін до </w:t>
      </w:r>
      <w:r>
        <w:rPr>
          <w:b/>
          <w:sz w:val="28"/>
          <w:szCs w:val="28"/>
          <w:lang w:eastAsia="ja-JP"/>
        </w:rPr>
        <w:t xml:space="preserve">Закону України «Про електроенергетику» </w:t>
      </w:r>
      <w:r w:rsidRPr="007418DC">
        <w:rPr>
          <w:b/>
          <w:sz w:val="28"/>
          <w:szCs w:val="28"/>
          <w:lang w:eastAsia="ja-JP"/>
        </w:rPr>
        <w:t>щодо забезпечення конкурентних умов виробництва електроенергії з альтернативних джерел енергії</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88"/>
        <w:gridCol w:w="7847"/>
      </w:tblGrid>
      <w:tr w:rsidR="00556CC3" w:rsidRPr="007418DC">
        <w:trPr>
          <w:trHeight w:val="339"/>
        </w:trPr>
        <w:tc>
          <w:tcPr>
            <w:tcW w:w="7888" w:type="dxa"/>
          </w:tcPr>
          <w:p w:rsidR="00556CC3" w:rsidRPr="00C370C3" w:rsidRDefault="00556CC3" w:rsidP="00C370C3">
            <w:pPr>
              <w:jc w:val="center"/>
              <w:rPr>
                <w:b/>
                <w:bCs/>
                <w:sz w:val="28"/>
                <w:szCs w:val="28"/>
              </w:rPr>
            </w:pPr>
            <w:r w:rsidRPr="00C370C3">
              <w:rPr>
                <w:b/>
                <w:bCs/>
                <w:sz w:val="28"/>
                <w:szCs w:val="28"/>
              </w:rPr>
              <w:t xml:space="preserve">Чинна редакція </w:t>
            </w:r>
          </w:p>
        </w:tc>
        <w:tc>
          <w:tcPr>
            <w:tcW w:w="7847" w:type="dxa"/>
          </w:tcPr>
          <w:p w:rsidR="00556CC3" w:rsidRPr="00C370C3" w:rsidRDefault="00556CC3" w:rsidP="00C370C3">
            <w:pPr>
              <w:jc w:val="center"/>
              <w:rPr>
                <w:b/>
                <w:bCs/>
                <w:sz w:val="28"/>
                <w:szCs w:val="28"/>
              </w:rPr>
            </w:pPr>
            <w:r w:rsidRPr="00C370C3">
              <w:rPr>
                <w:b/>
                <w:bCs/>
                <w:sz w:val="28"/>
                <w:szCs w:val="28"/>
              </w:rPr>
              <w:t xml:space="preserve">Редакція, що пропонується  </w:t>
            </w:r>
          </w:p>
        </w:tc>
      </w:tr>
      <w:tr w:rsidR="00556CC3" w:rsidRPr="007418DC">
        <w:tc>
          <w:tcPr>
            <w:tcW w:w="15735" w:type="dxa"/>
            <w:gridSpan w:val="2"/>
            <w:shd w:val="clear" w:color="auto" w:fill="E6E6E6"/>
          </w:tcPr>
          <w:p w:rsidR="00556CC3" w:rsidRPr="00C370C3" w:rsidRDefault="00556CC3" w:rsidP="00C370C3">
            <w:pPr>
              <w:tabs>
                <w:tab w:val="left" w:pos="7230"/>
              </w:tabs>
              <w:jc w:val="center"/>
              <w:rPr>
                <w:b/>
                <w:sz w:val="28"/>
                <w:szCs w:val="28"/>
              </w:rPr>
            </w:pPr>
            <w:r w:rsidRPr="00C370C3">
              <w:rPr>
                <w:b/>
                <w:sz w:val="28"/>
                <w:szCs w:val="28"/>
              </w:rPr>
              <w:t>Закон України «Про електроенергетику»</w:t>
            </w:r>
          </w:p>
        </w:tc>
      </w:tr>
      <w:tr w:rsidR="00556CC3" w:rsidRPr="007418DC">
        <w:trPr>
          <w:trHeight w:val="831"/>
        </w:trPr>
        <w:tc>
          <w:tcPr>
            <w:tcW w:w="7888" w:type="dxa"/>
          </w:tcPr>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b/>
                <w:bCs/>
                <w:sz w:val="28"/>
                <w:szCs w:val="28"/>
                <w:bdr w:val="none" w:sz="0" w:space="0" w:color="auto" w:frame="1"/>
                <w:lang w:val="uk-UA"/>
              </w:rPr>
              <w:t>Стаття 1.</w:t>
            </w:r>
            <w:r w:rsidRPr="00C370C3">
              <w:rPr>
                <w:rFonts w:ascii="Times New Roman" w:hAnsi="Times New Roman" w:cs="Times New Roman"/>
                <w:sz w:val="28"/>
                <w:szCs w:val="28"/>
                <w:lang w:val="uk-UA"/>
              </w:rPr>
              <w:t xml:space="preserve"> </w:t>
            </w:r>
            <w:bookmarkStart w:id="0" w:name="o31"/>
            <w:bookmarkEnd w:id="0"/>
          </w:p>
          <w:p w:rsidR="00556CC3" w:rsidRPr="00C370C3" w:rsidRDefault="00556CC3" w:rsidP="00EA643D">
            <w:pPr>
              <w:pStyle w:val="HTMLPreformatted"/>
              <w:shd w:val="clear" w:color="auto" w:fill="FFFFFF"/>
              <w:ind w:firstLine="639"/>
              <w:textAlignment w:val="baseline"/>
              <w:rPr>
                <w:rFonts w:ascii="Times New Roman" w:hAnsi="Times New Roman" w:cs="Times New Roman"/>
                <w:bCs/>
                <w:sz w:val="28"/>
                <w:szCs w:val="28"/>
                <w:bdr w:val="none" w:sz="0" w:space="0" w:color="auto" w:frame="1"/>
                <w:lang w:val="uk-UA"/>
              </w:rPr>
            </w:pPr>
            <w:r w:rsidRPr="00C370C3">
              <w:rPr>
                <w:rFonts w:ascii="Times New Roman" w:hAnsi="Times New Roman" w:cs="Times New Roman"/>
                <w:bCs/>
                <w:sz w:val="28"/>
                <w:szCs w:val="28"/>
                <w:bdr w:val="none" w:sz="0" w:space="0" w:color="auto" w:frame="1"/>
                <w:lang w:val="uk-UA"/>
              </w:rPr>
              <w:t>…</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sz w:val="28"/>
                <w:szCs w:val="28"/>
                <w:lang w:val="uk-UA"/>
              </w:rPr>
              <w:t xml:space="preserve">гарантія походження електричної енергії - документ, виданий </w:t>
            </w:r>
            <w:r w:rsidRPr="00C370C3">
              <w:rPr>
                <w:rFonts w:ascii="Times New Roman" w:hAnsi="Times New Roman" w:cs="Times New Roman"/>
                <w:b/>
                <w:sz w:val="28"/>
                <w:szCs w:val="28"/>
                <w:lang w:val="uk-UA"/>
              </w:rPr>
              <w:t>органом</w:t>
            </w:r>
            <w:r w:rsidRPr="00C370C3">
              <w:rPr>
                <w:rFonts w:ascii="Times New Roman" w:hAnsi="Times New Roman" w:cs="Times New Roman"/>
                <w:sz w:val="28"/>
                <w:szCs w:val="28"/>
                <w:lang w:val="uk-UA"/>
              </w:rPr>
              <w:t xml:space="preserve">, уповноваженим Кабінетом Міністрів України, на запит виробника електричної енергії, який підтверджує, що частка або визначена кількість електричної енергії вироблена з альтернативних джерел енергії (крім доменного та коксівного газів, а з використанням гідроенергії - лише мікро-, міні- та малими гідроелектростанціями); </w:t>
            </w:r>
          </w:p>
          <w:p w:rsidR="00556CC3" w:rsidRPr="00C370C3" w:rsidRDefault="00556CC3" w:rsidP="00C370C3">
            <w:pPr>
              <w:pStyle w:val="HTMLPreformatted"/>
              <w:shd w:val="clear" w:color="auto" w:fill="FFFFFF"/>
              <w:textAlignment w:val="baseline"/>
              <w:rPr>
                <w:rFonts w:ascii="Times New Roman" w:hAnsi="Times New Roman" w:cs="Times New Roman"/>
                <w:b/>
                <w:bCs/>
                <w:sz w:val="28"/>
                <w:szCs w:val="28"/>
                <w:bdr w:val="none" w:sz="0" w:space="0" w:color="auto" w:frame="1"/>
                <w:lang w:val="uk-UA"/>
              </w:rPr>
            </w:pPr>
          </w:p>
        </w:tc>
        <w:tc>
          <w:tcPr>
            <w:tcW w:w="7847" w:type="dxa"/>
          </w:tcPr>
          <w:p w:rsidR="00556CC3" w:rsidRPr="00C370C3" w:rsidRDefault="00556CC3" w:rsidP="00C370C3">
            <w:pPr>
              <w:pStyle w:val="HTMLPreformatted"/>
              <w:shd w:val="clear" w:color="auto" w:fill="FFFFFF"/>
              <w:ind w:firstLine="720"/>
              <w:jc w:val="both"/>
              <w:textAlignment w:val="baseline"/>
              <w:rPr>
                <w:rFonts w:ascii="Times New Roman" w:hAnsi="Times New Roman"/>
                <w:sz w:val="28"/>
                <w:szCs w:val="28"/>
                <w:lang w:val="uk-UA"/>
              </w:rPr>
            </w:pPr>
            <w:r w:rsidRPr="00C370C3">
              <w:rPr>
                <w:rFonts w:ascii="Times New Roman" w:hAnsi="Times New Roman" w:cs="Times New Roman"/>
                <w:b/>
                <w:bCs/>
                <w:sz w:val="28"/>
                <w:szCs w:val="28"/>
                <w:bdr w:val="none" w:sz="0" w:space="0" w:color="auto" w:frame="1"/>
                <w:lang w:val="uk-UA"/>
              </w:rPr>
              <w:t>Стаття 1.</w:t>
            </w:r>
            <w:r w:rsidRPr="00C370C3">
              <w:rPr>
                <w:rFonts w:ascii="Times New Roman" w:hAnsi="Times New Roman" w:cs="Times New Roman"/>
                <w:sz w:val="28"/>
                <w:szCs w:val="28"/>
                <w:lang w:val="uk-UA"/>
              </w:rPr>
              <w:t xml:space="preserve"> </w:t>
            </w:r>
          </w:p>
          <w:p w:rsidR="00556CC3" w:rsidRPr="00C370C3" w:rsidRDefault="00556CC3" w:rsidP="00EA643D">
            <w:pPr>
              <w:pStyle w:val="HTMLPreformatted"/>
              <w:shd w:val="clear" w:color="auto" w:fill="FFFFFF"/>
              <w:ind w:firstLine="671"/>
              <w:textAlignment w:val="baseline"/>
              <w:rPr>
                <w:rFonts w:ascii="Times New Roman" w:hAnsi="Times New Roman" w:cs="Times New Roman"/>
                <w:bCs/>
                <w:sz w:val="28"/>
                <w:szCs w:val="28"/>
                <w:bdr w:val="none" w:sz="0" w:space="0" w:color="auto" w:frame="1"/>
                <w:lang w:val="uk-UA"/>
              </w:rPr>
            </w:pPr>
            <w:r w:rsidRPr="00C370C3">
              <w:rPr>
                <w:rFonts w:ascii="Times New Roman" w:hAnsi="Times New Roman" w:cs="Times New Roman"/>
                <w:bCs/>
                <w:sz w:val="28"/>
                <w:szCs w:val="28"/>
                <w:bdr w:val="none" w:sz="0" w:space="0" w:color="auto" w:frame="1"/>
                <w:lang w:val="uk-UA"/>
              </w:rPr>
              <w:t>…</w:t>
            </w:r>
          </w:p>
          <w:p w:rsidR="00556CC3" w:rsidRPr="00C370C3" w:rsidRDefault="00556CC3" w:rsidP="00C370C3">
            <w:pPr>
              <w:pStyle w:val="HTMLPreformatted"/>
              <w:shd w:val="clear" w:color="auto" w:fill="FFFFFF"/>
              <w:ind w:firstLine="720"/>
              <w:jc w:val="both"/>
              <w:textAlignment w:val="baseline"/>
              <w:rPr>
                <w:rFonts w:ascii="Times New Roman" w:hAnsi="Times New Roman"/>
                <w:sz w:val="28"/>
                <w:szCs w:val="28"/>
                <w:lang w:val="uk-UA"/>
              </w:rPr>
            </w:pPr>
            <w:r w:rsidRPr="00C370C3">
              <w:rPr>
                <w:rFonts w:ascii="Times New Roman" w:hAnsi="Times New Roman" w:cs="Times New Roman"/>
                <w:sz w:val="28"/>
                <w:szCs w:val="28"/>
                <w:lang w:val="uk-UA"/>
              </w:rPr>
              <w:t xml:space="preserve">гарантія походження електричної енергії - документ, виданий </w:t>
            </w:r>
            <w:r w:rsidRPr="00C370C3">
              <w:rPr>
                <w:rFonts w:ascii="Times New Roman" w:hAnsi="Times New Roman" w:cs="Times New Roman"/>
                <w:b/>
                <w:sz w:val="28"/>
                <w:szCs w:val="28"/>
                <w:lang w:val="uk-UA"/>
              </w:rPr>
              <w:t>суб’єктом</w:t>
            </w:r>
            <w:r w:rsidRPr="00C370C3">
              <w:rPr>
                <w:rFonts w:ascii="Times New Roman" w:hAnsi="Times New Roman" w:cs="Times New Roman"/>
                <w:sz w:val="28"/>
                <w:szCs w:val="28"/>
                <w:lang w:val="uk-UA"/>
              </w:rPr>
              <w:t xml:space="preserve">, уповноваженим Кабінетом Міністрів України, на запит виробника електричної енергії, який підтверджує, що частка або визначена кількість електричної енергії вироблена з альтернативних джерел енергії (крім доменного та коксівного газів, а з використанням гідроенергії - лише мікро-, міні- та малими гідроелектростанціями); </w:t>
            </w:r>
          </w:p>
        </w:tc>
      </w:tr>
      <w:tr w:rsidR="00556CC3" w:rsidRPr="007418DC">
        <w:trPr>
          <w:trHeight w:val="831"/>
        </w:trPr>
        <w:tc>
          <w:tcPr>
            <w:tcW w:w="7888" w:type="dxa"/>
          </w:tcPr>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b/>
                <w:bCs/>
                <w:sz w:val="28"/>
                <w:szCs w:val="28"/>
                <w:bdr w:val="none" w:sz="0" w:space="0" w:color="auto" w:frame="1"/>
                <w:lang w:val="uk-UA"/>
              </w:rPr>
              <w:t>Стаття 15.</w:t>
            </w:r>
            <w:r w:rsidRPr="00C370C3">
              <w:rPr>
                <w:rFonts w:ascii="Times New Roman" w:hAnsi="Times New Roman" w:cs="Times New Roman"/>
                <w:sz w:val="28"/>
                <w:szCs w:val="28"/>
                <w:lang w:val="uk-UA"/>
              </w:rPr>
              <w:t xml:space="preserve"> </w:t>
            </w:r>
          </w:p>
          <w:p w:rsidR="00556C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sz w:val="28"/>
                <w:szCs w:val="28"/>
                <w:lang w:val="uk-UA"/>
              </w:rPr>
              <w:t>…</w:t>
            </w:r>
          </w:p>
          <w:p w:rsidR="00556CC3" w:rsidRPr="00304F1C" w:rsidRDefault="00556CC3" w:rsidP="00304F1C">
            <w:pPr>
              <w:ind w:firstLine="284"/>
              <w:jc w:val="both"/>
              <w:rPr>
                <w:sz w:val="28"/>
                <w:szCs w:val="28"/>
              </w:rPr>
            </w:pPr>
            <w:r w:rsidRPr="00F25880">
              <w:rPr>
                <w:sz w:val="28"/>
                <w:szCs w:val="28"/>
              </w:rPr>
              <w:t>Електрична енергія, вироблена з енергії сонячного випромінювання об'єктами електроенергетики (генеруючими установками) приватних домогосподарств, величина встановленої потужності яких не перевищує 10 КВт, придбавається енерогопостачальниками, що здійснюють постачання електричної енергії  за регульованим тарифом на території провадження ліцензійної діяльності, за "зеленим" тарифом в обсязі, що перевищує місячне споживання електроенергії такими приватними домогосподарствами. Виробництво електроенергії з енергії сонячного випромінювання приватними домогосподарствами здійснюється без відповідної ліцензії. Порядок продажу та обліку такої електроенергії, а також розрахунків за неї затверджується національною комісією, що здійснює державне регулювання у сфері енергетики.</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p>
          <w:p w:rsidR="00556C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sz w:val="28"/>
                <w:szCs w:val="28"/>
                <w:lang w:val="uk-UA"/>
              </w:rPr>
              <w:t xml:space="preserve">Для підтвердження походження електричної енергії, виробленої з альтернативних джерел енергії, суб'єкту господарської діяльності - виробнику електричної енергії з альтернативних джерел енергії (крім доменного та коксівного газів, а з використанням гідроенергії - виробленої лише мікро-, міні- та малими гідроелектростанціями) на його запит </w:t>
            </w:r>
            <w:r w:rsidRPr="00C370C3">
              <w:rPr>
                <w:rFonts w:ascii="Times New Roman" w:hAnsi="Times New Roman" w:cs="Times New Roman"/>
                <w:b/>
                <w:sz w:val="28"/>
                <w:szCs w:val="28"/>
                <w:lang w:val="uk-UA"/>
              </w:rPr>
              <w:t>орган</w:t>
            </w:r>
            <w:r w:rsidRPr="00C370C3">
              <w:rPr>
                <w:rFonts w:ascii="Times New Roman" w:hAnsi="Times New Roman" w:cs="Times New Roman"/>
                <w:sz w:val="28"/>
                <w:szCs w:val="28"/>
                <w:lang w:val="uk-UA"/>
              </w:rPr>
              <w:t>, уповноважений Кабінетом Міністрів України, видає гарантію походження електричної енергії. Порядок видачі, використання та припинення дії гарантії походження електричної енергії для суб'єктів господарської діяльності, що виробляють електричну енергію з альтернативних джерел енергії (крім доменного та коксівного газів, а з використанням гідроенергії - виробленої лише мікро-, міні- та малими гідроелектростанціями), встановлюється Кабінетом Міністрів України.</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b/>
                <w:bCs/>
                <w:sz w:val="28"/>
                <w:szCs w:val="28"/>
                <w:bdr w:val="none" w:sz="0" w:space="0" w:color="auto" w:frame="1"/>
                <w:lang w:val="uk-UA"/>
              </w:rPr>
            </w:pPr>
            <w:r w:rsidRPr="00C370C3">
              <w:rPr>
                <w:rFonts w:ascii="Times New Roman" w:hAnsi="Times New Roman" w:cs="Times New Roman"/>
                <w:b/>
                <w:bCs/>
                <w:sz w:val="28"/>
                <w:szCs w:val="28"/>
                <w:bdr w:val="none" w:sz="0" w:space="0" w:color="auto" w:frame="1"/>
                <w:lang w:val="uk-UA"/>
              </w:rPr>
              <w:t>…</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b/>
                <w:bCs/>
                <w:sz w:val="28"/>
                <w:szCs w:val="28"/>
                <w:bdr w:val="none" w:sz="0" w:space="0" w:color="auto" w:frame="1"/>
                <w:lang w:val="uk-UA"/>
              </w:rPr>
            </w:pPr>
          </w:p>
        </w:tc>
        <w:tc>
          <w:tcPr>
            <w:tcW w:w="7847" w:type="dxa"/>
          </w:tcPr>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b/>
                <w:bCs/>
                <w:sz w:val="28"/>
                <w:szCs w:val="28"/>
                <w:bdr w:val="none" w:sz="0" w:space="0" w:color="auto" w:frame="1"/>
                <w:lang w:val="uk-UA"/>
              </w:rPr>
              <w:t>Стаття 15.</w:t>
            </w:r>
            <w:r w:rsidRPr="00C370C3">
              <w:rPr>
                <w:rFonts w:ascii="Times New Roman" w:hAnsi="Times New Roman" w:cs="Times New Roman"/>
                <w:sz w:val="28"/>
                <w:szCs w:val="28"/>
                <w:lang w:val="uk-UA"/>
              </w:rPr>
              <w:t xml:space="preserve"> </w:t>
            </w:r>
          </w:p>
          <w:p w:rsidR="00556C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sz w:val="28"/>
                <w:szCs w:val="28"/>
                <w:lang w:val="uk-UA"/>
              </w:rPr>
              <w:t>…</w:t>
            </w:r>
          </w:p>
          <w:p w:rsidR="00556CC3" w:rsidRPr="00304F1C" w:rsidRDefault="00556CC3" w:rsidP="00304F1C">
            <w:pPr>
              <w:ind w:firstLine="318"/>
              <w:jc w:val="both"/>
              <w:rPr>
                <w:sz w:val="28"/>
                <w:szCs w:val="28"/>
              </w:rPr>
            </w:pPr>
            <w:r w:rsidRPr="00F25880">
              <w:rPr>
                <w:sz w:val="28"/>
                <w:szCs w:val="28"/>
              </w:rPr>
              <w:t xml:space="preserve">Електрична енергія, вироблена з енергії сонячного випромінювання </w:t>
            </w:r>
            <w:r w:rsidRPr="00F25880">
              <w:rPr>
                <w:b/>
                <w:sz w:val="28"/>
                <w:szCs w:val="28"/>
              </w:rPr>
              <w:t>та енергії вітру</w:t>
            </w:r>
            <w:r w:rsidRPr="00F25880">
              <w:rPr>
                <w:sz w:val="28"/>
                <w:szCs w:val="28"/>
              </w:rPr>
              <w:t xml:space="preserve"> об'єктами електроенергетики (генеруючими установками) приватних домогосподарств, величина встановленої потужності яких не перевищує </w:t>
            </w:r>
            <w:r w:rsidRPr="00F25880">
              <w:rPr>
                <w:rStyle w:val="Strong"/>
                <w:b w:val="0"/>
                <w:sz w:val="28"/>
                <w:szCs w:val="28"/>
              </w:rPr>
              <w:t>10 кВт</w:t>
            </w:r>
            <w:r w:rsidRPr="00F25880">
              <w:rPr>
                <w:sz w:val="28"/>
                <w:szCs w:val="28"/>
              </w:rPr>
              <w:t xml:space="preserve">, придбавається енерогопостачальниками, що здійснюють постачання електричної енергії за регульованим тарифом на території провадження ліцензійної діяльності, за "зеленим" тарифом в обсязі, що перевищує місячне споживання електроенергії такими приватними домогосподарствами. Виробництво електроенергії з енергії сонячного випромінювання </w:t>
            </w:r>
            <w:r w:rsidRPr="00F25880">
              <w:rPr>
                <w:b/>
                <w:sz w:val="28"/>
                <w:szCs w:val="28"/>
              </w:rPr>
              <w:t>та енергії вітру</w:t>
            </w:r>
            <w:r w:rsidRPr="00F25880">
              <w:rPr>
                <w:sz w:val="28"/>
                <w:szCs w:val="28"/>
              </w:rPr>
              <w:t xml:space="preserve"> приватними домогосподарствами здійснюється без відповідної ліцензії. Порядок продажу та обліку такої електроенергії, а також розрахунків за неї затверджується національною комісією, що здійснює державне регулювання у сфері енергетики.</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sz w:val="28"/>
                <w:szCs w:val="28"/>
                <w:lang w:val="uk-UA"/>
              </w:rPr>
            </w:pPr>
            <w:r w:rsidRPr="00C370C3">
              <w:rPr>
                <w:rFonts w:ascii="Times New Roman" w:hAnsi="Times New Roman" w:cs="Times New Roman"/>
                <w:sz w:val="28"/>
                <w:szCs w:val="28"/>
                <w:lang w:val="uk-UA"/>
              </w:rPr>
              <w:t xml:space="preserve">Для підтвердження походження електричної енергії, виробленої з альтернативних джерел енергії, суб'єкту господарської діяльності - виробнику електричної енергії з альтернативних джерел енергії (крім доменного та коксівного газів, а з використанням гідроенергії - виробленої лише мікро-, міні- та малими гідроелектростанціями) на його запит </w:t>
            </w:r>
            <w:r w:rsidRPr="00C370C3">
              <w:rPr>
                <w:rFonts w:ascii="Times New Roman" w:hAnsi="Times New Roman" w:cs="Times New Roman"/>
                <w:b/>
                <w:sz w:val="28"/>
                <w:szCs w:val="28"/>
                <w:lang w:val="uk-UA"/>
              </w:rPr>
              <w:t>суб’єкт</w:t>
            </w:r>
            <w:r w:rsidRPr="00C370C3">
              <w:rPr>
                <w:rFonts w:ascii="Times New Roman" w:hAnsi="Times New Roman" w:cs="Times New Roman"/>
                <w:sz w:val="28"/>
                <w:szCs w:val="28"/>
                <w:lang w:val="uk-UA"/>
              </w:rPr>
              <w:t>, уповноважений Кабінетом Міністрів України, видає гарантію походження електричної енергії. Порядок видачі, використання та припинення дії гарантії походження електричної енергії для суб'єктів господарської діяльності, що виробляють електричну енергію з альтернативних джерел енергії (крім доменного та коксівного газів, а з використанням гідроенергії - виробленої лише мікро-, міні- та малими гідроелектростанціями), встановлюється Кабінетом Міністрів України.</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b/>
                <w:bCs/>
                <w:sz w:val="28"/>
                <w:szCs w:val="28"/>
                <w:bdr w:val="none" w:sz="0" w:space="0" w:color="auto" w:frame="1"/>
                <w:lang w:val="uk-UA"/>
              </w:rPr>
            </w:pPr>
            <w:r w:rsidRPr="00C370C3">
              <w:rPr>
                <w:rFonts w:ascii="Times New Roman" w:hAnsi="Times New Roman" w:cs="Times New Roman"/>
                <w:b/>
                <w:bCs/>
                <w:sz w:val="28"/>
                <w:szCs w:val="28"/>
                <w:bdr w:val="none" w:sz="0" w:space="0" w:color="auto" w:frame="1"/>
                <w:lang w:val="uk-UA"/>
              </w:rPr>
              <w:t>…</w:t>
            </w:r>
          </w:p>
          <w:p w:rsidR="00556CC3" w:rsidRPr="00C370C3" w:rsidRDefault="00556CC3" w:rsidP="00C370C3">
            <w:pPr>
              <w:pStyle w:val="HTMLPreformatted"/>
              <w:shd w:val="clear" w:color="auto" w:fill="FFFFFF"/>
              <w:ind w:firstLine="720"/>
              <w:jc w:val="both"/>
              <w:textAlignment w:val="baseline"/>
              <w:rPr>
                <w:rFonts w:ascii="Times New Roman" w:hAnsi="Times New Roman" w:cs="Times New Roman"/>
                <w:b/>
                <w:bCs/>
                <w:sz w:val="28"/>
                <w:szCs w:val="28"/>
                <w:bdr w:val="none" w:sz="0" w:space="0" w:color="auto" w:frame="1"/>
                <w:lang w:val="uk-UA"/>
              </w:rPr>
            </w:pPr>
          </w:p>
        </w:tc>
      </w:tr>
      <w:tr w:rsidR="00556CC3" w:rsidRPr="007418DC">
        <w:trPr>
          <w:trHeight w:val="831"/>
        </w:trPr>
        <w:tc>
          <w:tcPr>
            <w:tcW w:w="7888" w:type="dxa"/>
          </w:tcPr>
          <w:p w:rsidR="00556CC3" w:rsidRPr="00C370C3" w:rsidRDefault="00556CC3" w:rsidP="00C370C3">
            <w:pPr>
              <w:jc w:val="both"/>
              <w:rPr>
                <w:b/>
                <w:color w:val="000000"/>
                <w:sz w:val="28"/>
                <w:szCs w:val="28"/>
                <w:lang w:eastAsia="uk-UA"/>
              </w:rPr>
            </w:pPr>
            <w:bookmarkStart w:id="1" w:name="o447"/>
            <w:bookmarkEnd w:id="1"/>
            <w:r w:rsidRPr="00C370C3">
              <w:rPr>
                <w:b/>
                <w:color w:val="000000"/>
                <w:sz w:val="28"/>
                <w:szCs w:val="28"/>
                <w:lang w:eastAsia="uk-UA"/>
              </w:rPr>
              <w:t>Стаття 17-1. Стимулювання виробництва електроенергії з альтернативних джерел енергії</w:t>
            </w:r>
          </w:p>
          <w:p w:rsidR="00556CC3" w:rsidRPr="00C370C3" w:rsidRDefault="00556CC3" w:rsidP="00C370C3">
            <w:pPr>
              <w:jc w:val="both"/>
              <w:rPr>
                <w:color w:val="000000"/>
                <w:sz w:val="28"/>
                <w:szCs w:val="28"/>
                <w:lang w:eastAsia="uk-UA"/>
              </w:rPr>
            </w:pPr>
          </w:p>
          <w:p w:rsidR="00556CC3" w:rsidRPr="00C370C3" w:rsidRDefault="00556CC3" w:rsidP="00C370C3">
            <w:pPr>
              <w:jc w:val="both"/>
              <w:rPr>
                <w:b/>
                <w:color w:val="000000"/>
                <w:sz w:val="28"/>
                <w:szCs w:val="28"/>
                <w:lang w:eastAsia="uk-UA"/>
              </w:rPr>
            </w:pPr>
            <w:r w:rsidRPr="00C370C3">
              <w:rPr>
                <w:color w:val="000000"/>
                <w:sz w:val="28"/>
                <w:szCs w:val="28"/>
                <w:lang w:eastAsia="uk-UA"/>
              </w:rPr>
              <w:t xml:space="preserve">     "Зелений" тариф встановлюється національною комісією, що здійснює державне регулювання у сфері енергетики, на електричну енергію, вироблену на об'єктах електроенергетики, у тому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w:t>
            </w:r>
            <w:r w:rsidRPr="00C370C3">
              <w:rPr>
                <w:b/>
                <w:color w:val="000000"/>
                <w:sz w:val="28"/>
                <w:szCs w:val="28"/>
                <w:lang w:eastAsia="uk-UA"/>
              </w:rPr>
              <w:t>за умови виконання вимог щодо місцевої складової, передбачених цим Законом.</w:t>
            </w:r>
          </w:p>
          <w:p w:rsidR="00556CC3" w:rsidRPr="00487F61"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w:t>
            </w: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"Зелений" 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електроенергії, виробленої з біомаси. У цьому Законі біомасою є невикопна біологічно відновлювана речовина органічного походження у вигляді відходів лісового та сільського господарства (рослинництва і тваринництва), рибного господарства та технологічно пов'язаних з ними галузей промисловості, що зазнає біологічного розкладу, а також складова промислових або побутових відходів, що здатна до біологічного розкладу.</w:t>
            </w:r>
          </w:p>
          <w:p w:rsidR="00556CC3" w:rsidRPr="00487F61" w:rsidRDefault="00556CC3" w:rsidP="00C370C3">
            <w:pPr>
              <w:jc w:val="both"/>
              <w:rPr>
                <w:color w:val="000000"/>
                <w:sz w:val="28"/>
                <w:szCs w:val="28"/>
                <w:lang w:eastAsia="uk-UA"/>
              </w:rPr>
            </w:pPr>
          </w:p>
          <w:p w:rsidR="00556CC3" w:rsidRPr="00487F61"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"Зелений" тариф для суб'єктів господарювання, які виробляють електричну енергію з біогазу,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електроенергії, виробленої з біогазу. У цьому Законі біогазом є газ, що утворюється з біомаси.</w:t>
            </w:r>
          </w:p>
          <w:p w:rsidR="00556CC3" w:rsidRDefault="00556CC3" w:rsidP="00C370C3">
            <w:pPr>
              <w:jc w:val="both"/>
              <w:rPr>
                <w:color w:val="000000"/>
                <w:sz w:val="28"/>
                <w:szCs w:val="28"/>
                <w:lang w:val="ru-RU" w:eastAsia="uk-UA"/>
              </w:rPr>
            </w:pPr>
            <w:r w:rsidRPr="00C370C3">
              <w:rPr>
                <w:color w:val="000000"/>
                <w:sz w:val="28"/>
                <w:szCs w:val="28"/>
                <w:lang w:val="ru-RU" w:eastAsia="uk-UA"/>
              </w:rPr>
              <w:t>…</w:t>
            </w:r>
          </w:p>
          <w:p w:rsidR="00556CC3" w:rsidRDefault="00556CC3" w:rsidP="00C370C3">
            <w:pPr>
              <w:jc w:val="both"/>
              <w:rPr>
                <w:color w:val="000000"/>
                <w:sz w:val="28"/>
                <w:szCs w:val="28"/>
                <w:lang w:val="ru-RU" w:eastAsia="uk-UA"/>
              </w:rPr>
            </w:pPr>
          </w:p>
          <w:p w:rsidR="00556CC3" w:rsidRDefault="00556CC3" w:rsidP="00C370C3">
            <w:pPr>
              <w:jc w:val="both"/>
              <w:rPr>
                <w:color w:val="000000"/>
                <w:sz w:val="28"/>
                <w:szCs w:val="28"/>
                <w:lang w:val="ru-RU" w:eastAsia="uk-UA"/>
              </w:rPr>
            </w:pPr>
          </w:p>
          <w:p w:rsidR="00556CC3" w:rsidRPr="00304F1C" w:rsidRDefault="00556CC3" w:rsidP="00304F1C">
            <w:pPr>
              <w:ind w:firstLine="284"/>
              <w:jc w:val="both"/>
              <w:rPr>
                <w:sz w:val="28"/>
                <w:szCs w:val="28"/>
              </w:rPr>
            </w:pPr>
            <w:r w:rsidRPr="00EA643D">
              <w:rPr>
                <w:sz w:val="28"/>
                <w:szCs w:val="28"/>
              </w:rPr>
              <w:t>"Зелений" тариф для приватних домогосподарств, які виробляють електричну енергію з енергії сонячного випромінювання, встановлюється на рівні роздрібного тарифу для споживачів другого класу напруги на січень 2009 року, визначеного із застосуванням тарифного коефіцієнта, що застосовується для пікового періоду часу (для тризонної тарифної класифікації), помноженого на коефіцієнт "зеленого" тарифу для електроенергії, виробленої з енергії сонячного випромінювання для приватних домогосподарств.</w:t>
            </w:r>
          </w:p>
          <w:p w:rsidR="00556CC3" w:rsidRPr="00304F1C" w:rsidRDefault="00556CC3" w:rsidP="00C370C3">
            <w:pPr>
              <w:jc w:val="both"/>
              <w:rPr>
                <w:color w:val="000000"/>
                <w:sz w:val="28"/>
                <w:szCs w:val="28"/>
                <w:lang w:eastAsia="uk-UA"/>
              </w:rPr>
            </w:pPr>
          </w:p>
          <w:p w:rsidR="00556CC3" w:rsidRPr="00296FDF" w:rsidRDefault="00556CC3" w:rsidP="00C370C3">
            <w:pPr>
              <w:jc w:val="both"/>
              <w:rPr>
                <w:b/>
                <w:color w:val="000000"/>
                <w:sz w:val="28"/>
                <w:szCs w:val="28"/>
                <w:lang w:eastAsia="uk-UA"/>
              </w:rPr>
            </w:pPr>
          </w:p>
          <w:p w:rsidR="00556CC3" w:rsidRDefault="00556CC3" w:rsidP="00C370C3">
            <w:pPr>
              <w:jc w:val="both"/>
              <w:rPr>
                <w:b/>
                <w:color w:val="000000"/>
                <w:sz w:val="28"/>
                <w:szCs w:val="28"/>
                <w:lang w:eastAsia="uk-UA"/>
              </w:rPr>
            </w:pPr>
            <w:r w:rsidRPr="00296FDF">
              <w:rPr>
                <w:b/>
                <w:color w:val="000000"/>
                <w:sz w:val="28"/>
                <w:szCs w:val="28"/>
                <w:lang w:eastAsia="uk-UA"/>
              </w:rPr>
              <w:t>Відсутній</w:t>
            </w:r>
          </w:p>
          <w:p w:rsidR="00556CC3" w:rsidRDefault="00556CC3" w:rsidP="00C370C3">
            <w:pPr>
              <w:jc w:val="both"/>
              <w:rPr>
                <w:b/>
                <w:color w:val="000000"/>
                <w:sz w:val="28"/>
                <w:szCs w:val="28"/>
                <w:lang w:eastAsia="uk-UA"/>
              </w:rPr>
            </w:pPr>
          </w:p>
          <w:p w:rsidR="00556CC3" w:rsidRDefault="00556CC3" w:rsidP="00C370C3">
            <w:pPr>
              <w:jc w:val="both"/>
              <w:rPr>
                <w:b/>
                <w:color w:val="000000"/>
                <w:sz w:val="28"/>
                <w:szCs w:val="28"/>
                <w:lang w:eastAsia="uk-UA"/>
              </w:rPr>
            </w:pPr>
          </w:p>
          <w:p w:rsidR="00556CC3" w:rsidRDefault="00556CC3" w:rsidP="00C370C3">
            <w:pPr>
              <w:jc w:val="both"/>
              <w:rPr>
                <w:b/>
                <w:color w:val="000000"/>
                <w:sz w:val="28"/>
                <w:szCs w:val="28"/>
                <w:lang w:eastAsia="uk-UA"/>
              </w:rPr>
            </w:pPr>
          </w:p>
          <w:p w:rsidR="00556CC3" w:rsidRDefault="00556CC3" w:rsidP="00C370C3">
            <w:pPr>
              <w:jc w:val="both"/>
              <w:rPr>
                <w:b/>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Коефіцієнт "зеленого" тарифу для електроенергії, виробленої з використанням альтернативних джерел енергії, встановлюється на рівні:</w:t>
            </w:r>
          </w:p>
          <w:p w:rsidR="00556CC3" w:rsidRPr="00C370C3" w:rsidRDefault="00556CC3" w:rsidP="00C370C3">
            <w:pPr>
              <w:jc w:val="both"/>
              <w:rPr>
                <w:color w:val="000000"/>
                <w:sz w:val="28"/>
                <w:szCs w:val="28"/>
                <w:lang w:eastAsia="uk-UA"/>
              </w:rPr>
            </w:pPr>
          </w:p>
          <w:tbl>
            <w:tblPr>
              <w:tblW w:w="7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6"/>
              <w:gridCol w:w="1078"/>
              <w:gridCol w:w="1078"/>
              <w:gridCol w:w="1078"/>
              <w:gridCol w:w="1212"/>
              <w:gridCol w:w="1078"/>
            </w:tblGrid>
            <w:tr w:rsidR="00556CC3" w:rsidRPr="007418DC">
              <w:trPr>
                <w:trHeight w:val="315"/>
              </w:trPr>
              <w:tc>
                <w:tcPr>
                  <w:tcW w:w="2016" w:type="dxa"/>
                  <w:vMerge w:val="restart"/>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Категорії об'єктів електроенергетики, для яких застосовується "зелений" тариф</w:t>
                  </w:r>
                </w:p>
                <w:p w:rsidR="00556CC3" w:rsidRPr="007418DC" w:rsidRDefault="00556CC3" w:rsidP="00062364">
                  <w:pPr>
                    <w:jc w:val="center"/>
                    <w:rPr>
                      <w:sz w:val="18"/>
                      <w:szCs w:val="18"/>
                    </w:rPr>
                  </w:pPr>
                </w:p>
              </w:tc>
              <w:tc>
                <w:tcPr>
                  <w:tcW w:w="5524" w:type="dxa"/>
                  <w:gridSpan w:val="5"/>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Коефіцієнт "зеленого" тарифу для об'єктів, введених в експлуатацію</w:t>
                  </w:r>
                </w:p>
              </w:tc>
            </w:tr>
            <w:tr w:rsidR="00556CC3" w:rsidRPr="007418DC">
              <w:trPr>
                <w:trHeight w:val="67"/>
              </w:trPr>
              <w:tc>
                <w:tcPr>
                  <w:tcW w:w="2016" w:type="dxa"/>
                  <w:vMerge/>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both"/>
                    <w:rPr>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по 31.03.2013 включно</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з 01.04.2013 по 31.12.2014</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з 01.01.2015 по 31.12.2019</w:t>
                  </w:r>
                </w:p>
              </w:tc>
              <w:tc>
                <w:tcPr>
                  <w:tcW w:w="1212" w:type="dxa"/>
                  <w:tcBorders>
                    <w:top w:val="single" w:sz="4" w:space="0" w:color="auto"/>
                    <w:left w:val="single" w:sz="4" w:space="0" w:color="auto"/>
                    <w:bottom w:val="single" w:sz="4" w:space="0" w:color="auto"/>
                    <w:right w:val="single" w:sz="4" w:space="0" w:color="auto"/>
                  </w:tcBorders>
                  <w:shd w:val="clear" w:color="auto" w:fill="FFFFFF"/>
                </w:tcPr>
                <w:p w:rsidR="00556CC3" w:rsidRPr="00B31192" w:rsidRDefault="00556CC3" w:rsidP="00062364">
                  <w:pPr>
                    <w:jc w:val="center"/>
                    <w:rPr>
                      <w:sz w:val="18"/>
                      <w:szCs w:val="18"/>
                      <w:lang w:val="ru-RU"/>
                    </w:rPr>
                  </w:pPr>
                  <w:r>
                    <w:rPr>
                      <w:sz w:val="18"/>
                      <w:szCs w:val="18"/>
                      <w:lang w:val="ru-RU"/>
                    </w:rPr>
                    <w:t>з</w:t>
                  </w:r>
                </w:p>
                <w:p w:rsidR="00556CC3" w:rsidRPr="007418DC" w:rsidRDefault="00556CC3" w:rsidP="00062364">
                  <w:pPr>
                    <w:jc w:val="center"/>
                    <w:rPr>
                      <w:sz w:val="18"/>
                      <w:szCs w:val="18"/>
                    </w:rPr>
                  </w:pPr>
                  <w:r w:rsidRPr="007418DC">
                    <w:rPr>
                      <w:sz w:val="18"/>
                      <w:szCs w:val="18"/>
                    </w:rPr>
                    <w:t>01.01.2020 по 31.12.2024</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jc w:val="center"/>
                    <w:rPr>
                      <w:sz w:val="18"/>
                      <w:szCs w:val="18"/>
                    </w:rPr>
                  </w:pPr>
                  <w:r w:rsidRPr="007418DC">
                    <w:rPr>
                      <w:sz w:val="18"/>
                      <w:szCs w:val="18"/>
                    </w:rPr>
                    <w:t>з 01.01.2025 по 31.12.2029</w:t>
                  </w:r>
                </w:p>
              </w:tc>
            </w:tr>
            <w:tr w:rsidR="00556CC3" w:rsidRPr="007418DC">
              <w:trPr>
                <w:trHeight w:val="117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BC19E2">
                  <w:pPr>
                    <w:rPr>
                      <w:sz w:val="18"/>
                      <w:szCs w:val="18"/>
                    </w:rPr>
                  </w:pPr>
                  <w:r w:rsidRPr="007418DC">
                    <w:rPr>
                      <w:sz w:val="18"/>
                      <w:szCs w:val="18"/>
                    </w:rPr>
                    <w:t>для електроенергії, виробленої з енергії вітру об'єктами електроенергетики, величина встановленої потужності яких не перевищує 600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r>
            <w:tr w:rsidR="00556CC3" w:rsidRPr="007418DC">
              <w:trPr>
                <w:trHeight w:val="117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BC19E2">
                  <w:pPr>
                    <w:rPr>
                      <w:sz w:val="18"/>
                      <w:szCs w:val="18"/>
                    </w:rPr>
                  </w:pPr>
                  <w:r w:rsidRPr="007418DC">
                    <w:rPr>
                      <w:sz w:val="18"/>
                      <w:szCs w:val="18"/>
                    </w:rPr>
                    <w:t>для електроенергії, виробленої з енергії вітру об'єктами електроенергетики, величина встановленої потужності яких більша за 600 КВт, але не перевищує 2000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1,40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r>
            <w:tr w:rsidR="00556CC3" w:rsidRPr="007418DC">
              <w:trPr>
                <w:trHeight w:val="260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BC19E2">
                  <w:pPr>
                    <w:rPr>
                      <w:sz w:val="18"/>
                      <w:szCs w:val="18"/>
                    </w:rPr>
                  </w:pPr>
                  <w:r w:rsidRPr="007418DC">
                    <w:rPr>
                      <w:sz w:val="18"/>
                      <w:szCs w:val="18"/>
                    </w:rPr>
                    <w:t>для електроенергії, виробленої з енергії вітру об'єктами електроенергетики, величина встановленої потужності яких перевищує 2000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2,10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r>
            <w:tr w:rsidR="00556CC3" w:rsidRPr="007418DC">
              <w:trPr>
                <w:trHeight w:val="116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Default="00556CC3" w:rsidP="0041689F">
                  <w:pPr>
                    <w:jc w:val="both"/>
                    <w:rPr>
                      <w:b/>
                      <w:sz w:val="18"/>
                      <w:szCs w:val="18"/>
                    </w:rPr>
                  </w:pPr>
                  <w:r w:rsidRPr="00927F80">
                    <w:rPr>
                      <w:b/>
                      <w:sz w:val="18"/>
                      <w:szCs w:val="18"/>
                    </w:rPr>
                    <w:t>Відсутній</w:t>
                  </w:r>
                </w:p>
                <w:p w:rsidR="00556CC3" w:rsidRDefault="00556CC3" w:rsidP="0041689F">
                  <w:pPr>
                    <w:jc w:val="both"/>
                    <w:rPr>
                      <w:b/>
                      <w:sz w:val="18"/>
                      <w:szCs w:val="18"/>
                    </w:rPr>
                  </w:pPr>
                </w:p>
                <w:p w:rsidR="00556CC3" w:rsidRDefault="00556CC3" w:rsidP="0041689F">
                  <w:pPr>
                    <w:jc w:val="both"/>
                    <w:rPr>
                      <w:b/>
                      <w:sz w:val="18"/>
                      <w:szCs w:val="18"/>
                    </w:rPr>
                  </w:pPr>
                </w:p>
                <w:p w:rsidR="00556CC3" w:rsidRDefault="00556CC3" w:rsidP="0041689F">
                  <w:pPr>
                    <w:jc w:val="both"/>
                    <w:rPr>
                      <w:b/>
                      <w:sz w:val="18"/>
                      <w:szCs w:val="18"/>
                    </w:rPr>
                  </w:pPr>
                </w:p>
                <w:p w:rsidR="00556CC3" w:rsidRDefault="00556CC3" w:rsidP="0041689F">
                  <w:pPr>
                    <w:jc w:val="both"/>
                    <w:rPr>
                      <w:b/>
                      <w:sz w:val="18"/>
                      <w:szCs w:val="18"/>
                    </w:rPr>
                  </w:pPr>
                </w:p>
                <w:p w:rsidR="00556CC3" w:rsidRDefault="00556CC3" w:rsidP="0041689F">
                  <w:pPr>
                    <w:jc w:val="both"/>
                    <w:rPr>
                      <w:b/>
                      <w:sz w:val="18"/>
                      <w:szCs w:val="18"/>
                    </w:rPr>
                  </w:pPr>
                </w:p>
                <w:p w:rsidR="00556CC3" w:rsidRDefault="00556CC3" w:rsidP="0041689F">
                  <w:pPr>
                    <w:jc w:val="both"/>
                    <w:rPr>
                      <w:b/>
                      <w:sz w:val="18"/>
                      <w:szCs w:val="18"/>
                    </w:rPr>
                  </w:pPr>
                </w:p>
                <w:p w:rsidR="00556CC3" w:rsidRDefault="00556CC3" w:rsidP="0041689F">
                  <w:pPr>
                    <w:jc w:val="both"/>
                    <w:rPr>
                      <w:b/>
                      <w:sz w:val="18"/>
                      <w:szCs w:val="18"/>
                    </w:rPr>
                  </w:pPr>
                </w:p>
                <w:p w:rsidR="00556CC3" w:rsidRPr="00927F80" w:rsidRDefault="00556CC3" w:rsidP="0041689F">
                  <w:pPr>
                    <w:jc w:val="both"/>
                    <w:rPr>
                      <w:b/>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41689F">
                  <w:pPr>
                    <w:jc w:val="cente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41689F">
                  <w:pPr>
                    <w:jc w:val="cente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41689F">
                  <w:pPr>
                    <w:jc w:val="center"/>
                  </w:pP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41689F">
                  <w:pPr>
                    <w:jc w:val="cente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41689F">
                  <w:pPr>
                    <w:jc w:val="center"/>
                  </w:pPr>
                </w:p>
              </w:tc>
            </w:tr>
            <w:tr w:rsidR="00556CC3" w:rsidRPr="007418DC">
              <w:trPr>
                <w:trHeight w:val="117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AE5D27">
                  <w:pPr>
                    <w:ind w:right="-166"/>
                    <w:rPr>
                      <w:sz w:val="18"/>
                      <w:szCs w:val="18"/>
                    </w:rPr>
                  </w:pPr>
                  <w:r w:rsidRPr="007418DC">
                    <w:rPr>
                      <w:sz w:val="18"/>
                      <w:szCs w:val="18"/>
                    </w:rPr>
                    <w:t xml:space="preserve">для електроенергії, виробленої з енергії вітру вітроелектростанціями, які складаються з вітроустановок одиничною встановленою потужністю не більше </w:t>
                  </w:r>
                </w:p>
                <w:p w:rsidR="00556CC3" w:rsidRPr="007418DC" w:rsidRDefault="00556CC3" w:rsidP="00062364">
                  <w:pPr>
                    <w:rPr>
                      <w:sz w:val="18"/>
                      <w:szCs w:val="18"/>
                    </w:rPr>
                  </w:pPr>
                  <w:r w:rsidRPr="007418DC">
                    <w:rPr>
                      <w:sz w:val="18"/>
                      <w:szCs w:val="18"/>
                    </w:rPr>
                    <w:t>600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1,08</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0,96</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0,84</w:t>
                  </w:r>
                </w:p>
              </w:tc>
            </w:tr>
            <w:tr w:rsidR="00556CC3" w:rsidRPr="007418DC">
              <w:trPr>
                <w:trHeight w:val="1278"/>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BC19E2">
                  <w:pPr>
                    <w:rPr>
                      <w:sz w:val="18"/>
                      <w:szCs w:val="18"/>
                    </w:rPr>
                  </w:pPr>
                  <w:r w:rsidRPr="007418DC">
                    <w:rPr>
                      <w:sz w:val="18"/>
                      <w:szCs w:val="18"/>
                    </w:rPr>
                    <w:t>для електроенергії, виробленої з енергії вітру вітроелектростанціями, які складаються з вітроустановок одиничною встановленою потужністю від 600 КВт, але не більше 2000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1,40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1,26</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1,12</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0,98</w:t>
                  </w:r>
                </w:p>
              </w:tc>
            </w:tr>
            <w:tr w:rsidR="00556CC3" w:rsidRPr="007418DC">
              <w:trPr>
                <w:trHeight w:val="117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Default="00556CC3" w:rsidP="00AE5D27">
                  <w:pPr>
                    <w:ind w:right="-166"/>
                    <w:rPr>
                      <w:sz w:val="18"/>
                      <w:szCs w:val="18"/>
                    </w:rPr>
                  </w:pPr>
                  <w:r w:rsidRPr="007418DC">
                    <w:rPr>
                      <w:sz w:val="18"/>
                      <w:szCs w:val="18"/>
                    </w:rPr>
                    <w:t xml:space="preserve">для електроенергії, виробленої з енергії вітру вітроелектростанціями, які складаються з вітроустановок одиничною встановленою потужністю від 2000 </w:t>
                  </w:r>
                </w:p>
                <w:p w:rsidR="00556CC3" w:rsidRDefault="00556CC3" w:rsidP="00AE5D27">
                  <w:pPr>
                    <w:ind w:right="-166"/>
                    <w:rPr>
                      <w:sz w:val="18"/>
                      <w:szCs w:val="18"/>
                    </w:rPr>
                  </w:pPr>
                  <w:r w:rsidRPr="007418DC">
                    <w:rPr>
                      <w:sz w:val="18"/>
                      <w:szCs w:val="18"/>
                    </w:rPr>
                    <w:t>КВт та більше</w:t>
                  </w:r>
                </w:p>
                <w:p w:rsidR="00556CC3" w:rsidRPr="007418DC" w:rsidRDefault="00556CC3" w:rsidP="00BC19E2">
                  <w:pPr>
                    <w:rPr>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2,10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1,89</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1,68</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1,47</w:t>
                  </w:r>
                </w:p>
              </w:tc>
            </w:tr>
            <w:tr w:rsidR="00556CC3" w:rsidRPr="007418DC">
              <w:trPr>
                <w:trHeight w:val="321"/>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біомаси</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2,30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2,30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2,07</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1,84</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1,61</w:t>
                  </w:r>
                </w:p>
              </w:tc>
            </w:tr>
            <w:tr w:rsidR="00556CC3" w:rsidRPr="007418DC">
              <w:trPr>
                <w:trHeight w:val="315"/>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біогазу</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2,30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2,07</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1,84</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1,61</w:t>
                  </w:r>
                </w:p>
              </w:tc>
            </w:tr>
            <w:tr w:rsidR="00556CC3" w:rsidRPr="007418DC">
              <w:trPr>
                <w:trHeight w:val="10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енергії сонячного випромінювання наземними об'єктами електроенергетики</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4,80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3,50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3,15</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2,80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2,45</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 яких перевищує 100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4,60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3,60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3,24</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2,88</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2,52</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 яких не перевищує 100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4,40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3,70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3,33</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2,96</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2,59</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приватних домогосподарств (будинків, будівель та споруд), величина встановленої потужності яких не перевищує 10 КВт</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3,70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3,33</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2,96</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2,59</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мікрогідроелектростанціями</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2,00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1,80</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1,60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1,40</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міні</w:t>
                  </w:r>
                  <w:r>
                    <w:rPr>
                      <w:sz w:val="18"/>
                      <w:szCs w:val="18"/>
                    </w:rPr>
                    <w:t xml:space="preserve"> </w:t>
                  </w:r>
                  <w:r w:rsidRPr="007418DC">
                    <w:rPr>
                      <w:sz w:val="18"/>
                      <w:szCs w:val="18"/>
                    </w:rPr>
                    <w:t>гідроелектростанціями</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1,60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1,44</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1,28</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1,12</w:t>
                  </w:r>
                </w:p>
              </w:tc>
            </w:tr>
            <w:tr w:rsidR="00556CC3" w:rsidRPr="007418DC">
              <w:trPr>
                <w:trHeight w:val="6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556CC3" w:rsidRPr="007418DC" w:rsidRDefault="00556CC3" w:rsidP="00062364">
                  <w:pPr>
                    <w:rPr>
                      <w:sz w:val="18"/>
                      <w:szCs w:val="18"/>
                    </w:rPr>
                  </w:pPr>
                  <w:r w:rsidRPr="007418DC">
                    <w:rPr>
                      <w:sz w:val="18"/>
                      <w:szCs w:val="18"/>
                    </w:rPr>
                    <w:t>для електроенергії, виробленої малими гідроелектростанціями</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1,20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1,08</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0,96</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AA17CF">
                  <w:pPr>
                    <w:jc w:val="center"/>
                  </w:pPr>
                  <w:r w:rsidRPr="00E27923">
                    <w:t>0,84</w:t>
                  </w:r>
                </w:p>
              </w:tc>
            </w:tr>
          </w:tbl>
          <w:p w:rsidR="00556CC3" w:rsidRPr="00C370C3" w:rsidRDefault="00556CC3" w:rsidP="00C370C3">
            <w:pPr>
              <w:jc w:val="both"/>
              <w:rPr>
                <w:color w:val="000000"/>
                <w:sz w:val="28"/>
                <w:szCs w:val="28"/>
                <w:lang w:eastAsia="uk-UA"/>
              </w:rPr>
            </w:pPr>
          </w:p>
          <w:p w:rsidR="00556CC3" w:rsidRPr="00E9158E" w:rsidRDefault="00556CC3" w:rsidP="00C370C3">
            <w:pPr>
              <w:jc w:val="both"/>
              <w:rPr>
                <w:color w:val="000000"/>
                <w:sz w:val="28"/>
                <w:szCs w:val="28"/>
                <w:lang w:eastAsia="uk-UA"/>
              </w:rPr>
            </w:pPr>
            <w:r>
              <w:rPr>
                <w:color w:val="000000"/>
                <w:sz w:val="28"/>
                <w:szCs w:val="28"/>
                <w:lang w:eastAsia="uk-UA"/>
              </w:rPr>
              <w:t>…</w:t>
            </w: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"Зелений" тариф для електроенергії, виробленої з альтернативних джерел енергії на об'єктах електроенергетики, будівництво яких розпочате після 1 січня 2012 року, встановлюється за умови дотримання розміру місцевої складової, визначеного цим Законом. Вимога щодо дотримання розміру місцевої складової не поширюється на генеруючі установки приватних домогосподарств, а також на мікро-, міні- та малі гідроелектростанції.</w:t>
            </w:r>
          </w:p>
          <w:p w:rsidR="00556CC3" w:rsidRPr="00C370C3" w:rsidRDefault="00556CC3" w:rsidP="00C370C3">
            <w:pPr>
              <w:jc w:val="both"/>
              <w:rPr>
                <w:color w:val="000000"/>
                <w:sz w:val="28"/>
                <w:szCs w:val="28"/>
                <w:lang w:val="ru-RU" w:eastAsia="uk-UA"/>
              </w:rPr>
            </w:pPr>
          </w:p>
          <w:p w:rsidR="00556CC3" w:rsidRPr="00C370C3" w:rsidRDefault="00556CC3" w:rsidP="00C370C3">
            <w:pPr>
              <w:jc w:val="both"/>
              <w:rPr>
                <w:color w:val="000000"/>
                <w:sz w:val="28"/>
                <w:szCs w:val="28"/>
                <w:lang w:val="ru-RU" w:eastAsia="uk-UA"/>
              </w:rPr>
            </w:pPr>
          </w:p>
          <w:p w:rsidR="00556CC3" w:rsidRPr="00C370C3" w:rsidRDefault="00556CC3" w:rsidP="00C370C3">
            <w:pPr>
              <w:jc w:val="both"/>
              <w:rPr>
                <w:color w:val="000000"/>
                <w:sz w:val="28"/>
                <w:szCs w:val="28"/>
                <w:lang w:val="ru-RU" w:eastAsia="uk-UA"/>
              </w:rPr>
            </w:pPr>
          </w:p>
          <w:p w:rsidR="00556CC3" w:rsidRPr="00C370C3" w:rsidRDefault="00556CC3" w:rsidP="00C370C3">
            <w:pPr>
              <w:jc w:val="both"/>
              <w:rPr>
                <w:color w:val="000000"/>
                <w:sz w:val="28"/>
                <w:szCs w:val="28"/>
                <w:lang w:val="ru-RU" w:eastAsia="uk-UA"/>
              </w:rPr>
            </w:pPr>
          </w:p>
          <w:p w:rsidR="00556CC3" w:rsidRPr="00C370C3" w:rsidRDefault="00556CC3" w:rsidP="00C370C3">
            <w:pPr>
              <w:jc w:val="both"/>
              <w:rPr>
                <w:color w:val="000000"/>
                <w:sz w:val="28"/>
                <w:szCs w:val="28"/>
                <w:lang w:eastAsia="uk-UA"/>
              </w:rPr>
            </w:pPr>
          </w:p>
        </w:tc>
        <w:tc>
          <w:tcPr>
            <w:tcW w:w="7847" w:type="dxa"/>
          </w:tcPr>
          <w:p w:rsidR="00556CC3" w:rsidRPr="00C370C3" w:rsidRDefault="00556CC3" w:rsidP="00C370C3">
            <w:pPr>
              <w:jc w:val="both"/>
              <w:rPr>
                <w:b/>
                <w:color w:val="000000"/>
                <w:sz w:val="28"/>
                <w:szCs w:val="28"/>
                <w:lang w:eastAsia="uk-UA"/>
              </w:rPr>
            </w:pPr>
            <w:r w:rsidRPr="00C370C3">
              <w:rPr>
                <w:b/>
                <w:color w:val="000000"/>
                <w:sz w:val="28"/>
                <w:szCs w:val="28"/>
                <w:lang w:eastAsia="uk-UA"/>
              </w:rPr>
              <w:t>Стаття 17-1. Стимулювання виробництва електроенергії з альтернативних джерел енергії</w:t>
            </w:r>
          </w:p>
          <w:p w:rsidR="00556CC3" w:rsidRPr="00C370C3" w:rsidRDefault="00556CC3" w:rsidP="00C370C3">
            <w:pPr>
              <w:jc w:val="both"/>
              <w:rPr>
                <w:color w:val="000000"/>
                <w:sz w:val="28"/>
                <w:szCs w:val="28"/>
                <w:lang w:eastAsia="uk-UA"/>
              </w:rPr>
            </w:pPr>
          </w:p>
          <w:p w:rsidR="00556CC3" w:rsidRPr="00C370C3" w:rsidRDefault="00556CC3" w:rsidP="00C370C3">
            <w:pPr>
              <w:jc w:val="both"/>
              <w:rPr>
                <w:sz w:val="28"/>
                <w:szCs w:val="28"/>
              </w:rPr>
            </w:pPr>
            <w:r w:rsidRPr="00C370C3">
              <w:rPr>
                <w:sz w:val="28"/>
                <w:szCs w:val="28"/>
              </w:rPr>
              <w:t xml:space="preserve">    </w:t>
            </w:r>
            <w:r w:rsidRPr="00C370C3">
              <w:rPr>
                <w:b/>
                <w:sz w:val="28"/>
                <w:szCs w:val="28"/>
              </w:rPr>
              <w:t>«</w:t>
            </w:r>
            <w:r w:rsidRPr="00C370C3">
              <w:rPr>
                <w:sz w:val="28"/>
                <w:szCs w:val="28"/>
              </w:rPr>
              <w:t xml:space="preserve">Зелений» тариф встановлюється національною комісією, що здійснює державне регулювання у сфері енергетики </w:t>
            </w:r>
            <w:r w:rsidRPr="00C370C3">
              <w:rPr>
                <w:b/>
                <w:sz w:val="28"/>
                <w:szCs w:val="28"/>
              </w:rPr>
              <w:t>та комунальних послуг,</w:t>
            </w:r>
            <w:r w:rsidRPr="00C370C3">
              <w:rPr>
                <w:sz w:val="28"/>
                <w:szCs w:val="28"/>
              </w:rPr>
              <w:t xml:space="preserve"> на електричну енергію, вироблену на об'єктах електроенергетики, у тому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w:t>
            </w:r>
          </w:p>
          <w:p w:rsidR="00556CC3" w:rsidRPr="00C370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w:t>
            </w: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"Зелений" 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електроенергії, виробленої з біомаси. </w:t>
            </w:r>
            <w:r w:rsidRPr="00C370C3">
              <w:rPr>
                <w:b/>
                <w:sz w:val="28"/>
                <w:szCs w:val="28"/>
              </w:rPr>
              <w:t>У цьому Законі біомасою є невикопна біологічно відновлювана речовина органічного походження, що здатна до біологічного розкладу, у вигляді продуктів, відходів та залишків лісового та сільського господарства (рослинництва і тваринництва), відходів рибного господарства та технологічно пов'язаних з ними галузей промисловості, складової промислових або побутових відходів</w:t>
            </w:r>
            <w:r w:rsidRPr="00C370C3">
              <w:rPr>
                <w:color w:val="000000"/>
                <w:sz w:val="28"/>
                <w:szCs w:val="28"/>
                <w:lang w:eastAsia="uk-UA"/>
              </w:rPr>
              <w:t>.</w:t>
            </w:r>
          </w:p>
          <w:p w:rsidR="00556CC3" w:rsidRPr="00C370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w:t>
            </w:r>
            <w:r w:rsidRPr="00C370C3">
              <w:rPr>
                <w:sz w:val="28"/>
                <w:szCs w:val="28"/>
              </w:rPr>
              <w:t>«Зелений» тариф для суб'єктів господарювання, які виробляють електричну енергію з біогазу,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електроенергії, виробленої з біогазу,</w:t>
            </w:r>
            <w:r w:rsidRPr="00C370C3">
              <w:rPr>
                <w:b/>
                <w:sz w:val="28"/>
                <w:szCs w:val="28"/>
              </w:rPr>
              <w:t xml:space="preserve"> у тому числі біогазу полігонів (звалищ) побутових відходів. </w:t>
            </w:r>
            <w:r w:rsidRPr="00C370C3">
              <w:rPr>
                <w:sz w:val="28"/>
                <w:szCs w:val="28"/>
              </w:rPr>
              <w:t>У цьому Законі біогазом є газ, що утворюється з біомаси</w:t>
            </w:r>
            <w:r w:rsidRPr="00C370C3">
              <w:rPr>
                <w:color w:val="000000"/>
                <w:sz w:val="28"/>
                <w:szCs w:val="28"/>
                <w:lang w:eastAsia="uk-UA"/>
              </w:rPr>
              <w:t>.</w:t>
            </w:r>
          </w:p>
          <w:p w:rsidR="00556CC3" w:rsidRDefault="00556CC3" w:rsidP="00C370C3">
            <w:pPr>
              <w:jc w:val="both"/>
              <w:rPr>
                <w:color w:val="000000"/>
                <w:sz w:val="28"/>
                <w:szCs w:val="28"/>
                <w:lang w:eastAsia="uk-UA"/>
              </w:rPr>
            </w:pPr>
            <w:r w:rsidRPr="00C370C3">
              <w:rPr>
                <w:color w:val="000000"/>
                <w:sz w:val="28"/>
                <w:szCs w:val="28"/>
                <w:lang w:eastAsia="uk-UA"/>
              </w:rPr>
              <w:t>…</w:t>
            </w:r>
          </w:p>
          <w:p w:rsidR="00556CC3" w:rsidRDefault="00556CC3" w:rsidP="00C370C3">
            <w:pPr>
              <w:jc w:val="both"/>
              <w:rPr>
                <w:color w:val="000000"/>
                <w:sz w:val="28"/>
                <w:szCs w:val="28"/>
                <w:lang w:eastAsia="uk-UA"/>
              </w:rPr>
            </w:pPr>
          </w:p>
          <w:p w:rsidR="00556CC3" w:rsidRPr="00EA643D" w:rsidRDefault="00556CC3" w:rsidP="00304F1C">
            <w:pPr>
              <w:ind w:firstLine="284"/>
              <w:jc w:val="both"/>
              <w:rPr>
                <w:sz w:val="28"/>
                <w:szCs w:val="28"/>
              </w:rPr>
            </w:pPr>
            <w:r w:rsidRPr="00EA643D">
              <w:rPr>
                <w:sz w:val="28"/>
                <w:szCs w:val="28"/>
              </w:rPr>
              <w:t>"Зелений" тариф для приватних домогосподарств, які виробляють електричну енергію з енергії сонячного випромінювання, встановлюється на рівні роздрібного тарифу для споживачів другого класу напруги на січень 2009 року, визначеного із застосуванням тарифного коефіцієнта, що застосовується для пікового періоду часу (для тризонної тарифної класифікації), помноженого на коефіцієнт "зеленого" тарифу для електроенергії, виробленої з енергії сонячного випромінювання для приватних домогосподарств.</w:t>
            </w:r>
          </w:p>
          <w:p w:rsidR="00556CC3" w:rsidRPr="00EA643D" w:rsidRDefault="00556CC3" w:rsidP="00C370C3">
            <w:pPr>
              <w:jc w:val="both"/>
              <w:rPr>
                <w:color w:val="000000"/>
                <w:sz w:val="28"/>
                <w:szCs w:val="28"/>
                <w:lang w:eastAsia="uk-UA"/>
              </w:rPr>
            </w:pPr>
          </w:p>
          <w:p w:rsidR="00556CC3" w:rsidRPr="00EA643D" w:rsidRDefault="00556CC3" w:rsidP="00304F1C">
            <w:pPr>
              <w:ind w:firstLine="318"/>
              <w:jc w:val="both"/>
              <w:rPr>
                <w:sz w:val="28"/>
                <w:szCs w:val="28"/>
              </w:rPr>
            </w:pPr>
            <w:r w:rsidRPr="00EA643D">
              <w:rPr>
                <w:sz w:val="28"/>
                <w:szCs w:val="28"/>
              </w:rPr>
              <w:t xml:space="preserve">"Зелений" тариф для приватних домогосподарств, які виробляють електричну енергію </w:t>
            </w:r>
            <w:r w:rsidRPr="00EA643D">
              <w:rPr>
                <w:b/>
                <w:sz w:val="28"/>
                <w:szCs w:val="28"/>
              </w:rPr>
              <w:t>з енергії вітру</w:t>
            </w:r>
            <w:r w:rsidRPr="00EA643D">
              <w:rPr>
                <w:sz w:val="28"/>
                <w:szCs w:val="28"/>
              </w:rPr>
              <w:t xml:space="preserve">, встановлюється на рівні роздрібного тарифу для споживачів другого класу напруги на січень 2009 року, визначеного із застосуванням тарифного коефіцієнта, що застосовується для пікового періоду часу (для тризонної тарифної класифікації), помноженого на  коефіцієнт "зеленого" тарифу для електроенергії, виробленої з </w:t>
            </w:r>
            <w:r w:rsidRPr="00EA643D">
              <w:rPr>
                <w:b/>
                <w:sz w:val="28"/>
                <w:szCs w:val="28"/>
              </w:rPr>
              <w:t>енергії вітру</w:t>
            </w:r>
            <w:r w:rsidRPr="00EA643D">
              <w:rPr>
                <w:sz w:val="28"/>
                <w:szCs w:val="28"/>
              </w:rPr>
              <w:t xml:space="preserve"> для приватних домогосподарств.</w:t>
            </w:r>
          </w:p>
          <w:p w:rsidR="00556CC3" w:rsidRPr="00C370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sidRPr="00C370C3">
              <w:rPr>
                <w:color w:val="000000"/>
                <w:sz w:val="28"/>
                <w:szCs w:val="28"/>
                <w:lang w:eastAsia="uk-UA"/>
              </w:rPr>
              <w:t xml:space="preserve">     Коефіцієнт "зеленого" тарифу для електроенергії, виробленої з використанням альтернативних джерел енергії, встановлюється на рівні:</w:t>
            </w:r>
          </w:p>
          <w:p w:rsidR="00556CC3" w:rsidRPr="00C370C3" w:rsidRDefault="00556CC3" w:rsidP="00C370C3">
            <w:pPr>
              <w:jc w:val="both"/>
              <w:rPr>
                <w:color w:val="000000"/>
                <w:sz w:val="28"/>
                <w:szCs w:val="28"/>
                <w:lang w:eastAsia="uk-UA"/>
              </w:rPr>
            </w:pP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1080"/>
              <w:gridCol w:w="1080"/>
              <w:gridCol w:w="1080"/>
              <w:gridCol w:w="1080"/>
              <w:gridCol w:w="1080"/>
            </w:tblGrid>
            <w:tr w:rsidR="00556CC3" w:rsidRPr="00390B3A">
              <w:trPr>
                <w:trHeight w:val="315"/>
              </w:trPr>
              <w:tc>
                <w:tcPr>
                  <w:tcW w:w="2106" w:type="dxa"/>
                  <w:vMerge w:val="restart"/>
                  <w:tcBorders>
                    <w:top w:val="single" w:sz="4" w:space="0" w:color="auto"/>
                    <w:left w:val="single" w:sz="4" w:space="0" w:color="auto"/>
                    <w:bottom w:val="single" w:sz="4" w:space="0" w:color="auto"/>
                    <w:right w:val="single" w:sz="4" w:space="0" w:color="auto"/>
                  </w:tcBorders>
                  <w:shd w:val="clear" w:color="auto" w:fill="FFFFFF"/>
                </w:tcPr>
                <w:p w:rsidR="00556CC3" w:rsidRDefault="00556CC3" w:rsidP="00062364">
                  <w:pPr>
                    <w:jc w:val="center"/>
                    <w:rPr>
                      <w:sz w:val="18"/>
                      <w:szCs w:val="18"/>
                    </w:rPr>
                  </w:pPr>
                  <w:r w:rsidRPr="00390B3A">
                    <w:rPr>
                      <w:sz w:val="18"/>
                      <w:szCs w:val="18"/>
                    </w:rPr>
                    <w:t xml:space="preserve">Категорії об'єктів електроенергетики, </w:t>
                  </w:r>
                </w:p>
                <w:p w:rsidR="00556CC3" w:rsidRDefault="00556CC3" w:rsidP="00062364">
                  <w:pPr>
                    <w:jc w:val="center"/>
                    <w:rPr>
                      <w:sz w:val="18"/>
                      <w:szCs w:val="18"/>
                    </w:rPr>
                  </w:pPr>
                  <w:r w:rsidRPr="00390B3A">
                    <w:rPr>
                      <w:sz w:val="18"/>
                      <w:szCs w:val="18"/>
                    </w:rPr>
                    <w:t xml:space="preserve">для яких </w:t>
                  </w:r>
                </w:p>
                <w:p w:rsidR="00556CC3" w:rsidRPr="00390B3A" w:rsidRDefault="00556CC3" w:rsidP="00062364">
                  <w:pPr>
                    <w:jc w:val="center"/>
                    <w:rPr>
                      <w:sz w:val="18"/>
                      <w:szCs w:val="18"/>
                    </w:rPr>
                  </w:pPr>
                  <w:r w:rsidRPr="00390B3A">
                    <w:rPr>
                      <w:sz w:val="18"/>
                      <w:szCs w:val="18"/>
                    </w:rPr>
                    <w:t>застосовується "зелений" тариф</w:t>
                  </w:r>
                </w:p>
                <w:p w:rsidR="00556CC3" w:rsidRPr="00390B3A" w:rsidRDefault="00556CC3" w:rsidP="00062364">
                  <w:pPr>
                    <w:jc w:val="center"/>
                    <w:rPr>
                      <w:sz w:val="18"/>
                      <w:szCs w:val="18"/>
                    </w:rPr>
                  </w:pPr>
                </w:p>
              </w:tc>
              <w:tc>
                <w:tcPr>
                  <w:tcW w:w="5400" w:type="dxa"/>
                  <w:gridSpan w:val="5"/>
                  <w:tcBorders>
                    <w:top w:val="single" w:sz="4" w:space="0" w:color="auto"/>
                    <w:left w:val="single" w:sz="4" w:space="0" w:color="auto"/>
                    <w:bottom w:val="single" w:sz="4" w:space="0" w:color="auto"/>
                    <w:right w:val="single" w:sz="4" w:space="0" w:color="auto"/>
                  </w:tcBorders>
                  <w:shd w:val="clear" w:color="auto" w:fill="FFFFFF"/>
                </w:tcPr>
                <w:p w:rsidR="00556CC3" w:rsidRPr="00390B3A" w:rsidRDefault="00556CC3" w:rsidP="00AE5D27">
                  <w:pPr>
                    <w:ind w:left="-108" w:right="-108"/>
                    <w:jc w:val="center"/>
                    <w:rPr>
                      <w:sz w:val="18"/>
                      <w:szCs w:val="18"/>
                    </w:rPr>
                  </w:pPr>
                  <w:r w:rsidRPr="00390B3A">
                    <w:rPr>
                      <w:sz w:val="18"/>
                      <w:szCs w:val="18"/>
                    </w:rPr>
                    <w:t>Коефіцієнт "зеленого" тарифу для об'єктів, введених в експлуатацію</w:t>
                  </w:r>
                </w:p>
              </w:tc>
            </w:tr>
            <w:tr w:rsidR="00556CC3" w:rsidRPr="00390B3A">
              <w:trPr>
                <w:trHeight w:val="67"/>
              </w:trPr>
              <w:tc>
                <w:tcPr>
                  <w:tcW w:w="2106" w:type="dxa"/>
                  <w:vMerge/>
                  <w:tcBorders>
                    <w:top w:val="single" w:sz="4" w:space="0" w:color="auto"/>
                    <w:left w:val="single" w:sz="4" w:space="0" w:color="auto"/>
                    <w:bottom w:val="single" w:sz="4" w:space="0" w:color="auto"/>
                    <w:right w:val="single" w:sz="4" w:space="0" w:color="auto"/>
                  </w:tcBorders>
                  <w:shd w:val="clear" w:color="auto" w:fill="FFFFFF"/>
                </w:tcPr>
                <w:p w:rsidR="00556CC3" w:rsidRPr="00390B3A" w:rsidRDefault="00556CC3" w:rsidP="00062364">
                  <w:pPr>
                    <w:jc w:val="both"/>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6CC3" w:rsidRPr="00AE5D27" w:rsidRDefault="00556CC3" w:rsidP="00062364">
                  <w:pPr>
                    <w:jc w:val="center"/>
                    <w:rPr>
                      <w:sz w:val="18"/>
                      <w:szCs w:val="18"/>
                    </w:rPr>
                  </w:pPr>
                  <w:r w:rsidRPr="00AE5D27">
                    <w:rPr>
                      <w:sz w:val="18"/>
                      <w:szCs w:val="18"/>
                    </w:rPr>
                    <w:t>по 31.03.2013 включно</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6CC3" w:rsidRPr="00AE5D27" w:rsidRDefault="00556CC3" w:rsidP="00062364">
                  <w:pPr>
                    <w:jc w:val="center"/>
                    <w:rPr>
                      <w:sz w:val="18"/>
                      <w:szCs w:val="18"/>
                    </w:rPr>
                  </w:pPr>
                  <w:r w:rsidRPr="00AE5D27">
                    <w:rPr>
                      <w:sz w:val="18"/>
                      <w:szCs w:val="18"/>
                    </w:rPr>
                    <w:t>з</w:t>
                  </w:r>
                </w:p>
                <w:p w:rsidR="00556CC3" w:rsidRPr="00AE5D27" w:rsidRDefault="00556CC3" w:rsidP="00E75D1C">
                  <w:pPr>
                    <w:jc w:val="center"/>
                    <w:rPr>
                      <w:b/>
                      <w:sz w:val="18"/>
                      <w:szCs w:val="18"/>
                    </w:rPr>
                  </w:pPr>
                  <w:r w:rsidRPr="00AE5D27">
                    <w:rPr>
                      <w:sz w:val="18"/>
                      <w:szCs w:val="18"/>
                    </w:rPr>
                    <w:t>01.04.2013 по 3</w:t>
                  </w:r>
                  <w:r w:rsidRPr="00AE5D27">
                    <w:rPr>
                      <w:sz w:val="18"/>
                      <w:szCs w:val="18"/>
                      <w:lang w:val="ru-RU"/>
                    </w:rPr>
                    <w:t>1</w:t>
                  </w:r>
                  <w:r w:rsidRPr="00AE5D27">
                    <w:rPr>
                      <w:sz w:val="18"/>
                      <w:szCs w:val="18"/>
                    </w:rPr>
                    <w:t>.0</w:t>
                  </w:r>
                  <w:r w:rsidRPr="00AE5D27">
                    <w:rPr>
                      <w:sz w:val="18"/>
                      <w:szCs w:val="18"/>
                      <w:lang w:val="ru-RU"/>
                    </w:rPr>
                    <w:t>2</w:t>
                  </w:r>
                  <w:r w:rsidRPr="00AE5D27">
                    <w:rPr>
                      <w:sz w:val="18"/>
                      <w:szCs w:val="18"/>
                    </w:rPr>
                    <w:t>.2014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6CC3" w:rsidRPr="00AE5D27" w:rsidRDefault="00556CC3" w:rsidP="00062364">
                  <w:pPr>
                    <w:jc w:val="center"/>
                    <w:rPr>
                      <w:sz w:val="18"/>
                      <w:szCs w:val="18"/>
                    </w:rPr>
                  </w:pPr>
                  <w:r w:rsidRPr="00AE5D27">
                    <w:rPr>
                      <w:sz w:val="18"/>
                      <w:szCs w:val="18"/>
                    </w:rPr>
                    <w:t>з 01.01.2015 по 31.12.2019</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6CC3" w:rsidRPr="00AE5D27" w:rsidRDefault="00556CC3" w:rsidP="00062364">
                  <w:pPr>
                    <w:jc w:val="center"/>
                    <w:rPr>
                      <w:sz w:val="18"/>
                      <w:szCs w:val="18"/>
                    </w:rPr>
                  </w:pPr>
                  <w:r w:rsidRPr="00AE5D27">
                    <w:rPr>
                      <w:sz w:val="18"/>
                      <w:szCs w:val="18"/>
                    </w:rPr>
                    <w:t>з</w:t>
                  </w:r>
                </w:p>
                <w:p w:rsidR="00556CC3" w:rsidRPr="00AE5D27" w:rsidRDefault="00556CC3" w:rsidP="00062364">
                  <w:pPr>
                    <w:jc w:val="center"/>
                    <w:rPr>
                      <w:sz w:val="18"/>
                      <w:szCs w:val="18"/>
                    </w:rPr>
                  </w:pPr>
                  <w:r w:rsidRPr="00AE5D27">
                    <w:rPr>
                      <w:sz w:val="18"/>
                      <w:szCs w:val="18"/>
                    </w:rPr>
                    <w:t xml:space="preserve"> 01.01.2020 по 31.12.2024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6CC3" w:rsidRPr="00AE5D27" w:rsidRDefault="00556CC3" w:rsidP="00062364">
                  <w:pPr>
                    <w:jc w:val="center"/>
                    <w:rPr>
                      <w:sz w:val="18"/>
                      <w:szCs w:val="18"/>
                    </w:rPr>
                  </w:pPr>
                  <w:r w:rsidRPr="00AE5D27">
                    <w:rPr>
                      <w:sz w:val="18"/>
                      <w:szCs w:val="18"/>
                    </w:rPr>
                    <w:t>з</w:t>
                  </w:r>
                </w:p>
                <w:p w:rsidR="00556CC3" w:rsidRPr="00AE5D27" w:rsidRDefault="00556CC3" w:rsidP="00062364">
                  <w:pPr>
                    <w:jc w:val="center"/>
                    <w:rPr>
                      <w:sz w:val="18"/>
                      <w:szCs w:val="18"/>
                    </w:rPr>
                  </w:pPr>
                  <w:r w:rsidRPr="00AE5D27">
                    <w:rPr>
                      <w:sz w:val="18"/>
                      <w:szCs w:val="18"/>
                    </w:rPr>
                    <w:t>01.01.2025 по 31.12.2029</w:t>
                  </w:r>
                </w:p>
              </w:tc>
            </w:tr>
            <w:tr w:rsidR="00556CC3" w:rsidRPr="00390B3A">
              <w:trPr>
                <w:trHeight w:val="117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енергії вітру об'єктами електроенергетики, величина встановленої потужності яких не перевищує 600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r>
            <w:tr w:rsidR="00556CC3" w:rsidRPr="00390B3A">
              <w:trPr>
                <w:trHeight w:val="117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Default="00556CC3" w:rsidP="00062364">
                  <w:pPr>
                    <w:rPr>
                      <w:sz w:val="18"/>
                      <w:szCs w:val="18"/>
                    </w:rPr>
                  </w:pPr>
                  <w:r w:rsidRPr="00D513DE">
                    <w:rPr>
                      <w:sz w:val="18"/>
                      <w:szCs w:val="18"/>
                    </w:rPr>
                    <w:t>для електроенергії, виробленої з енергії вітру об'єктами електроенергетики, величина встановленої потужності яких більша за 600 КВт, але не перевищує 2000 КВт</w:t>
                  </w:r>
                </w:p>
                <w:p w:rsidR="00556CC3" w:rsidRPr="00D513DE" w:rsidRDefault="00556CC3" w:rsidP="00062364">
                  <w:pP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1,40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r>
            <w:tr w:rsidR="00556CC3" w:rsidRPr="00390B3A" w:rsidTr="001A3A7F">
              <w:trPr>
                <w:trHeight w:val="260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EA643D" w:rsidRDefault="00556CC3" w:rsidP="00062364">
                  <w:pPr>
                    <w:rPr>
                      <w:sz w:val="18"/>
                      <w:szCs w:val="18"/>
                    </w:rPr>
                  </w:pPr>
                  <w:r w:rsidRPr="00EA643D">
                    <w:rPr>
                      <w:sz w:val="18"/>
                      <w:szCs w:val="18"/>
                    </w:rPr>
                    <w:t>для електроенергії, виробленої з енергії вітру об'єктами електроенергетики, величина встановленої потужності яких перевищує 2000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A643D" w:rsidRDefault="00556CC3" w:rsidP="00062364">
                  <w:pPr>
                    <w:jc w:val="center"/>
                  </w:pPr>
                  <w:r w:rsidRPr="00EA643D">
                    <w:t>2,10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A643D" w:rsidRDefault="00556CC3" w:rsidP="00062364">
                  <w:pPr>
                    <w:jc w:val="center"/>
                    <w:rPr>
                      <w:b/>
                    </w:rPr>
                  </w:pPr>
                  <w:r w:rsidRPr="00EA643D">
                    <w:rPr>
                      <w:b/>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A643D" w:rsidRDefault="00556CC3" w:rsidP="00062364">
                  <w:pPr>
                    <w:jc w:val="center"/>
                  </w:pPr>
                  <w:r w:rsidRPr="00EA643D">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A643D" w:rsidRDefault="00556CC3" w:rsidP="00062364">
                  <w:pPr>
                    <w:jc w:val="center"/>
                  </w:pPr>
                  <w:r w:rsidRPr="00EA643D">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A643D" w:rsidRDefault="00556CC3" w:rsidP="00062364">
                  <w:pPr>
                    <w:jc w:val="center"/>
                  </w:pPr>
                  <w:r w:rsidRPr="00EA643D">
                    <w:t>-</w:t>
                  </w:r>
                </w:p>
              </w:tc>
            </w:tr>
            <w:tr w:rsidR="00556CC3" w:rsidRPr="00390B3A" w:rsidTr="001A3A7F">
              <w:trPr>
                <w:trHeight w:val="1171"/>
              </w:trPr>
              <w:tc>
                <w:tcPr>
                  <w:tcW w:w="2106" w:type="dxa"/>
                  <w:tcBorders>
                    <w:top w:val="single" w:sz="4" w:space="0" w:color="auto"/>
                    <w:left w:val="single" w:sz="4" w:space="0" w:color="auto"/>
                    <w:bottom w:val="single" w:sz="4" w:space="0" w:color="auto"/>
                    <w:right w:val="single" w:sz="4" w:space="0" w:color="auto"/>
                  </w:tcBorders>
                </w:tcPr>
                <w:p w:rsidR="00556CC3" w:rsidRPr="00EA643D" w:rsidRDefault="00556CC3" w:rsidP="00331BC2">
                  <w:pPr>
                    <w:rPr>
                      <w:sz w:val="18"/>
                      <w:szCs w:val="18"/>
                    </w:rPr>
                  </w:pPr>
                  <w:r w:rsidRPr="00EA643D">
                    <w:rPr>
                      <w:sz w:val="18"/>
                      <w:szCs w:val="18"/>
                    </w:rPr>
                    <w:t>для електроенергії, виробленої з енергії вітру об'єктами електроенергетики приватних домогосподарств, величина встановленої потужності яких не перевищує 10 кВт</w:t>
                  </w:r>
                </w:p>
              </w:tc>
              <w:tc>
                <w:tcPr>
                  <w:tcW w:w="1080" w:type="dxa"/>
                  <w:tcBorders>
                    <w:top w:val="single" w:sz="4" w:space="0" w:color="auto"/>
                    <w:left w:val="single" w:sz="4" w:space="0" w:color="auto"/>
                    <w:bottom w:val="single" w:sz="4" w:space="0" w:color="auto"/>
                    <w:right w:val="single" w:sz="4" w:space="0" w:color="auto"/>
                  </w:tcBorders>
                  <w:vAlign w:val="center"/>
                </w:tcPr>
                <w:p w:rsidR="00556CC3" w:rsidRPr="00EA643D" w:rsidRDefault="00556CC3" w:rsidP="0041689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556CC3" w:rsidRPr="00EA643D" w:rsidRDefault="00556CC3" w:rsidP="0041689F">
                  <w:pPr>
                    <w:jc w:val="center"/>
                  </w:pPr>
                  <w:r w:rsidRPr="001A3A7F">
                    <w:t>1</w:t>
                  </w:r>
                  <w:r w:rsidRPr="00EA643D">
                    <w:t>,2</w:t>
                  </w:r>
                </w:p>
              </w:tc>
              <w:tc>
                <w:tcPr>
                  <w:tcW w:w="1080" w:type="dxa"/>
                  <w:tcBorders>
                    <w:top w:val="single" w:sz="4" w:space="0" w:color="auto"/>
                    <w:left w:val="single" w:sz="4" w:space="0" w:color="auto"/>
                    <w:bottom w:val="single" w:sz="4" w:space="0" w:color="auto"/>
                    <w:right w:val="single" w:sz="4" w:space="0" w:color="auto"/>
                  </w:tcBorders>
                  <w:vAlign w:val="center"/>
                </w:tcPr>
                <w:p w:rsidR="00556CC3" w:rsidRPr="00EA643D" w:rsidRDefault="00556CC3" w:rsidP="0041689F">
                  <w:pPr>
                    <w:jc w:val="center"/>
                  </w:pPr>
                  <w:r w:rsidRPr="00EA643D">
                    <w:t>1,08</w:t>
                  </w:r>
                </w:p>
              </w:tc>
              <w:tc>
                <w:tcPr>
                  <w:tcW w:w="1080" w:type="dxa"/>
                  <w:tcBorders>
                    <w:top w:val="single" w:sz="4" w:space="0" w:color="auto"/>
                    <w:left w:val="single" w:sz="4" w:space="0" w:color="auto"/>
                    <w:bottom w:val="single" w:sz="4" w:space="0" w:color="auto"/>
                    <w:right w:val="single" w:sz="4" w:space="0" w:color="auto"/>
                  </w:tcBorders>
                  <w:vAlign w:val="center"/>
                </w:tcPr>
                <w:p w:rsidR="00556CC3" w:rsidRPr="00EA643D" w:rsidRDefault="00556CC3" w:rsidP="0041689F">
                  <w:pPr>
                    <w:jc w:val="center"/>
                  </w:pPr>
                  <w:r w:rsidRPr="00EA643D">
                    <w:t>0,96</w:t>
                  </w:r>
                </w:p>
              </w:tc>
              <w:tc>
                <w:tcPr>
                  <w:tcW w:w="1080" w:type="dxa"/>
                  <w:tcBorders>
                    <w:top w:val="single" w:sz="4" w:space="0" w:color="auto"/>
                    <w:left w:val="single" w:sz="4" w:space="0" w:color="auto"/>
                    <w:bottom w:val="single" w:sz="4" w:space="0" w:color="auto"/>
                    <w:right w:val="single" w:sz="4" w:space="0" w:color="auto"/>
                  </w:tcBorders>
                  <w:vAlign w:val="center"/>
                </w:tcPr>
                <w:p w:rsidR="00556CC3" w:rsidRPr="00EA643D" w:rsidRDefault="00556CC3" w:rsidP="0041689F">
                  <w:pPr>
                    <w:jc w:val="center"/>
                  </w:pPr>
                  <w:r w:rsidRPr="00EA643D">
                    <w:t>0,84</w:t>
                  </w:r>
                </w:p>
              </w:tc>
            </w:tr>
            <w:tr w:rsidR="00556CC3" w:rsidRPr="00390B3A">
              <w:trPr>
                <w:trHeight w:val="117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енергії вітру вітроелектростанціями, які складаються з вітроустановок одиничною встановленою потужністю не більше 600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1,08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0,96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0,84</w:t>
                  </w:r>
                </w:p>
              </w:tc>
            </w:tr>
            <w:tr w:rsidR="00556CC3" w:rsidRPr="00390B3A">
              <w:trPr>
                <w:trHeight w:val="1278"/>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7418DC">
                    <w:rPr>
                      <w:sz w:val="18"/>
                      <w:szCs w:val="18"/>
                    </w:rPr>
                    <w:t>для електроенергії, виробленої з енергії вітру вітроелектростанціями, які складаються з вітроустановок одиничною встановленою потужністю від 600 КВт, але не більше 2000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1,40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1,26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1,12</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0,98</w:t>
                  </w:r>
                </w:p>
              </w:tc>
            </w:tr>
            <w:tr w:rsidR="00556CC3" w:rsidRPr="00390B3A">
              <w:trPr>
                <w:trHeight w:val="117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Default="00556CC3" w:rsidP="00062364">
                  <w:pPr>
                    <w:rPr>
                      <w:sz w:val="18"/>
                      <w:szCs w:val="18"/>
                    </w:rPr>
                  </w:pPr>
                  <w:r w:rsidRPr="007418DC">
                    <w:rPr>
                      <w:sz w:val="18"/>
                      <w:szCs w:val="18"/>
                    </w:rPr>
                    <w:t>для електроенергії, виробленої з енергії вітру вітроелектростанціями, які складаються з вітроустановок одиничною встановленою потужністю від 2000 КВт та більше</w:t>
                  </w:r>
                </w:p>
                <w:p w:rsidR="00556CC3" w:rsidRPr="00D513DE" w:rsidRDefault="00556CC3" w:rsidP="00062364">
                  <w:pPr>
                    <w:rPr>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2,10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1,89</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1,68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1,47</w:t>
                  </w:r>
                </w:p>
              </w:tc>
            </w:tr>
            <w:tr w:rsidR="00556CC3" w:rsidRPr="00390B3A">
              <w:trPr>
                <w:trHeight w:val="321"/>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біомаси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2,30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2,30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2,70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2,43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2,19</w:t>
                  </w:r>
                </w:p>
              </w:tc>
            </w:tr>
            <w:tr w:rsidR="00556CC3" w:rsidRPr="00390B3A">
              <w:trPr>
                <w:trHeight w:val="315"/>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біогазу</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pPr>
                  <w:r w:rsidRPr="00E27923">
                    <w:t>2,30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3,00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2,70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062364">
                  <w:pPr>
                    <w:jc w:val="center"/>
                    <w:rPr>
                      <w:b/>
                    </w:rPr>
                  </w:pPr>
                  <w:r w:rsidRPr="00E27923">
                    <w:rPr>
                      <w:b/>
                    </w:rPr>
                    <w:t>2,43</w:t>
                  </w:r>
                </w:p>
              </w:tc>
            </w:tr>
            <w:tr w:rsidR="00556CC3" w:rsidRPr="00390B3A">
              <w:trPr>
                <w:trHeight w:val="10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енергії сонячного випромінювання наземними об'єктами електроенергетики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4,80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3,50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3,15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2,80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2,45</w:t>
                  </w:r>
                </w:p>
              </w:tc>
            </w:tr>
            <w:tr w:rsidR="00556CC3" w:rsidRPr="00390B3A">
              <w:trPr>
                <w:trHeight w:val="10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b/>
                      <w:sz w:val="18"/>
                      <w:szCs w:val="18"/>
                    </w:rPr>
                  </w:pPr>
                  <w:r w:rsidRPr="00D513DE">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 яких перевищує 100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4,60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3,24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2,88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2,52</w:t>
                  </w:r>
                </w:p>
              </w:tc>
            </w:tr>
            <w:tr w:rsidR="00556CC3" w:rsidRPr="00390B3A">
              <w:trPr>
                <w:trHeight w:val="6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будинків, будівель та споруд, величина встановленої потужності яких не перевищує 100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4,40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3,33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2,96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2,59</w:t>
                  </w:r>
                </w:p>
              </w:tc>
            </w:tr>
            <w:tr w:rsidR="00556CC3" w:rsidRPr="00390B3A">
              <w:trPr>
                <w:trHeight w:val="6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з енергії сонячного випромінювання об'єктами електроенергетики, які вмонтовані (встановлені) на дахах та/або фасадах приватних домогосподарств (будинків, будівель та споруд), величина встановленої потужності яких не перевищує 10 КВт</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3,70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3,33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2,96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2,59</w:t>
                  </w:r>
                </w:p>
              </w:tc>
            </w:tr>
            <w:tr w:rsidR="00556CC3" w:rsidRPr="00390B3A">
              <w:trPr>
                <w:trHeight w:val="6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мікрогідроелектростанціями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2,00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1,80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1,40</w:t>
                  </w:r>
                </w:p>
              </w:tc>
            </w:tr>
            <w:tr w:rsidR="00556CC3" w:rsidRPr="00390B3A">
              <w:trPr>
                <w:trHeight w:val="6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міні гідроелектростанціями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1,60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1,44</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1,28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1,12</w:t>
                  </w:r>
                </w:p>
              </w:tc>
            </w:tr>
            <w:tr w:rsidR="00556CC3" w:rsidRPr="00390B3A">
              <w:trPr>
                <w:trHeight w:val="67"/>
              </w:trPr>
              <w:tc>
                <w:tcPr>
                  <w:tcW w:w="2106" w:type="dxa"/>
                  <w:tcBorders>
                    <w:top w:val="single" w:sz="4" w:space="0" w:color="auto"/>
                    <w:left w:val="single" w:sz="4" w:space="0" w:color="auto"/>
                    <w:bottom w:val="single" w:sz="4" w:space="0" w:color="auto"/>
                    <w:right w:val="single" w:sz="4" w:space="0" w:color="auto"/>
                  </w:tcBorders>
                  <w:shd w:val="clear" w:color="auto" w:fill="FFFFFF"/>
                </w:tcPr>
                <w:p w:rsidR="00556CC3" w:rsidRPr="00D513DE" w:rsidRDefault="00556CC3" w:rsidP="00062364">
                  <w:pPr>
                    <w:rPr>
                      <w:sz w:val="18"/>
                      <w:szCs w:val="18"/>
                    </w:rPr>
                  </w:pPr>
                  <w:r w:rsidRPr="00D513DE">
                    <w:rPr>
                      <w:sz w:val="18"/>
                      <w:szCs w:val="18"/>
                    </w:rPr>
                    <w:t>для електроенергії, виробленої малими гідроелектростанціями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1,20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1,08</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0,96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556CC3" w:rsidRPr="00E27923" w:rsidRDefault="00556CC3" w:rsidP="00C370C3">
                  <w:pPr>
                    <w:jc w:val="center"/>
                  </w:pPr>
                  <w:r w:rsidRPr="00E27923">
                    <w:t>0,84</w:t>
                  </w:r>
                </w:p>
              </w:tc>
            </w:tr>
          </w:tbl>
          <w:p w:rsidR="00556C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r>
              <w:rPr>
                <w:color w:val="000000"/>
                <w:sz w:val="28"/>
                <w:szCs w:val="28"/>
                <w:lang w:eastAsia="uk-UA"/>
              </w:rPr>
              <w:t>...</w:t>
            </w:r>
          </w:p>
          <w:p w:rsidR="00556CC3" w:rsidRPr="00C370C3" w:rsidRDefault="00556CC3" w:rsidP="00374EED">
            <w:pPr>
              <w:jc w:val="both"/>
              <w:rPr>
                <w:b/>
                <w:color w:val="000000"/>
                <w:sz w:val="28"/>
                <w:szCs w:val="28"/>
              </w:rPr>
            </w:pPr>
            <w:r w:rsidRPr="00C370C3">
              <w:rPr>
                <w:b/>
                <w:color w:val="000000"/>
                <w:sz w:val="28"/>
                <w:szCs w:val="28"/>
              </w:rPr>
              <w:t>Виключити</w:t>
            </w: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Default="00556CC3" w:rsidP="00C370C3">
            <w:pPr>
              <w:jc w:val="both"/>
              <w:rPr>
                <w:color w:val="000000"/>
                <w:sz w:val="28"/>
                <w:szCs w:val="28"/>
                <w:lang w:eastAsia="uk-UA"/>
              </w:rPr>
            </w:pPr>
          </w:p>
          <w:p w:rsidR="00556CC3" w:rsidRPr="00C370C3" w:rsidRDefault="00556CC3" w:rsidP="00C370C3">
            <w:pPr>
              <w:jc w:val="both"/>
              <w:rPr>
                <w:color w:val="000000"/>
                <w:sz w:val="28"/>
                <w:szCs w:val="28"/>
                <w:lang w:eastAsia="uk-UA"/>
              </w:rPr>
            </w:pPr>
          </w:p>
          <w:p w:rsidR="00556CC3" w:rsidRPr="00C370C3" w:rsidRDefault="00556CC3" w:rsidP="00374EED">
            <w:pPr>
              <w:jc w:val="both"/>
              <w:rPr>
                <w:b/>
                <w:color w:val="000000"/>
                <w:sz w:val="28"/>
                <w:szCs w:val="28"/>
                <w:lang w:eastAsia="uk-UA"/>
              </w:rPr>
            </w:pPr>
          </w:p>
        </w:tc>
      </w:tr>
      <w:tr w:rsidR="00556CC3" w:rsidRPr="00C370C3">
        <w:trPr>
          <w:trHeight w:val="831"/>
        </w:trPr>
        <w:tc>
          <w:tcPr>
            <w:tcW w:w="7888" w:type="dxa"/>
          </w:tcPr>
          <w:p w:rsidR="00556CC3" w:rsidRPr="00C370C3" w:rsidRDefault="00556CC3" w:rsidP="00C370C3">
            <w:pPr>
              <w:jc w:val="both"/>
              <w:rPr>
                <w:b/>
                <w:color w:val="000000"/>
                <w:sz w:val="28"/>
                <w:szCs w:val="28"/>
              </w:rPr>
            </w:pPr>
            <w:r w:rsidRPr="00C370C3">
              <w:rPr>
                <w:b/>
                <w:color w:val="000000"/>
                <w:sz w:val="28"/>
                <w:szCs w:val="28"/>
              </w:rPr>
              <w:t>Стаття 17-3. Місцева складова при створенні об'єкта електроенергетики</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Для об'єктів електроенергетики, які виробляють електроенергію з альтернативних джерел енергії (крім доменного та коксівного газів) та будівництво яких розпочате після 1 січня 2012 року, "зелений" тариф застосовується за умови дотримання вимог щодо розміру місцевої складової. У разі недотримання вимог щодо розміру місцевої складової тариф на електроенергію для таких об'єктів електроенергетики, у тому числі введених в експлуатацію черг будівництва електричних станцій (пускових комплексів), встановлюється на рівні оптової ринкової ціни електричної енергії без врахування дотаційних сертифікатів, що фактично склався за попередній розрахунковий період.</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Місцевою складовою для цілей цього Закону є частка визначених цим  Законом складових об'єкта електроенергетики (елементів місцевої складової) українського походження, використаних при створенні об'єкта електроенергетики.</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Розмір місцевої складової для об'єктів електроенергетики, які виробляють електроенергію з енергії вітру, сонячного випромінювання та біомаси, будівництво яких розпочато після 1 січня 2012 року та які введені в експлуатацію після 1 липня 2013 року, встановлюється на рівні не менш як 30 відсотків, а для об'єктів електроенергетики, які виробляють електроенергію з енергії вітру, сонячного випромінювання та біомаси, будівництво яких розпочато після 1 січня 2012 року та які введені в експлуатацію після 1 липня 2014 року, встановлюється на рівні не менш як 50 відсотків.</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Розмір місцевої складової для об'єктів електроенергетики, які виробляють електроенергію з біогазу, будівництво яких розпочато після 1 січня 2012 року та які введені в експлуатацію після 1 січня 2014 року, встановлюється на рівні не менш як 30 відсотків, а для об'єктів електроенергетики, які виробляють електроенергію з біогазу, будівництво яких розпочато після 1 січня 2012 року та які введені в експлуатацію після 1 січня 2015 року, встановлюється на рівні не менш як 50 відсотків.</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Підтвердженням початку будівництва об'єкта електроенергетики, що виробляє електричну енергію з альтернативних джерел енергії, є виданий уповноваженим органом дозвіл на виконання будівельних робіт або зареєстрована відповідно до законодавства декларація про початок виконання будівельних робіт відповідного об'єкта.</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Підтвердженням введення в експлуатацію об'єкта 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 є виданий уповноваженим органом сертифікат, що засвідчує відповідність закінченого будівництвом об'єкта проектній документації та підтверджує його готовність до експлуатації, або зареєстрована відповідно до законодавства декларація про готовність об'єкта до експлуатації.</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Порядок визначення розміру місцевої складової для об'єктів електроенергетики, у тому числі введених в експлуатацію черг будівництва електричних станцій (пускових комплексів), що виробляють електричну енергію з альтернативних джерел енергії (крім доменного та коксівного газів), затверджується національною комісією, що здійснює державне регулювання у сфері енергетики.</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Відповідність розміру місцевої складової вимогам, встановленим цим Законом, визначається на підставі поданого суб'єктом господарювання розрахунку та підтверджуючих документів національною комісією, що здійснює державне регулювання у сфері енергетики, з урахуванням таких фіксованих часток:</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а) для об'єктів електроенергетики, у тому числі введених в експлуатацію черг будівництва електричних станцій (пускових комплексів), які виробляють електричну енергію з енергії вітру: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2"/>
              <w:gridCol w:w="2553"/>
            </w:tblGrid>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szCs w:val="28"/>
                    </w:rPr>
                  </w:pPr>
                  <w:r w:rsidRPr="00C370C3">
                    <w:rPr>
                      <w:color w:val="000000"/>
                    </w:rPr>
                    <w:t>Елементи місцевої складової</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Операції, що повинні бути здійснені на території України</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Фіксована частка,</w:t>
                  </w:r>
                </w:p>
                <w:p w:rsidR="00556CC3" w:rsidRPr="00C370C3" w:rsidRDefault="00556CC3" w:rsidP="00C370C3">
                  <w:pPr>
                    <w:jc w:val="center"/>
                    <w:rPr>
                      <w:color w:val="000000"/>
                    </w:rPr>
                  </w:pPr>
                  <w:r w:rsidRPr="00C370C3">
                    <w:rPr>
                      <w:color w:val="000000"/>
                    </w:rPr>
                    <w:t>%</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Лопаті</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Башта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Гондола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зборка</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30</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Головна рама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Головний вал</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5</w:t>
                  </w:r>
                </w:p>
              </w:tc>
            </w:tr>
            <w:tr w:rsidR="00556CC3" w:rsidRPr="00C370C3">
              <w:trPr>
                <w:trHeight w:val="138"/>
              </w:trPr>
              <w:tc>
                <w:tcPr>
                  <w:tcW w:w="2552" w:type="dxa"/>
                  <w:vMerge w:val="restart"/>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Ротор</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виробництво (лиття)</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5</w:t>
                  </w:r>
                </w:p>
              </w:tc>
            </w:tr>
            <w:tr w:rsidR="00556CC3" w:rsidRPr="00C370C3">
              <w:trPr>
                <w:trHeight w:val="138"/>
              </w:trPr>
              <w:tc>
                <w:tcPr>
                  <w:tcW w:w="2552" w:type="dxa"/>
                  <w:vMerge/>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зборка</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Роботи з будівництва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виконання</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20</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r w:rsidRPr="00C370C3">
                    <w:rPr>
                      <w:color w:val="000000"/>
                    </w:rPr>
                    <w:t>Разом</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E30328">
                  <w:pPr>
                    <w:rPr>
                      <w:color w:val="000000"/>
                    </w:rPr>
                  </w:pP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100;</w:t>
                  </w:r>
                </w:p>
              </w:tc>
            </w:tr>
          </w:tbl>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б) для об'єктів електроенергетики,  у тому числі  введених  в експлуатацію черг будівництва електричних станцій (пускових комплексів), які виробляють електричну енергію з енергії сонячного випромінювання: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2"/>
              <w:gridCol w:w="2553"/>
            </w:tblGrid>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szCs w:val="28"/>
                    </w:rPr>
                  </w:pPr>
                  <w:r w:rsidRPr="00C370C3">
                    <w:rPr>
                      <w:color w:val="000000"/>
                    </w:rPr>
                    <w:t>Елементи місцевої складової</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Операції, що повинні бути здійснені на території України</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Фіксована частка,</w:t>
                  </w:r>
                </w:p>
                <w:p w:rsidR="00556CC3" w:rsidRPr="00C370C3" w:rsidRDefault="00556CC3" w:rsidP="00C370C3">
                  <w:pPr>
                    <w:jc w:val="center"/>
                    <w:rPr>
                      <w:color w:val="000000"/>
                    </w:rPr>
                  </w:pPr>
                  <w:r w:rsidRPr="00C370C3">
                    <w:rPr>
                      <w:color w:val="000000"/>
                    </w:rPr>
                    <w:t>%</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Полікристалічний кремній</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32</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 xml:space="preserve">Зливки монокристалічні, мультикристалічні або псевдо-моно-кристалічні  </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13</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Пластини монокристалічні або мультикристалічні</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7</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 xml:space="preserve">Фотоелектричні елементи  </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20</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Фотоелектричні модулі</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23</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Роботи з будівництва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виконання</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Разом</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100;</w:t>
                  </w:r>
                </w:p>
              </w:tc>
            </w:tr>
          </w:tbl>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в) для  об'єктів  електроенергетики,  у тому числі введених в експлуатацію черг будівництва електричних станцій (пускових комплексів), які виробляють електричну енергію з біомаси: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2"/>
              <w:gridCol w:w="2553"/>
            </w:tblGrid>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szCs w:val="28"/>
                    </w:rPr>
                  </w:pPr>
                  <w:r w:rsidRPr="00C370C3">
                    <w:rPr>
                      <w:color w:val="000000"/>
                    </w:rPr>
                    <w:t>Елементи місцевої складової</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Операції, що повинні бути здійснені на території України</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Фіксована частка,</w:t>
                  </w:r>
                </w:p>
                <w:p w:rsidR="00556CC3" w:rsidRPr="00C370C3" w:rsidRDefault="00556CC3" w:rsidP="00C370C3">
                  <w:pPr>
                    <w:jc w:val="center"/>
                    <w:rPr>
                      <w:color w:val="000000"/>
                    </w:rPr>
                  </w:pPr>
                  <w:r w:rsidRPr="00C370C3">
                    <w:rPr>
                      <w:color w:val="000000"/>
                    </w:rPr>
                    <w:t>%</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Турбіна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25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Бойлер</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35</w:t>
                  </w:r>
                </w:p>
              </w:tc>
            </w:tr>
            <w:tr w:rsidR="00556CC3" w:rsidRPr="00C370C3">
              <w:trPr>
                <w:trHeight w:val="284"/>
              </w:trPr>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Роботи з будівництва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виконання</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40</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Разом</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100;</w:t>
                  </w:r>
                </w:p>
              </w:tc>
            </w:tr>
          </w:tbl>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г) для об'єктів електроенергетики, у тому числі введених в експлуатацію черг будівництва електричних станцій (пускових комплексів), які виробляють електричну енергію з біогазу: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2"/>
              <w:gridCol w:w="2553"/>
            </w:tblGrid>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szCs w:val="28"/>
                    </w:rPr>
                  </w:pPr>
                  <w:r w:rsidRPr="00C370C3">
                    <w:rPr>
                      <w:color w:val="000000"/>
                    </w:rPr>
                    <w:t>Елементи місцевої складової</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Операції, що повинні бути здійснені на території України</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Фіксована частка,</w:t>
                  </w:r>
                </w:p>
                <w:p w:rsidR="00556CC3" w:rsidRPr="00C370C3" w:rsidRDefault="00556CC3" w:rsidP="00C370C3">
                  <w:pPr>
                    <w:jc w:val="center"/>
                    <w:rPr>
                      <w:color w:val="000000"/>
                    </w:rPr>
                  </w:pPr>
                  <w:r w:rsidRPr="00C370C3">
                    <w:rPr>
                      <w:color w:val="000000"/>
                    </w:rPr>
                    <w:t>%</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Біореактор для гідролізу</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Когенератор</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виробництво</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35</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Роботи з будівництва</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виконання</w:t>
                  </w: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30</w:t>
                  </w:r>
                </w:p>
              </w:tc>
            </w:tr>
            <w:tr w:rsidR="00556CC3" w:rsidRPr="00C370C3">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r w:rsidRPr="00C370C3">
                    <w:rPr>
                      <w:color w:val="000000"/>
                    </w:rPr>
                    <w:t>Разом</w:t>
                  </w:r>
                </w:p>
              </w:tc>
              <w:tc>
                <w:tcPr>
                  <w:tcW w:w="2552" w:type="dxa"/>
                  <w:tcBorders>
                    <w:top w:val="single" w:sz="4" w:space="0" w:color="auto"/>
                    <w:left w:val="single" w:sz="4" w:space="0" w:color="auto"/>
                    <w:bottom w:val="single" w:sz="4" w:space="0" w:color="auto"/>
                    <w:right w:val="single" w:sz="4" w:space="0" w:color="auto"/>
                  </w:tcBorders>
                </w:tcPr>
                <w:p w:rsidR="00556CC3" w:rsidRPr="00C370C3" w:rsidRDefault="00556CC3" w:rsidP="001F1B75">
                  <w:pPr>
                    <w:rPr>
                      <w:color w:val="000000"/>
                    </w:rPr>
                  </w:pPr>
                </w:p>
              </w:tc>
              <w:tc>
                <w:tcPr>
                  <w:tcW w:w="2553" w:type="dxa"/>
                  <w:tcBorders>
                    <w:top w:val="single" w:sz="4" w:space="0" w:color="auto"/>
                    <w:left w:val="single" w:sz="4" w:space="0" w:color="auto"/>
                    <w:bottom w:val="single" w:sz="4" w:space="0" w:color="auto"/>
                    <w:right w:val="single" w:sz="4" w:space="0" w:color="auto"/>
                  </w:tcBorders>
                </w:tcPr>
                <w:p w:rsidR="00556CC3" w:rsidRPr="00C370C3" w:rsidRDefault="00556CC3" w:rsidP="00C370C3">
                  <w:pPr>
                    <w:jc w:val="center"/>
                    <w:rPr>
                      <w:color w:val="000000"/>
                    </w:rPr>
                  </w:pPr>
                  <w:r w:rsidRPr="00C370C3">
                    <w:rPr>
                      <w:color w:val="000000"/>
                    </w:rPr>
                    <w:t>100.</w:t>
                  </w:r>
                </w:p>
              </w:tc>
            </w:tr>
          </w:tbl>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Українське походження  елементів  місцевої  складової   (крім робіт з будівництва) визначається місцем здійснення визначених цим Законом операцій щодо елементів місцевої складової на території України та підтверджується сертифікатом походження, виданим у встановленому порядку Торгово-промисловою палатою України (її регіональними представництвами) або уповноваженим органом іноземної держави (щодо товарів, які імпортуються).</w:t>
            </w:r>
          </w:p>
          <w:p w:rsidR="00556CC3" w:rsidRPr="00C370C3" w:rsidRDefault="00556CC3" w:rsidP="00C370C3">
            <w:pPr>
              <w:jc w:val="both"/>
              <w:rPr>
                <w:color w:val="000000"/>
                <w:sz w:val="28"/>
                <w:szCs w:val="28"/>
              </w:rPr>
            </w:pPr>
          </w:p>
          <w:p w:rsidR="00556CC3" w:rsidRPr="00C370C3" w:rsidRDefault="00556CC3" w:rsidP="00C370C3">
            <w:pPr>
              <w:jc w:val="both"/>
              <w:rPr>
                <w:sz w:val="28"/>
                <w:szCs w:val="28"/>
              </w:rPr>
            </w:pPr>
            <w:r w:rsidRPr="00C370C3">
              <w:rPr>
                <w:color w:val="000000"/>
                <w:sz w:val="28"/>
                <w:szCs w:val="28"/>
              </w:rPr>
              <w:t xml:space="preserve">     Українське походження робіт з будівництва визнається таким за умови реєстрації на території України місцезнаходження підрядників (генерального підрядника, підрядників), які виконували роботи з будівництва об'єкта електроенергетики, що підтверджується випискою (витягом) з Єдиного державного реєстру юридичних осіб та фізичних осіб - підприємців.</w:t>
            </w:r>
          </w:p>
        </w:tc>
        <w:tc>
          <w:tcPr>
            <w:tcW w:w="7847" w:type="dxa"/>
          </w:tcPr>
          <w:p w:rsidR="00556CC3" w:rsidRPr="00C370C3" w:rsidRDefault="00556CC3" w:rsidP="00C370C3">
            <w:pPr>
              <w:jc w:val="both"/>
              <w:rPr>
                <w:color w:val="000000"/>
                <w:sz w:val="28"/>
                <w:szCs w:val="28"/>
              </w:rPr>
            </w:pPr>
          </w:p>
          <w:p w:rsidR="00556CC3" w:rsidRPr="00C370C3" w:rsidRDefault="00556CC3" w:rsidP="00C370C3">
            <w:pPr>
              <w:jc w:val="both"/>
              <w:rPr>
                <w:b/>
                <w:color w:val="000000"/>
                <w:sz w:val="28"/>
                <w:szCs w:val="28"/>
              </w:rPr>
            </w:pPr>
            <w:r w:rsidRPr="00C370C3">
              <w:rPr>
                <w:b/>
                <w:color w:val="000000"/>
                <w:sz w:val="28"/>
                <w:szCs w:val="28"/>
              </w:rPr>
              <w:t>Виключити</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b/>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r w:rsidRPr="00C370C3">
              <w:rPr>
                <w:color w:val="000000"/>
                <w:sz w:val="28"/>
                <w:szCs w:val="28"/>
              </w:rPr>
              <w:t xml:space="preserve">  </w:t>
            </w: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C370C3">
            <w:pPr>
              <w:jc w:val="both"/>
              <w:rPr>
                <w:color w:val="000000"/>
                <w:sz w:val="28"/>
                <w:szCs w:val="28"/>
              </w:rPr>
            </w:pPr>
          </w:p>
          <w:p w:rsidR="00556CC3" w:rsidRPr="00C370C3" w:rsidRDefault="00556CC3" w:rsidP="00374EED">
            <w:pPr>
              <w:jc w:val="both"/>
              <w:rPr>
                <w:sz w:val="28"/>
                <w:szCs w:val="28"/>
              </w:rPr>
            </w:pPr>
            <w:r w:rsidRPr="00C370C3">
              <w:rPr>
                <w:color w:val="000000"/>
                <w:sz w:val="28"/>
                <w:szCs w:val="28"/>
              </w:rPr>
              <w:t xml:space="preserve">     </w:t>
            </w:r>
          </w:p>
          <w:p w:rsidR="00556CC3" w:rsidRPr="00C370C3" w:rsidRDefault="00556CC3" w:rsidP="00C370C3">
            <w:pPr>
              <w:jc w:val="both"/>
              <w:rPr>
                <w:sz w:val="28"/>
                <w:szCs w:val="28"/>
              </w:rPr>
            </w:pPr>
          </w:p>
        </w:tc>
      </w:tr>
    </w:tbl>
    <w:p w:rsidR="00556CC3" w:rsidRDefault="00556CC3" w:rsidP="00A04F38">
      <w:pPr>
        <w:rPr>
          <w:color w:val="000000"/>
        </w:rPr>
      </w:pPr>
    </w:p>
    <w:p w:rsidR="00556CC3" w:rsidRPr="007418DC" w:rsidRDefault="00556CC3" w:rsidP="00A04F38">
      <w:pPr>
        <w:rPr>
          <w:color w:val="000000"/>
        </w:rPr>
      </w:pPr>
    </w:p>
    <w:sectPr w:rsidR="00556CC3" w:rsidRPr="007418DC" w:rsidSect="0034626E">
      <w:footerReference w:type="default" r:id="rId6"/>
      <w:pgSz w:w="16838" w:h="11906" w:orient="landscape"/>
      <w:pgMar w:top="539" w:right="851" w:bottom="899" w:left="1418" w:header="709" w:footer="1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C3" w:rsidRDefault="00556CC3">
      <w:r>
        <w:separator/>
      </w:r>
    </w:p>
  </w:endnote>
  <w:endnote w:type="continuationSeparator" w:id="1">
    <w:p w:rsidR="00556CC3" w:rsidRDefault="00556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altName w:val="Arial"/>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CC3" w:rsidRDefault="00556CC3" w:rsidP="003F21D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56CC3" w:rsidRDefault="00556CC3" w:rsidP="003F21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C3" w:rsidRDefault="00556CC3">
      <w:r>
        <w:separator/>
      </w:r>
    </w:p>
  </w:footnote>
  <w:footnote w:type="continuationSeparator" w:id="1">
    <w:p w:rsidR="00556CC3" w:rsidRDefault="00556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1D7"/>
    <w:rsid w:val="00006723"/>
    <w:rsid w:val="00006BD9"/>
    <w:rsid w:val="0001007E"/>
    <w:rsid w:val="000124D2"/>
    <w:rsid w:val="0001286A"/>
    <w:rsid w:val="00012C53"/>
    <w:rsid w:val="000132D1"/>
    <w:rsid w:val="0001335F"/>
    <w:rsid w:val="00013DE1"/>
    <w:rsid w:val="00013F52"/>
    <w:rsid w:val="000155EA"/>
    <w:rsid w:val="00015B78"/>
    <w:rsid w:val="00016816"/>
    <w:rsid w:val="000178BF"/>
    <w:rsid w:val="000209AD"/>
    <w:rsid w:val="000232FF"/>
    <w:rsid w:val="000265EA"/>
    <w:rsid w:val="000268AB"/>
    <w:rsid w:val="00026FAA"/>
    <w:rsid w:val="0002731E"/>
    <w:rsid w:val="0003019A"/>
    <w:rsid w:val="00034133"/>
    <w:rsid w:val="00034EC1"/>
    <w:rsid w:val="00040BC8"/>
    <w:rsid w:val="00041E20"/>
    <w:rsid w:val="00042059"/>
    <w:rsid w:val="00046B36"/>
    <w:rsid w:val="0004728A"/>
    <w:rsid w:val="0005098D"/>
    <w:rsid w:val="00050C28"/>
    <w:rsid w:val="00051DEB"/>
    <w:rsid w:val="000542C5"/>
    <w:rsid w:val="00054A66"/>
    <w:rsid w:val="000558CB"/>
    <w:rsid w:val="00056598"/>
    <w:rsid w:val="00056E47"/>
    <w:rsid w:val="000575AF"/>
    <w:rsid w:val="00062364"/>
    <w:rsid w:val="00064413"/>
    <w:rsid w:val="000661EC"/>
    <w:rsid w:val="000678F2"/>
    <w:rsid w:val="0008109E"/>
    <w:rsid w:val="000824C2"/>
    <w:rsid w:val="00082F5C"/>
    <w:rsid w:val="00083988"/>
    <w:rsid w:val="00084178"/>
    <w:rsid w:val="0008751C"/>
    <w:rsid w:val="0009013C"/>
    <w:rsid w:val="00091D20"/>
    <w:rsid w:val="00093031"/>
    <w:rsid w:val="000933D4"/>
    <w:rsid w:val="0009463B"/>
    <w:rsid w:val="00095263"/>
    <w:rsid w:val="00097A8F"/>
    <w:rsid w:val="000A0C1D"/>
    <w:rsid w:val="000A47AC"/>
    <w:rsid w:val="000A4A60"/>
    <w:rsid w:val="000A4CF0"/>
    <w:rsid w:val="000A5805"/>
    <w:rsid w:val="000A6A99"/>
    <w:rsid w:val="000A6B03"/>
    <w:rsid w:val="000A723C"/>
    <w:rsid w:val="000B1632"/>
    <w:rsid w:val="000B26A5"/>
    <w:rsid w:val="000B2FE7"/>
    <w:rsid w:val="000B4D7D"/>
    <w:rsid w:val="000C175A"/>
    <w:rsid w:val="000C2091"/>
    <w:rsid w:val="000C39C4"/>
    <w:rsid w:val="000C5FD5"/>
    <w:rsid w:val="000D01BA"/>
    <w:rsid w:val="000D02F3"/>
    <w:rsid w:val="000D0B5E"/>
    <w:rsid w:val="000D2A00"/>
    <w:rsid w:val="000D654B"/>
    <w:rsid w:val="000E19AB"/>
    <w:rsid w:val="000E2FCD"/>
    <w:rsid w:val="000E312C"/>
    <w:rsid w:val="000E7A13"/>
    <w:rsid w:val="000F58CA"/>
    <w:rsid w:val="000F71B3"/>
    <w:rsid w:val="00105564"/>
    <w:rsid w:val="0011035A"/>
    <w:rsid w:val="00111624"/>
    <w:rsid w:val="00111F6B"/>
    <w:rsid w:val="001177A6"/>
    <w:rsid w:val="00117CB7"/>
    <w:rsid w:val="0012103B"/>
    <w:rsid w:val="00122989"/>
    <w:rsid w:val="00124765"/>
    <w:rsid w:val="00124908"/>
    <w:rsid w:val="00124C71"/>
    <w:rsid w:val="00130F2A"/>
    <w:rsid w:val="00132A67"/>
    <w:rsid w:val="00135630"/>
    <w:rsid w:val="00135E96"/>
    <w:rsid w:val="00135E9E"/>
    <w:rsid w:val="00143A7B"/>
    <w:rsid w:val="00146400"/>
    <w:rsid w:val="00151436"/>
    <w:rsid w:val="00152E49"/>
    <w:rsid w:val="00156527"/>
    <w:rsid w:val="00157653"/>
    <w:rsid w:val="00157F6B"/>
    <w:rsid w:val="0016036D"/>
    <w:rsid w:val="00161601"/>
    <w:rsid w:val="001627C7"/>
    <w:rsid w:val="00164E31"/>
    <w:rsid w:val="00164F39"/>
    <w:rsid w:val="00167303"/>
    <w:rsid w:val="00167A95"/>
    <w:rsid w:val="00170E0A"/>
    <w:rsid w:val="00173880"/>
    <w:rsid w:val="00177897"/>
    <w:rsid w:val="00180B27"/>
    <w:rsid w:val="00182101"/>
    <w:rsid w:val="0018522E"/>
    <w:rsid w:val="001861AB"/>
    <w:rsid w:val="0018623D"/>
    <w:rsid w:val="00187B34"/>
    <w:rsid w:val="00191406"/>
    <w:rsid w:val="00195B3B"/>
    <w:rsid w:val="00196A23"/>
    <w:rsid w:val="001979F0"/>
    <w:rsid w:val="001A3A7F"/>
    <w:rsid w:val="001A4BD9"/>
    <w:rsid w:val="001A4C9B"/>
    <w:rsid w:val="001B1441"/>
    <w:rsid w:val="001B2720"/>
    <w:rsid w:val="001B4454"/>
    <w:rsid w:val="001B5F55"/>
    <w:rsid w:val="001B7FB1"/>
    <w:rsid w:val="001C0D10"/>
    <w:rsid w:val="001C27CE"/>
    <w:rsid w:val="001C4326"/>
    <w:rsid w:val="001C4558"/>
    <w:rsid w:val="001D1155"/>
    <w:rsid w:val="001D2413"/>
    <w:rsid w:val="001D74A5"/>
    <w:rsid w:val="001D7A27"/>
    <w:rsid w:val="001E2515"/>
    <w:rsid w:val="001E4264"/>
    <w:rsid w:val="001E481B"/>
    <w:rsid w:val="001E58E7"/>
    <w:rsid w:val="001E5FD5"/>
    <w:rsid w:val="001E694D"/>
    <w:rsid w:val="001E7542"/>
    <w:rsid w:val="001E7717"/>
    <w:rsid w:val="001E790E"/>
    <w:rsid w:val="001F1B75"/>
    <w:rsid w:val="001F330E"/>
    <w:rsid w:val="001F4FCB"/>
    <w:rsid w:val="001F52F5"/>
    <w:rsid w:val="0020339B"/>
    <w:rsid w:val="00203A53"/>
    <w:rsid w:val="00203E1F"/>
    <w:rsid w:val="002051D9"/>
    <w:rsid w:val="00206118"/>
    <w:rsid w:val="00210313"/>
    <w:rsid w:val="00210B12"/>
    <w:rsid w:val="002122AB"/>
    <w:rsid w:val="00212BE4"/>
    <w:rsid w:val="002156FF"/>
    <w:rsid w:val="00217EF2"/>
    <w:rsid w:val="00221FAC"/>
    <w:rsid w:val="002223D8"/>
    <w:rsid w:val="00224CEB"/>
    <w:rsid w:val="00224DC7"/>
    <w:rsid w:val="00227788"/>
    <w:rsid w:val="00227BD1"/>
    <w:rsid w:val="002304D3"/>
    <w:rsid w:val="002321BC"/>
    <w:rsid w:val="002339FB"/>
    <w:rsid w:val="0023409B"/>
    <w:rsid w:val="002353EF"/>
    <w:rsid w:val="002360D6"/>
    <w:rsid w:val="00236EA1"/>
    <w:rsid w:val="00237267"/>
    <w:rsid w:val="002379F9"/>
    <w:rsid w:val="00242643"/>
    <w:rsid w:val="00244C8C"/>
    <w:rsid w:val="00245101"/>
    <w:rsid w:val="0024701B"/>
    <w:rsid w:val="00250E7F"/>
    <w:rsid w:val="0025465F"/>
    <w:rsid w:val="002548A3"/>
    <w:rsid w:val="00260390"/>
    <w:rsid w:val="0026213F"/>
    <w:rsid w:val="002638F3"/>
    <w:rsid w:val="00264179"/>
    <w:rsid w:val="002647B0"/>
    <w:rsid w:val="002711F5"/>
    <w:rsid w:val="00271E55"/>
    <w:rsid w:val="0027475F"/>
    <w:rsid w:val="00277518"/>
    <w:rsid w:val="00277C07"/>
    <w:rsid w:val="0028155E"/>
    <w:rsid w:val="00281F65"/>
    <w:rsid w:val="002821C5"/>
    <w:rsid w:val="00283461"/>
    <w:rsid w:val="00283A58"/>
    <w:rsid w:val="00284A63"/>
    <w:rsid w:val="00284AD8"/>
    <w:rsid w:val="002877E6"/>
    <w:rsid w:val="00287B49"/>
    <w:rsid w:val="00287B8F"/>
    <w:rsid w:val="00290429"/>
    <w:rsid w:val="00296924"/>
    <w:rsid w:val="00296FDF"/>
    <w:rsid w:val="00297880"/>
    <w:rsid w:val="002A23CE"/>
    <w:rsid w:val="002A3555"/>
    <w:rsid w:val="002A430C"/>
    <w:rsid w:val="002B071B"/>
    <w:rsid w:val="002B07F8"/>
    <w:rsid w:val="002B288D"/>
    <w:rsid w:val="002B3308"/>
    <w:rsid w:val="002B7B55"/>
    <w:rsid w:val="002C0504"/>
    <w:rsid w:val="002C0819"/>
    <w:rsid w:val="002C2686"/>
    <w:rsid w:val="002C3CEC"/>
    <w:rsid w:val="002C4592"/>
    <w:rsid w:val="002C4936"/>
    <w:rsid w:val="002C6265"/>
    <w:rsid w:val="002C7F44"/>
    <w:rsid w:val="002D0C1E"/>
    <w:rsid w:val="002D1AE6"/>
    <w:rsid w:val="002D1DB6"/>
    <w:rsid w:val="002D3B89"/>
    <w:rsid w:val="002D4837"/>
    <w:rsid w:val="002D4961"/>
    <w:rsid w:val="002D6483"/>
    <w:rsid w:val="002D6FC0"/>
    <w:rsid w:val="002E0101"/>
    <w:rsid w:val="002E1663"/>
    <w:rsid w:val="002E1FD3"/>
    <w:rsid w:val="002E32E0"/>
    <w:rsid w:val="002E3AE4"/>
    <w:rsid w:val="002E45CA"/>
    <w:rsid w:val="002F1632"/>
    <w:rsid w:val="002F1648"/>
    <w:rsid w:val="002F28B7"/>
    <w:rsid w:val="002F311C"/>
    <w:rsid w:val="002F4288"/>
    <w:rsid w:val="002F47CB"/>
    <w:rsid w:val="002F49EF"/>
    <w:rsid w:val="002F7245"/>
    <w:rsid w:val="002F7BC6"/>
    <w:rsid w:val="002F7D10"/>
    <w:rsid w:val="00300E71"/>
    <w:rsid w:val="003016FF"/>
    <w:rsid w:val="00302E00"/>
    <w:rsid w:val="00304F1C"/>
    <w:rsid w:val="00305E75"/>
    <w:rsid w:val="00306018"/>
    <w:rsid w:val="00306F1F"/>
    <w:rsid w:val="00306F52"/>
    <w:rsid w:val="003113EE"/>
    <w:rsid w:val="00312DA2"/>
    <w:rsid w:val="0031309B"/>
    <w:rsid w:val="003131F1"/>
    <w:rsid w:val="00316D9F"/>
    <w:rsid w:val="00322ED2"/>
    <w:rsid w:val="00323C72"/>
    <w:rsid w:val="00323DD7"/>
    <w:rsid w:val="00326070"/>
    <w:rsid w:val="00330EA7"/>
    <w:rsid w:val="003310FD"/>
    <w:rsid w:val="00331496"/>
    <w:rsid w:val="00331BC2"/>
    <w:rsid w:val="00333C85"/>
    <w:rsid w:val="003343EA"/>
    <w:rsid w:val="0033460C"/>
    <w:rsid w:val="003348DC"/>
    <w:rsid w:val="0033668D"/>
    <w:rsid w:val="00340222"/>
    <w:rsid w:val="00341460"/>
    <w:rsid w:val="00344DD1"/>
    <w:rsid w:val="0034626E"/>
    <w:rsid w:val="00347233"/>
    <w:rsid w:val="0035029D"/>
    <w:rsid w:val="00351A08"/>
    <w:rsid w:val="00353D85"/>
    <w:rsid w:val="00353F6B"/>
    <w:rsid w:val="00355037"/>
    <w:rsid w:val="0035582D"/>
    <w:rsid w:val="00356A1E"/>
    <w:rsid w:val="00357D8B"/>
    <w:rsid w:val="00360D08"/>
    <w:rsid w:val="00361694"/>
    <w:rsid w:val="00361C15"/>
    <w:rsid w:val="003631F3"/>
    <w:rsid w:val="003645E0"/>
    <w:rsid w:val="00372144"/>
    <w:rsid w:val="0037281A"/>
    <w:rsid w:val="00373254"/>
    <w:rsid w:val="00374EED"/>
    <w:rsid w:val="00374FDE"/>
    <w:rsid w:val="0037575C"/>
    <w:rsid w:val="003761C3"/>
    <w:rsid w:val="00380B1C"/>
    <w:rsid w:val="00380CF3"/>
    <w:rsid w:val="00381045"/>
    <w:rsid w:val="0038148B"/>
    <w:rsid w:val="00381BB5"/>
    <w:rsid w:val="00383B0A"/>
    <w:rsid w:val="00383D77"/>
    <w:rsid w:val="00385686"/>
    <w:rsid w:val="00386BDA"/>
    <w:rsid w:val="00387854"/>
    <w:rsid w:val="003900FE"/>
    <w:rsid w:val="00390B3A"/>
    <w:rsid w:val="00391C9A"/>
    <w:rsid w:val="003952E0"/>
    <w:rsid w:val="003959A3"/>
    <w:rsid w:val="003A06A2"/>
    <w:rsid w:val="003A0A3A"/>
    <w:rsid w:val="003A12AE"/>
    <w:rsid w:val="003A3505"/>
    <w:rsid w:val="003A3698"/>
    <w:rsid w:val="003A3AAA"/>
    <w:rsid w:val="003A45C4"/>
    <w:rsid w:val="003A57CD"/>
    <w:rsid w:val="003B025D"/>
    <w:rsid w:val="003B39F2"/>
    <w:rsid w:val="003B73E1"/>
    <w:rsid w:val="003B7CF7"/>
    <w:rsid w:val="003C438E"/>
    <w:rsid w:val="003C5032"/>
    <w:rsid w:val="003D0BA6"/>
    <w:rsid w:val="003D2072"/>
    <w:rsid w:val="003D3B09"/>
    <w:rsid w:val="003D52A1"/>
    <w:rsid w:val="003D65A5"/>
    <w:rsid w:val="003D7E6E"/>
    <w:rsid w:val="003E0C4E"/>
    <w:rsid w:val="003E2770"/>
    <w:rsid w:val="003E333C"/>
    <w:rsid w:val="003E7746"/>
    <w:rsid w:val="003F21D7"/>
    <w:rsid w:val="003F2739"/>
    <w:rsid w:val="003F2A2F"/>
    <w:rsid w:val="003F2D3C"/>
    <w:rsid w:val="003F5749"/>
    <w:rsid w:val="003F57CD"/>
    <w:rsid w:val="003F5CA3"/>
    <w:rsid w:val="00402345"/>
    <w:rsid w:val="00402474"/>
    <w:rsid w:val="00402592"/>
    <w:rsid w:val="0040262A"/>
    <w:rsid w:val="00406DC7"/>
    <w:rsid w:val="0041012F"/>
    <w:rsid w:val="00411730"/>
    <w:rsid w:val="00411BD2"/>
    <w:rsid w:val="00412B7A"/>
    <w:rsid w:val="0041689F"/>
    <w:rsid w:val="004168DF"/>
    <w:rsid w:val="004170D2"/>
    <w:rsid w:val="0042256D"/>
    <w:rsid w:val="00424F24"/>
    <w:rsid w:val="00426BFD"/>
    <w:rsid w:val="0042740C"/>
    <w:rsid w:val="004276F9"/>
    <w:rsid w:val="004306C5"/>
    <w:rsid w:val="0043194C"/>
    <w:rsid w:val="00431E13"/>
    <w:rsid w:val="004359C3"/>
    <w:rsid w:val="0043612D"/>
    <w:rsid w:val="00440A1C"/>
    <w:rsid w:val="00441426"/>
    <w:rsid w:val="0044447F"/>
    <w:rsid w:val="004452EB"/>
    <w:rsid w:val="00446174"/>
    <w:rsid w:val="0044687E"/>
    <w:rsid w:val="00446F24"/>
    <w:rsid w:val="00447FC7"/>
    <w:rsid w:val="0045233F"/>
    <w:rsid w:val="0045640A"/>
    <w:rsid w:val="00462805"/>
    <w:rsid w:val="00463B19"/>
    <w:rsid w:val="00463C98"/>
    <w:rsid w:val="00465C07"/>
    <w:rsid w:val="00466EC5"/>
    <w:rsid w:val="00466F63"/>
    <w:rsid w:val="00467015"/>
    <w:rsid w:val="00467778"/>
    <w:rsid w:val="004703F3"/>
    <w:rsid w:val="0047287C"/>
    <w:rsid w:val="00474174"/>
    <w:rsid w:val="0047552B"/>
    <w:rsid w:val="00475CC8"/>
    <w:rsid w:val="004761B0"/>
    <w:rsid w:val="004814F9"/>
    <w:rsid w:val="00483609"/>
    <w:rsid w:val="004838FE"/>
    <w:rsid w:val="00483F39"/>
    <w:rsid w:val="00484791"/>
    <w:rsid w:val="00485DB6"/>
    <w:rsid w:val="00486A40"/>
    <w:rsid w:val="004878B2"/>
    <w:rsid w:val="00487F61"/>
    <w:rsid w:val="004930D4"/>
    <w:rsid w:val="00494D4E"/>
    <w:rsid w:val="00494DD9"/>
    <w:rsid w:val="00496B8E"/>
    <w:rsid w:val="00497F6A"/>
    <w:rsid w:val="004A1C00"/>
    <w:rsid w:val="004A3014"/>
    <w:rsid w:val="004A3965"/>
    <w:rsid w:val="004A4E48"/>
    <w:rsid w:val="004A63A8"/>
    <w:rsid w:val="004A6542"/>
    <w:rsid w:val="004A7AE8"/>
    <w:rsid w:val="004B1ECA"/>
    <w:rsid w:val="004B3E33"/>
    <w:rsid w:val="004B4FB7"/>
    <w:rsid w:val="004B5569"/>
    <w:rsid w:val="004B72DD"/>
    <w:rsid w:val="004C0631"/>
    <w:rsid w:val="004C2711"/>
    <w:rsid w:val="004C29CC"/>
    <w:rsid w:val="004C48FB"/>
    <w:rsid w:val="004C4B00"/>
    <w:rsid w:val="004D217B"/>
    <w:rsid w:val="004D364C"/>
    <w:rsid w:val="004D36C5"/>
    <w:rsid w:val="004D3AEA"/>
    <w:rsid w:val="004D4DDD"/>
    <w:rsid w:val="004D6318"/>
    <w:rsid w:val="004E0741"/>
    <w:rsid w:val="004E5D0F"/>
    <w:rsid w:val="004F03C9"/>
    <w:rsid w:val="004F11E6"/>
    <w:rsid w:val="004F1A0C"/>
    <w:rsid w:val="004F307B"/>
    <w:rsid w:val="004F559B"/>
    <w:rsid w:val="004F6513"/>
    <w:rsid w:val="004F7809"/>
    <w:rsid w:val="00501A2D"/>
    <w:rsid w:val="00501AC7"/>
    <w:rsid w:val="00501F9C"/>
    <w:rsid w:val="00502D93"/>
    <w:rsid w:val="00504C7E"/>
    <w:rsid w:val="00505646"/>
    <w:rsid w:val="0050601A"/>
    <w:rsid w:val="005119A7"/>
    <w:rsid w:val="00511C8A"/>
    <w:rsid w:val="00512F38"/>
    <w:rsid w:val="0051334E"/>
    <w:rsid w:val="00514A30"/>
    <w:rsid w:val="00514B87"/>
    <w:rsid w:val="00517F3A"/>
    <w:rsid w:val="00520415"/>
    <w:rsid w:val="005228AC"/>
    <w:rsid w:val="00523887"/>
    <w:rsid w:val="00523F9B"/>
    <w:rsid w:val="0052432B"/>
    <w:rsid w:val="00524DBD"/>
    <w:rsid w:val="005262DC"/>
    <w:rsid w:val="00527460"/>
    <w:rsid w:val="0052796C"/>
    <w:rsid w:val="00527F0B"/>
    <w:rsid w:val="00530C04"/>
    <w:rsid w:val="005311BE"/>
    <w:rsid w:val="00531BE9"/>
    <w:rsid w:val="0053239C"/>
    <w:rsid w:val="0053284F"/>
    <w:rsid w:val="00545A5E"/>
    <w:rsid w:val="00545B10"/>
    <w:rsid w:val="00545F5F"/>
    <w:rsid w:val="0054639C"/>
    <w:rsid w:val="00551415"/>
    <w:rsid w:val="0055233D"/>
    <w:rsid w:val="00552D27"/>
    <w:rsid w:val="00556021"/>
    <w:rsid w:val="00556CC3"/>
    <w:rsid w:val="0056323E"/>
    <w:rsid w:val="00563654"/>
    <w:rsid w:val="00563B58"/>
    <w:rsid w:val="0056589B"/>
    <w:rsid w:val="00565F5E"/>
    <w:rsid w:val="0057084F"/>
    <w:rsid w:val="00570E4F"/>
    <w:rsid w:val="00574BEE"/>
    <w:rsid w:val="00581836"/>
    <w:rsid w:val="0058194C"/>
    <w:rsid w:val="00583C6D"/>
    <w:rsid w:val="00583E25"/>
    <w:rsid w:val="005845D1"/>
    <w:rsid w:val="00585EC7"/>
    <w:rsid w:val="00590706"/>
    <w:rsid w:val="00592332"/>
    <w:rsid w:val="00594685"/>
    <w:rsid w:val="0059725E"/>
    <w:rsid w:val="005976B5"/>
    <w:rsid w:val="005A0AA2"/>
    <w:rsid w:val="005A2825"/>
    <w:rsid w:val="005A39CF"/>
    <w:rsid w:val="005A49BB"/>
    <w:rsid w:val="005A5EC7"/>
    <w:rsid w:val="005A76B3"/>
    <w:rsid w:val="005B262A"/>
    <w:rsid w:val="005B5CDA"/>
    <w:rsid w:val="005B6227"/>
    <w:rsid w:val="005B6362"/>
    <w:rsid w:val="005C0E7C"/>
    <w:rsid w:val="005C18F4"/>
    <w:rsid w:val="005C1C07"/>
    <w:rsid w:val="005C5C36"/>
    <w:rsid w:val="005D4F45"/>
    <w:rsid w:val="005D7D89"/>
    <w:rsid w:val="005E003E"/>
    <w:rsid w:val="005E1F5A"/>
    <w:rsid w:val="005E616D"/>
    <w:rsid w:val="005E6ED1"/>
    <w:rsid w:val="005F032E"/>
    <w:rsid w:val="005F18F5"/>
    <w:rsid w:val="005F3EBF"/>
    <w:rsid w:val="005F6987"/>
    <w:rsid w:val="00600AFC"/>
    <w:rsid w:val="006014FF"/>
    <w:rsid w:val="00605217"/>
    <w:rsid w:val="00607A7F"/>
    <w:rsid w:val="0061408F"/>
    <w:rsid w:val="006216F8"/>
    <w:rsid w:val="006232BB"/>
    <w:rsid w:val="0062573A"/>
    <w:rsid w:val="006307B5"/>
    <w:rsid w:val="0063395D"/>
    <w:rsid w:val="00635058"/>
    <w:rsid w:val="00636B21"/>
    <w:rsid w:val="0063751D"/>
    <w:rsid w:val="00637CEC"/>
    <w:rsid w:val="00640DC6"/>
    <w:rsid w:val="0064489B"/>
    <w:rsid w:val="00646949"/>
    <w:rsid w:val="00651565"/>
    <w:rsid w:val="00653129"/>
    <w:rsid w:val="00654B2B"/>
    <w:rsid w:val="006557EB"/>
    <w:rsid w:val="00655F10"/>
    <w:rsid w:val="00660A25"/>
    <w:rsid w:val="0066196D"/>
    <w:rsid w:val="006632C1"/>
    <w:rsid w:val="00666190"/>
    <w:rsid w:val="00667341"/>
    <w:rsid w:val="00671342"/>
    <w:rsid w:val="006760E5"/>
    <w:rsid w:val="00680150"/>
    <w:rsid w:val="006852BE"/>
    <w:rsid w:val="00685D0A"/>
    <w:rsid w:val="006925D8"/>
    <w:rsid w:val="0069273E"/>
    <w:rsid w:val="00695087"/>
    <w:rsid w:val="006965E9"/>
    <w:rsid w:val="00696E1B"/>
    <w:rsid w:val="006A0CFC"/>
    <w:rsid w:val="006A1671"/>
    <w:rsid w:val="006A1828"/>
    <w:rsid w:val="006A6AC8"/>
    <w:rsid w:val="006A7A39"/>
    <w:rsid w:val="006B0079"/>
    <w:rsid w:val="006B45C2"/>
    <w:rsid w:val="006B55D3"/>
    <w:rsid w:val="006B5A28"/>
    <w:rsid w:val="006B5D97"/>
    <w:rsid w:val="006C0D5D"/>
    <w:rsid w:val="006C189A"/>
    <w:rsid w:val="006C32E1"/>
    <w:rsid w:val="006C42F2"/>
    <w:rsid w:val="006C6183"/>
    <w:rsid w:val="006C79BB"/>
    <w:rsid w:val="006D0CC6"/>
    <w:rsid w:val="006D1C49"/>
    <w:rsid w:val="006D3323"/>
    <w:rsid w:val="006D57B7"/>
    <w:rsid w:val="006E0193"/>
    <w:rsid w:val="006E0530"/>
    <w:rsid w:val="006E3A84"/>
    <w:rsid w:val="006E4733"/>
    <w:rsid w:val="006E6021"/>
    <w:rsid w:val="006E6CED"/>
    <w:rsid w:val="006F01DB"/>
    <w:rsid w:val="006F09E4"/>
    <w:rsid w:val="006F0B4A"/>
    <w:rsid w:val="006F1C8E"/>
    <w:rsid w:val="00701901"/>
    <w:rsid w:val="00701B9A"/>
    <w:rsid w:val="007100F2"/>
    <w:rsid w:val="00711422"/>
    <w:rsid w:val="00713D22"/>
    <w:rsid w:val="007150EC"/>
    <w:rsid w:val="00717099"/>
    <w:rsid w:val="007207A0"/>
    <w:rsid w:val="0072336B"/>
    <w:rsid w:val="0072527E"/>
    <w:rsid w:val="007273F7"/>
    <w:rsid w:val="0073251D"/>
    <w:rsid w:val="00732F93"/>
    <w:rsid w:val="00734B72"/>
    <w:rsid w:val="00737BAB"/>
    <w:rsid w:val="00737FC4"/>
    <w:rsid w:val="007414DA"/>
    <w:rsid w:val="007418DC"/>
    <w:rsid w:val="00743BC1"/>
    <w:rsid w:val="00743DEC"/>
    <w:rsid w:val="00744627"/>
    <w:rsid w:val="00744C25"/>
    <w:rsid w:val="0074538C"/>
    <w:rsid w:val="00745F97"/>
    <w:rsid w:val="00750977"/>
    <w:rsid w:val="00752323"/>
    <w:rsid w:val="00753E59"/>
    <w:rsid w:val="00754436"/>
    <w:rsid w:val="00756902"/>
    <w:rsid w:val="007569B6"/>
    <w:rsid w:val="00766EEF"/>
    <w:rsid w:val="00766F3D"/>
    <w:rsid w:val="0077172D"/>
    <w:rsid w:val="00771C1F"/>
    <w:rsid w:val="00774120"/>
    <w:rsid w:val="00775448"/>
    <w:rsid w:val="0077613C"/>
    <w:rsid w:val="00776B81"/>
    <w:rsid w:val="007834FD"/>
    <w:rsid w:val="00784A1E"/>
    <w:rsid w:val="00784FA9"/>
    <w:rsid w:val="0078536D"/>
    <w:rsid w:val="00785C6B"/>
    <w:rsid w:val="00786A3D"/>
    <w:rsid w:val="00787376"/>
    <w:rsid w:val="00787AEC"/>
    <w:rsid w:val="00792168"/>
    <w:rsid w:val="00793E6C"/>
    <w:rsid w:val="00793EEB"/>
    <w:rsid w:val="007940D9"/>
    <w:rsid w:val="0079527F"/>
    <w:rsid w:val="007952F8"/>
    <w:rsid w:val="00796471"/>
    <w:rsid w:val="00796B3D"/>
    <w:rsid w:val="007A1678"/>
    <w:rsid w:val="007A2C2C"/>
    <w:rsid w:val="007A3541"/>
    <w:rsid w:val="007A40AC"/>
    <w:rsid w:val="007A685D"/>
    <w:rsid w:val="007A6DA6"/>
    <w:rsid w:val="007A7031"/>
    <w:rsid w:val="007B0A55"/>
    <w:rsid w:val="007B180B"/>
    <w:rsid w:val="007B21D7"/>
    <w:rsid w:val="007B3495"/>
    <w:rsid w:val="007B3B65"/>
    <w:rsid w:val="007B5212"/>
    <w:rsid w:val="007B5B21"/>
    <w:rsid w:val="007C1892"/>
    <w:rsid w:val="007C2B06"/>
    <w:rsid w:val="007C2E54"/>
    <w:rsid w:val="007C549D"/>
    <w:rsid w:val="007C7593"/>
    <w:rsid w:val="007D04A8"/>
    <w:rsid w:val="007D1135"/>
    <w:rsid w:val="007D2D20"/>
    <w:rsid w:val="007D368D"/>
    <w:rsid w:val="007D6AE5"/>
    <w:rsid w:val="007D75BA"/>
    <w:rsid w:val="007E1F91"/>
    <w:rsid w:val="007E332B"/>
    <w:rsid w:val="007E4595"/>
    <w:rsid w:val="007E6B0A"/>
    <w:rsid w:val="007F006B"/>
    <w:rsid w:val="007F0A99"/>
    <w:rsid w:val="007F1716"/>
    <w:rsid w:val="007F253C"/>
    <w:rsid w:val="007F42CD"/>
    <w:rsid w:val="007F4E89"/>
    <w:rsid w:val="007F56DF"/>
    <w:rsid w:val="00800826"/>
    <w:rsid w:val="008035AF"/>
    <w:rsid w:val="00803734"/>
    <w:rsid w:val="0080667A"/>
    <w:rsid w:val="0080760C"/>
    <w:rsid w:val="0081119F"/>
    <w:rsid w:val="00812581"/>
    <w:rsid w:val="00812AF2"/>
    <w:rsid w:val="0081319F"/>
    <w:rsid w:val="00814A67"/>
    <w:rsid w:val="00814CD4"/>
    <w:rsid w:val="00815670"/>
    <w:rsid w:val="00820E50"/>
    <w:rsid w:val="0082237C"/>
    <w:rsid w:val="008227E2"/>
    <w:rsid w:val="008230D4"/>
    <w:rsid w:val="008243FA"/>
    <w:rsid w:val="0082474A"/>
    <w:rsid w:val="00824D3A"/>
    <w:rsid w:val="0082754D"/>
    <w:rsid w:val="0083213A"/>
    <w:rsid w:val="00835576"/>
    <w:rsid w:val="008379BE"/>
    <w:rsid w:val="00840F3B"/>
    <w:rsid w:val="008410C1"/>
    <w:rsid w:val="0084299F"/>
    <w:rsid w:val="00845B8F"/>
    <w:rsid w:val="00845E7A"/>
    <w:rsid w:val="008461F4"/>
    <w:rsid w:val="008520BB"/>
    <w:rsid w:val="008573D6"/>
    <w:rsid w:val="00857897"/>
    <w:rsid w:val="0086275B"/>
    <w:rsid w:val="008628F1"/>
    <w:rsid w:val="008648D0"/>
    <w:rsid w:val="00865D86"/>
    <w:rsid w:val="00866239"/>
    <w:rsid w:val="00870C1F"/>
    <w:rsid w:val="00871260"/>
    <w:rsid w:val="00874314"/>
    <w:rsid w:val="008757E6"/>
    <w:rsid w:val="00875983"/>
    <w:rsid w:val="00877A1B"/>
    <w:rsid w:val="0088172B"/>
    <w:rsid w:val="008820EA"/>
    <w:rsid w:val="00884293"/>
    <w:rsid w:val="0088773A"/>
    <w:rsid w:val="008956C9"/>
    <w:rsid w:val="008A02A7"/>
    <w:rsid w:val="008A0472"/>
    <w:rsid w:val="008A2352"/>
    <w:rsid w:val="008A240E"/>
    <w:rsid w:val="008A2DFB"/>
    <w:rsid w:val="008A5244"/>
    <w:rsid w:val="008A5664"/>
    <w:rsid w:val="008A597D"/>
    <w:rsid w:val="008A6140"/>
    <w:rsid w:val="008A63E8"/>
    <w:rsid w:val="008B0340"/>
    <w:rsid w:val="008C11DA"/>
    <w:rsid w:val="008C49A6"/>
    <w:rsid w:val="008C5D1E"/>
    <w:rsid w:val="008C7F6B"/>
    <w:rsid w:val="008D0CB8"/>
    <w:rsid w:val="008D1062"/>
    <w:rsid w:val="008D6311"/>
    <w:rsid w:val="008D75F9"/>
    <w:rsid w:val="008E05B8"/>
    <w:rsid w:val="008E0C56"/>
    <w:rsid w:val="008E2A65"/>
    <w:rsid w:val="008E3BC1"/>
    <w:rsid w:val="008E3BF1"/>
    <w:rsid w:val="008E3CE5"/>
    <w:rsid w:val="008E470D"/>
    <w:rsid w:val="008E7193"/>
    <w:rsid w:val="008E7DD0"/>
    <w:rsid w:val="008E7EAF"/>
    <w:rsid w:val="008F2D5F"/>
    <w:rsid w:val="008F3726"/>
    <w:rsid w:val="008F4CC0"/>
    <w:rsid w:val="008F5ED3"/>
    <w:rsid w:val="008F6D4B"/>
    <w:rsid w:val="0090371D"/>
    <w:rsid w:val="009059D5"/>
    <w:rsid w:val="00910A30"/>
    <w:rsid w:val="00911B90"/>
    <w:rsid w:val="00912D33"/>
    <w:rsid w:val="0091314B"/>
    <w:rsid w:val="00914AD6"/>
    <w:rsid w:val="00914D4F"/>
    <w:rsid w:val="00915B74"/>
    <w:rsid w:val="00915EE5"/>
    <w:rsid w:val="00922FD8"/>
    <w:rsid w:val="009248DE"/>
    <w:rsid w:val="00924DC8"/>
    <w:rsid w:val="00927F80"/>
    <w:rsid w:val="00930FB8"/>
    <w:rsid w:val="00933B04"/>
    <w:rsid w:val="00933EA2"/>
    <w:rsid w:val="00934D79"/>
    <w:rsid w:val="00935D0D"/>
    <w:rsid w:val="00936521"/>
    <w:rsid w:val="00936D93"/>
    <w:rsid w:val="00940C50"/>
    <w:rsid w:val="009418CE"/>
    <w:rsid w:val="00944243"/>
    <w:rsid w:val="00944D51"/>
    <w:rsid w:val="009451B2"/>
    <w:rsid w:val="00947389"/>
    <w:rsid w:val="00950408"/>
    <w:rsid w:val="00951614"/>
    <w:rsid w:val="00952162"/>
    <w:rsid w:val="009537C5"/>
    <w:rsid w:val="009539C6"/>
    <w:rsid w:val="00954D6D"/>
    <w:rsid w:val="009558E3"/>
    <w:rsid w:val="00955DDC"/>
    <w:rsid w:val="0095685C"/>
    <w:rsid w:val="00957F09"/>
    <w:rsid w:val="009607FE"/>
    <w:rsid w:val="0096095A"/>
    <w:rsid w:val="0096550F"/>
    <w:rsid w:val="0096643C"/>
    <w:rsid w:val="0096744B"/>
    <w:rsid w:val="009700FB"/>
    <w:rsid w:val="0097016D"/>
    <w:rsid w:val="009702F5"/>
    <w:rsid w:val="009710A6"/>
    <w:rsid w:val="00973D87"/>
    <w:rsid w:val="00974B22"/>
    <w:rsid w:val="00974C72"/>
    <w:rsid w:val="00975DC7"/>
    <w:rsid w:val="00976186"/>
    <w:rsid w:val="009778BF"/>
    <w:rsid w:val="00982B79"/>
    <w:rsid w:val="00983863"/>
    <w:rsid w:val="009845AA"/>
    <w:rsid w:val="009905FB"/>
    <w:rsid w:val="009909D0"/>
    <w:rsid w:val="009937E6"/>
    <w:rsid w:val="009940C6"/>
    <w:rsid w:val="00994504"/>
    <w:rsid w:val="009954F4"/>
    <w:rsid w:val="009A52D6"/>
    <w:rsid w:val="009A5A70"/>
    <w:rsid w:val="009A5E0A"/>
    <w:rsid w:val="009B26BE"/>
    <w:rsid w:val="009B3182"/>
    <w:rsid w:val="009B4D88"/>
    <w:rsid w:val="009B68FE"/>
    <w:rsid w:val="009C037D"/>
    <w:rsid w:val="009C3919"/>
    <w:rsid w:val="009C456F"/>
    <w:rsid w:val="009C5195"/>
    <w:rsid w:val="009C6F8B"/>
    <w:rsid w:val="009D07A4"/>
    <w:rsid w:val="009D1F43"/>
    <w:rsid w:val="009D27BA"/>
    <w:rsid w:val="009D2FB3"/>
    <w:rsid w:val="009D5BD2"/>
    <w:rsid w:val="009D5E29"/>
    <w:rsid w:val="009E08AA"/>
    <w:rsid w:val="009E2463"/>
    <w:rsid w:val="009E3EA0"/>
    <w:rsid w:val="009E436E"/>
    <w:rsid w:val="009E55E1"/>
    <w:rsid w:val="009E5689"/>
    <w:rsid w:val="009F1E04"/>
    <w:rsid w:val="009F3E1F"/>
    <w:rsid w:val="009F7709"/>
    <w:rsid w:val="00A01FF4"/>
    <w:rsid w:val="00A04F38"/>
    <w:rsid w:val="00A06FF1"/>
    <w:rsid w:val="00A10701"/>
    <w:rsid w:val="00A111A7"/>
    <w:rsid w:val="00A11AC9"/>
    <w:rsid w:val="00A13531"/>
    <w:rsid w:val="00A13851"/>
    <w:rsid w:val="00A14AE3"/>
    <w:rsid w:val="00A16029"/>
    <w:rsid w:val="00A16890"/>
    <w:rsid w:val="00A16C7E"/>
    <w:rsid w:val="00A17FC2"/>
    <w:rsid w:val="00A220F8"/>
    <w:rsid w:val="00A22CE7"/>
    <w:rsid w:val="00A23485"/>
    <w:rsid w:val="00A23C61"/>
    <w:rsid w:val="00A26724"/>
    <w:rsid w:val="00A26B86"/>
    <w:rsid w:val="00A26EAC"/>
    <w:rsid w:val="00A275D8"/>
    <w:rsid w:val="00A31E0C"/>
    <w:rsid w:val="00A3244C"/>
    <w:rsid w:val="00A32CC6"/>
    <w:rsid w:val="00A340B7"/>
    <w:rsid w:val="00A405F9"/>
    <w:rsid w:val="00A466CB"/>
    <w:rsid w:val="00A47870"/>
    <w:rsid w:val="00A50E8B"/>
    <w:rsid w:val="00A5326D"/>
    <w:rsid w:val="00A545D1"/>
    <w:rsid w:val="00A55B7E"/>
    <w:rsid w:val="00A57F88"/>
    <w:rsid w:val="00A65201"/>
    <w:rsid w:val="00A66F4F"/>
    <w:rsid w:val="00A67B67"/>
    <w:rsid w:val="00A71E65"/>
    <w:rsid w:val="00A72209"/>
    <w:rsid w:val="00A72360"/>
    <w:rsid w:val="00A74B87"/>
    <w:rsid w:val="00A75194"/>
    <w:rsid w:val="00A757C9"/>
    <w:rsid w:val="00A7684B"/>
    <w:rsid w:val="00A77618"/>
    <w:rsid w:val="00A822F5"/>
    <w:rsid w:val="00A84735"/>
    <w:rsid w:val="00A8554E"/>
    <w:rsid w:val="00A85BA2"/>
    <w:rsid w:val="00A953DE"/>
    <w:rsid w:val="00A96F84"/>
    <w:rsid w:val="00AA17CF"/>
    <w:rsid w:val="00AA2CB8"/>
    <w:rsid w:val="00AA5A29"/>
    <w:rsid w:val="00AA65BD"/>
    <w:rsid w:val="00AA69F5"/>
    <w:rsid w:val="00AB16C4"/>
    <w:rsid w:val="00AB3769"/>
    <w:rsid w:val="00AB71CE"/>
    <w:rsid w:val="00AC37FB"/>
    <w:rsid w:val="00AC6464"/>
    <w:rsid w:val="00AD0002"/>
    <w:rsid w:val="00AD0FD7"/>
    <w:rsid w:val="00AD1847"/>
    <w:rsid w:val="00AD29A1"/>
    <w:rsid w:val="00AD7E0E"/>
    <w:rsid w:val="00AD7E46"/>
    <w:rsid w:val="00AE1AE1"/>
    <w:rsid w:val="00AE1D91"/>
    <w:rsid w:val="00AE4D1A"/>
    <w:rsid w:val="00AE5D27"/>
    <w:rsid w:val="00AF2536"/>
    <w:rsid w:val="00AF3651"/>
    <w:rsid w:val="00AF3F96"/>
    <w:rsid w:val="00AF5AA4"/>
    <w:rsid w:val="00AF5FCF"/>
    <w:rsid w:val="00AF7D7B"/>
    <w:rsid w:val="00B010BD"/>
    <w:rsid w:val="00B0345E"/>
    <w:rsid w:val="00B04BB4"/>
    <w:rsid w:val="00B052E2"/>
    <w:rsid w:val="00B07858"/>
    <w:rsid w:val="00B11C24"/>
    <w:rsid w:val="00B11FCD"/>
    <w:rsid w:val="00B15F80"/>
    <w:rsid w:val="00B17C2F"/>
    <w:rsid w:val="00B21CD3"/>
    <w:rsid w:val="00B26C7A"/>
    <w:rsid w:val="00B27276"/>
    <w:rsid w:val="00B31192"/>
    <w:rsid w:val="00B31B2D"/>
    <w:rsid w:val="00B34C78"/>
    <w:rsid w:val="00B46501"/>
    <w:rsid w:val="00B50163"/>
    <w:rsid w:val="00B50465"/>
    <w:rsid w:val="00B50B05"/>
    <w:rsid w:val="00B5201A"/>
    <w:rsid w:val="00B53A01"/>
    <w:rsid w:val="00B54A6E"/>
    <w:rsid w:val="00B55C20"/>
    <w:rsid w:val="00B573F3"/>
    <w:rsid w:val="00B57DC8"/>
    <w:rsid w:val="00B62A1E"/>
    <w:rsid w:val="00B67150"/>
    <w:rsid w:val="00B70073"/>
    <w:rsid w:val="00B706FF"/>
    <w:rsid w:val="00B72130"/>
    <w:rsid w:val="00B72EDA"/>
    <w:rsid w:val="00B7588B"/>
    <w:rsid w:val="00B77EB2"/>
    <w:rsid w:val="00B80069"/>
    <w:rsid w:val="00B8397A"/>
    <w:rsid w:val="00B84390"/>
    <w:rsid w:val="00B84E51"/>
    <w:rsid w:val="00B91EB4"/>
    <w:rsid w:val="00B92969"/>
    <w:rsid w:val="00BA0075"/>
    <w:rsid w:val="00BA0BC6"/>
    <w:rsid w:val="00BA0C42"/>
    <w:rsid w:val="00BA3FF9"/>
    <w:rsid w:val="00BA4964"/>
    <w:rsid w:val="00BA4EA2"/>
    <w:rsid w:val="00BA538D"/>
    <w:rsid w:val="00BA558B"/>
    <w:rsid w:val="00BA5827"/>
    <w:rsid w:val="00BA767F"/>
    <w:rsid w:val="00BB1CCB"/>
    <w:rsid w:val="00BB1EAE"/>
    <w:rsid w:val="00BB22FF"/>
    <w:rsid w:val="00BB3078"/>
    <w:rsid w:val="00BB3E00"/>
    <w:rsid w:val="00BB4FF3"/>
    <w:rsid w:val="00BB5466"/>
    <w:rsid w:val="00BB5CB3"/>
    <w:rsid w:val="00BB7A63"/>
    <w:rsid w:val="00BC1053"/>
    <w:rsid w:val="00BC19E2"/>
    <w:rsid w:val="00BC5F84"/>
    <w:rsid w:val="00BC6BBE"/>
    <w:rsid w:val="00BC7048"/>
    <w:rsid w:val="00BC7502"/>
    <w:rsid w:val="00BC7A02"/>
    <w:rsid w:val="00BD341D"/>
    <w:rsid w:val="00BD4EC4"/>
    <w:rsid w:val="00BD7946"/>
    <w:rsid w:val="00BE1EE2"/>
    <w:rsid w:val="00BE2B49"/>
    <w:rsid w:val="00BE4544"/>
    <w:rsid w:val="00BE5A35"/>
    <w:rsid w:val="00BE5B6E"/>
    <w:rsid w:val="00BE5BED"/>
    <w:rsid w:val="00BE6C89"/>
    <w:rsid w:val="00BE6EA3"/>
    <w:rsid w:val="00BE7FA2"/>
    <w:rsid w:val="00BF0D09"/>
    <w:rsid w:val="00BF0F6B"/>
    <w:rsid w:val="00BF34D1"/>
    <w:rsid w:val="00BF4ACC"/>
    <w:rsid w:val="00BF518A"/>
    <w:rsid w:val="00BF5448"/>
    <w:rsid w:val="00BF6CAC"/>
    <w:rsid w:val="00C006DB"/>
    <w:rsid w:val="00C0150F"/>
    <w:rsid w:val="00C03208"/>
    <w:rsid w:val="00C0367F"/>
    <w:rsid w:val="00C036C3"/>
    <w:rsid w:val="00C0423D"/>
    <w:rsid w:val="00C044CC"/>
    <w:rsid w:val="00C06BD7"/>
    <w:rsid w:val="00C076A3"/>
    <w:rsid w:val="00C125BF"/>
    <w:rsid w:val="00C137C9"/>
    <w:rsid w:val="00C13E5D"/>
    <w:rsid w:val="00C14FCE"/>
    <w:rsid w:val="00C1575C"/>
    <w:rsid w:val="00C161FD"/>
    <w:rsid w:val="00C204E4"/>
    <w:rsid w:val="00C21EDA"/>
    <w:rsid w:val="00C2260C"/>
    <w:rsid w:val="00C23084"/>
    <w:rsid w:val="00C23A61"/>
    <w:rsid w:val="00C246D8"/>
    <w:rsid w:val="00C26E7E"/>
    <w:rsid w:val="00C27CCF"/>
    <w:rsid w:val="00C31359"/>
    <w:rsid w:val="00C3235F"/>
    <w:rsid w:val="00C3374A"/>
    <w:rsid w:val="00C36384"/>
    <w:rsid w:val="00C370C3"/>
    <w:rsid w:val="00C37D0D"/>
    <w:rsid w:val="00C417CC"/>
    <w:rsid w:val="00C43C88"/>
    <w:rsid w:val="00C444E0"/>
    <w:rsid w:val="00C44E1C"/>
    <w:rsid w:val="00C46120"/>
    <w:rsid w:val="00C46787"/>
    <w:rsid w:val="00C470D7"/>
    <w:rsid w:val="00C47A49"/>
    <w:rsid w:val="00C47A72"/>
    <w:rsid w:val="00C50178"/>
    <w:rsid w:val="00C5159A"/>
    <w:rsid w:val="00C5214F"/>
    <w:rsid w:val="00C52BCA"/>
    <w:rsid w:val="00C57E75"/>
    <w:rsid w:val="00C57EEA"/>
    <w:rsid w:val="00C605C8"/>
    <w:rsid w:val="00C6129E"/>
    <w:rsid w:val="00C637BC"/>
    <w:rsid w:val="00C63A26"/>
    <w:rsid w:val="00C6412F"/>
    <w:rsid w:val="00C64432"/>
    <w:rsid w:val="00C6646C"/>
    <w:rsid w:val="00C6684C"/>
    <w:rsid w:val="00C675ED"/>
    <w:rsid w:val="00C677DF"/>
    <w:rsid w:val="00C71218"/>
    <w:rsid w:val="00C71F48"/>
    <w:rsid w:val="00C723FE"/>
    <w:rsid w:val="00C76760"/>
    <w:rsid w:val="00C77E5C"/>
    <w:rsid w:val="00C810D9"/>
    <w:rsid w:val="00C82A28"/>
    <w:rsid w:val="00C82D95"/>
    <w:rsid w:val="00C871E2"/>
    <w:rsid w:val="00C90071"/>
    <w:rsid w:val="00C90D33"/>
    <w:rsid w:val="00C91282"/>
    <w:rsid w:val="00C9317B"/>
    <w:rsid w:val="00C937BA"/>
    <w:rsid w:val="00C95B40"/>
    <w:rsid w:val="00C95E2F"/>
    <w:rsid w:val="00C96CEF"/>
    <w:rsid w:val="00C9714A"/>
    <w:rsid w:val="00C97939"/>
    <w:rsid w:val="00C97CE2"/>
    <w:rsid w:val="00CA0589"/>
    <w:rsid w:val="00CA0804"/>
    <w:rsid w:val="00CA19CB"/>
    <w:rsid w:val="00CA4032"/>
    <w:rsid w:val="00CA52B2"/>
    <w:rsid w:val="00CA606E"/>
    <w:rsid w:val="00CA6F22"/>
    <w:rsid w:val="00CA75E9"/>
    <w:rsid w:val="00CB0867"/>
    <w:rsid w:val="00CB2725"/>
    <w:rsid w:val="00CB2D7F"/>
    <w:rsid w:val="00CB713F"/>
    <w:rsid w:val="00CC0EDC"/>
    <w:rsid w:val="00CC11CA"/>
    <w:rsid w:val="00CC2EA9"/>
    <w:rsid w:val="00CC33BE"/>
    <w:rsid w:val="00CC3E38"/>
    <w:rsid w:val="00CC3FCD"/>
    <w:rsid w:val="00CC5784"/>
    <w:rsid w:val="00CC7264"/>
    <w:rsid w:val="00CD029E"/>
    <w:rsid w:val="00CD0DEF"/>
    <w:rsid w:val="00CD1BE7"/>
    <w:rsid w:val="00CD1D39"/>
    <w:rsid w:val="00CD2178"/>
    <w:rsid w:val="00CD49A7"/>
    <w:rsid w:val="00CD6828"/>
    <w:rsid w:val="00CD6AF8"/>
    <w:rsid w:val="00CD6E7C"/>
    <w:rsid w:val="00CE096C"/>
    <w:rsid w:val="00CE29FB"/>
    <w:rsid w:val="00CE3BE6"/>
    <w:rsid w:val="00CE4103"/>
    <w:rsid w:val="00CE42E3"/>
    <w:rsid w:val="00CE597E"/>
    <w:rsid w:val="00CE6AB1"/>
    <w:rsid w:val="00CF0E78"/>
    <w:rsid w:val="00CF2713"/>
    <w:rsid w:val="00CF2FC2"/>
    <w:rsid w:val="00CF3FD9"/>
    <w:rsid w:val="00CF4631"/>
    <w:rsid w:val="00CF6885"/>
    <w:rsid w:val="00CF6F65"/>
    <w:rsid w:val="00CF7DE9"/>
    <w:rsid w:val="00CF7E3A"/>
    <w:rsid w:val="00D00656"/>
    <w:rsid w:val="00D00A16"/>
    <w:rsid w:val="00D00B9F"/>
    <w:rsid w:val="00D030F1"/>
    <w:rsid w:val="00D03586"/>
    <w:rsid w:val="00D03A9E"/>
    <w:rsid w:val="00D0408E"/>
    <w:rsid w:val="00D061E1"/>
    <w:rsid w:val="00D07029"/>
    <w:rsid w:val="00D07890"/>
    <w:rsid w:val="00D10B54"/>
    <w:rsid w:val="00D10FCE"/>
    <w:rsid w:val="00D11660"/>
    <w:rsid w:val="00D130BB"/>
    <w:rsid w:val="00D13A9A"/>
    <w:rsid w:val="00D15F04"/>
    <w:rsid w:val="00D16569"/>
    <w:rsid w:val="00D204EE"/>
    <w:rsid w:val="00D22568"/>
    <w:rsid w:val="00D24723"/>
    <w:rsid w:val="00D24E60"/>
    <w:rsid w:val="00D253B5"/>
    <w:rsid w:val="00D25C2E"/>
    <w:rsid w:val="00D25DD1"/>
    <w:rsid w:val="00D271D3"/>
    <w:rsid w:val="00D32A57"/>
    <w:rsid w:val="00D372C4"/>
    <w:rsid w:val="00D40CB1"/>
    <w:rsid w:val="00D4297E"/>
    <w:rsid w:val="00D4354C"/>
    <w:rsid w:val="00D45389"/>
    <w:rsid w:val="00D46201"/>
    <w:rsid w:val="00D46393"/>
    <w:rsid w:val="00D513DE"/>
    <w:rsid w:val="00D5663D"/>
    <w:rsid w:val="00D578DF"/>
    <w:rsid w:val="00D64E94"/>
    <w:rsid w:val="00D67E5E"/>
    <w:rsid w:val="00D7082C"/>
    <w:rsid w:val="00D7094D"/>
    <w:rsid w:val="00D740E3"/>
    <w:rsid w:val="00D743B4"/>
    <w:rsid w:val="00D772FF"/>
    <w:rsid w:val="00D7786E"/>
    <w:rsid w:val="00D8078F"/>
    <w:rsid w:val="00D81030"/>
    <w:rsid w:val="00D831E9"/>
    <w:rsid w:val="00D83284"/>
    <w:rsid w:val="00D83E4D"/>
    <w:rsid w:val="00D8579B"/>
    <w:rsid w:val="00D91E0A"/>
    <w:rsid w:val="00D972F2"/>
    <w:rsid w:val="00D9785F"/>
    <w:rsid w:val="00D978A8"/>
    <w:rsid w:val="00DA0600"/>
    <w:rsid w:val="00DA187E"/>
    <w:rsid w:val="00DA25E5"/>
    <w:rsid w:val="00DA3B56"/>
    <w:rsid w:val="00DA638F"/>
    <w:rsid w:val="00DA6F8A"/>
    <w:rsid w:val="00DA720C"/>
    <w:rsid w:val="00DB133E"/>
    <w:rsid w:val="00DB24F6"/>
    <w:rsid w:val="00DB3AE1"/>
    <w:rsid w:val="00DC04B3"/>
    <w:rsid w:val="00DC0DCF"/>
    <w:rsid w:val="00DC1EB9"/>
    <w:rsid w:val="00DC3B82"/>
    <w:rsid w:val="00DC3E22"/>
    <w:rsid w:val="00DC4072"/>
    <w:rsid w:val="00DC6CAF"/>
    <w:rsid w:val="00DD158A"/>
    <w:rsid w:val="00DD3855"/>
    <w:rsid w:val="00DD671A"/>
    <w:rsid w:val="00DF0EA1"/>
    <w:rsid w:val="00DF2174"/>
    <w:rsid w:val="00DF2EAF"/>
    <w:rsid w:val="00DF38EB"/>
    <w:rsid w:val="00DF3CF1"/>
    <w:rsid w:val="00DF4E36"/>
    <w:rsid w:val="00DF5624"/>
    <w:rsid w:val="00DF5D82"/>
    <w:rsid w:val="00DF5E7D"/>
    <w:rsid w:val="00E02642"/>
    <w:rsid w:val="00E07307"/>
    <w:rsid w:val="00E105B2"/>
    <w:rsid w:val="00E10F9F"/>
    <w:rsid w:val="00E13A29"/>
    <w:rsid w:val="00E162D2"/>
    <w:rsid w:val="00E166EB"/>
    <w:rsid w:val="00E179EE"/>
    <w:rsid w:val="00E231F1"/>
    <w:rsid w:val="00E23E14"/>
    <w:rsid w:val="00E26B88"/>
    <w:rsid w:val="00E27923"/>
    <w:rsid w:val="00E3013A"/>
    <w:rsid w:val="00E30328"/>
    <w:rsid w:val="00E304F5"/>
    <w:rsid w:val="00E31080"/>
    <w:rsid w:val="00E40DF0"/>
    <w:rsid w:val="00E42A2E"/>
    <w:rsid w:val="00E45C2C"/>
    <w:rsid w:val="00E46B6A"/>
    <w:rsid w:val="00E50F2D"/>
    <w:rsid w:val="00E514C1"/>
    <w:rsid w:val="00E51E39"/>
    <w:rsid w:val="00E534DB"/>
    <w:rsid w:val="00E53A91"/>
    <w:rsid w:val="00E60971"/>
    <w:rsid w:val="00E610D9"/>
    <w:rsid w:val="00E61D26"/>
    <w:rsid w:val="00E6318C"/>
    <w:rsid w:val="00E67B1F"/>
    <w:rsid w:val="00E7011E"/>
    <w:rsid w:val="00E74A95"/>
    <w:rsid w:val="00E756B4"/>
    <w:rsid w:val="00E75D1C"/>
    <w:rsid w:val="00E76FDB"/>
    <w:rsid w:val="00E8200A"/>
    <w:rsid w:val="00E9158E"/>
    <w:rsid w:val="00E935B5"/>
    <w:rsid w:val="00E95F96"/>
    <w:rsid w:val="00E97789"/>
    <w:rsid w:val="00EA1712"/>
    <w:rsid w:val="00EA3D85"/>
    <w:rsid w:val="00EA487F"/>
    <w:rsid w:val="00EA5910"/>
    <w:rsid w:val="00EA643D"/>
    <w:rsid w:val="00EA7A7D"/>
    <w:rsid w:val="00EB5868"/>
    <w:rsid w:val="00EC0FCD"/>
    <w:rsid w:val="00EC4686"/>
    <w:rsid w:val="00EC7BDA"/>
    <w:rsid w:val="00EC7D00"/>
    <w:rsid w:val="00ED4E9B"/>
    <w:rsid w:val="00ED6535"/>
    <w:rsid w:val="00EE0006"/>
    <w:rsid w:val="00EE2481"/>
    <w:rsid w:val="00EE2810"/>
    <w:rsid w:val="00EE411D"/>
    <w:rsid w:val="00EE4158"/>
    <w:rsid w:val="00EE5593"/>
    <w:rsid w:val="00EE62F0"/>
    <w:rsid w:val="00EE7341"/>
    <w:rsid w:val="00EF05EE"/>
    <w:rsid w:val="00EF12D2"/>
    <w:rsid w:val="00EF2AF6"/>
    <w:rsid w:val="00EF2E0C"/>
    <w:rsid w:val="00EF3152"/>
    <w:rsid w:val="00EF5402"/>
    <w:rsid w:val="00EF5AE8"/>
    <w:rsid w:val="00F00AD3"/>
    <w:rsid w:val="00F01FBD"/>
    <w:rsid w:val="00F03B52"/>
    <w:rsid w:val="00F03C68"/>
    <w:rsid w:val="00F104DF"/>
    <w:rsid w:val="00F12726"/>
    <w:rsid w:val="00F1314F"/>
    <w:rsid w:val="00F15C45"/>
    <w:rsid w:val="00F16366"/>
    <w:rsid w:val="00F16C1E"/>
    <w:rsid w:val="00F211DE"/>
    <w:rsid w:val="00F214DF"/>
    <w:rsid w:val="00F21D7C"/>
    <w:rsid w:val="00F22E1E"/>
    <w:rsid w:val="00F239A2"/>
    <w:rsid w:val="00F2508E"/>
    <w:rsid w:val="00F25880"/>
    <w:rsid w:val="00F27B8E"/>
    <w:rsid w:val="00F30F30"/>
    <w:rsid w:val="00F336A9"/>
    <w:rsid w:val="00F3570B"/>
    <w:rsid w:val="00F358C0"/>
    <w:rsid w:val="00F44E48"/>
    <w:rsid w:val="00F451D6"/>
    <w:rsid w:val="00F47378"/>
    <w:rsid w:val="00F473DA"/>
    <w:rsid w:val="00F53247"/>
    <w:rsid w:val="00F57A5F"/>
    <w:rsid w:val="00F606DE"/>
    <w:rsid w:val="00F60A4B"/>
    <w:rsid w:val="00F65CB1"/>
    <w:rsid w:val="00F67F6A"/>
    <w:rsid w:val="00F71B92"/>
    <w:rsid w:val="00F75E2E"/>
    <w:rsid w:val="00F766D7"/>
    <w:rsid w:val="00F76A82"/>
    <w:rsid w:val="00F8311D"/>
    <w:rsid w:val="00F8496E"/>
    <w:rsid w:val="00F878C2"/>
    <w:rsid w:val="00F91C0C"/>
    <w:rsid w:val="00F9710C"/>
    <w:rsid w:val="00FA03A6"/>
    <w:rsid w:val="00FA0912"/>
    <w:rsid w:val="00FA20F1"/>
    <w:rsid w:val="00FA3089"/>
    <w:rsid w:val="00FA44F6"/>
    <w:rsid w:val="00FA6414"/>
    <w:rsid w:val="00FA73EF"/>
    <w:rsid w:val="00FB26B5"/>
    <w:rsid w:val="00FB4050"/>
    <w:rsid w:val="00FB5C95"/>
    <w:rsid w:val="00FB5E49"/>
    <w:rsid w:val="00FB68CD"/>
    <w:rsid w:val="00FB6E2B"/>
    <w:rsid w:val="00FC4F0E"/>
    <w:rsid w:val="00FC67F6"/>
    <w:rsid w:val="00FC77A9"/>
    <w:rsid w:val="00FD0224"/>
    <w:rsid w:val="00FD448C"/>
    <w:rsid w:val="00FD5C54"/>
    <w:rsid w:val="00FD7FE8"/>
    <w:rsid w:val="00FE31AB"/>
    <w:rsid w:val="00FE3510"/>
    <w:rsid w:val="00FE441D"/>
    <w:rsid w:val="00FF4650"/>
    <w:rsid w:val="00FF62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1D7"/>
    <w:rPr>
      <w:sz w:val="24"/>
      <w:szCs w:val="24"/>
      <w:lang w:val="uk-UA"/>
    </w:rPr>
  </w:style>
  <w:style w:type="paragraph" w:styleId="Heading3">
    <w:name w:val="heading 3"/>
    <w:aliases w:val="заголовок 3"/>
    <w:basedOn w:val="Normal"/>
    <w:next w:val="Normal"/>
    <w:link w:val="Heading3Char"/>
    <w:uiPriority w:val="99"/>
    <w:qFormat/>
    <w:rsid w:val="003F21D7"/>
    <w:pPr>
      <w:keepNext/>
      <w:keepLines/>
      <w:autoSpaceDE w:val="0"/>
      <w:autoSpaceDN w:val="0"/>
      <w:adjustRightInd w:val="0"/>
      <w:spacing w:before="160" w:after="60"/>
      <w:ind w:left="1988"/>
      <w:outlineLvl w:val="2"/>
    </w:pPr>
    <w:rPr>
      <w:b/>
      <w:bCs/>
      <w:i/>
      <w:iCs/>
      <w:sz w:val="26"/>
      <w:szCs w:val="26"/>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заголовок 3 Char"/>
    <w:basedOn w:val="DefaultParagraphFont"/>
    <w:link w:val="Heading3"/>
    <w:uiPriority w:val="99"/>
    <w:semiHidden/>
    <w:locked/>
    <w:rsid w:val="009E55E1"/>
    <w:rPr>
      <w:rFonts w:ascii="Cambria" w:hAnsi="Cambria" w:cs="Times New Roman"/>
      <w:b/>
      <w:bCs/>
      <w:sz w:val="26"/>
      <w:szCs w:val="26"/>
      <w:lang w:val="uk-UA"/>
    </w:rPr>
  </w:style>
  <w:style w:type="table" w:styleId="TableGrid">
    <w:name w:val="Table Grid"/>
    <w:basedOn w:val="TableNormal"/>
    <w:uiPriority w:val="99"/>
    <w:rsid w:val="003F21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3F21D7"/>
    <w:pPr>
      <w:jc w:val="center"/>
    </w:pPr>
    <w:rPr>
      <w:b/>
      <w:bCs/>
      <w:sz w:val="28"/>
      <w:szCs w:val="28"/>
    </w:rPr>
  </w:style>
  <w:style w:type="character" w:customStyle="1" w:styleId="TitleChar">
    <w:name w:val="Title Char"/>
    <w:basedOn w:val="DefaultParagraphFont"/>
    <w:link w:val="Title"/>
    <w:uiPriority w:val="99"/>
    <w:locked/>
    <w:rsid w:val="009E55E1"/>
    <w:rPr>
      <w:rFonts w:ascii="Cambria" w:hAnsi="Cambria" w:cs="Times New Roman"/>
      <w:b/>
      <w:bCs/>
      <w:kern w:val="28"/>
      <w:sz w:val="32"/>
      <w:szCs w:val="32"/>
      <w:lang w:val="uk-UA"/>
    </w:rPr>
  </w:style>
  <w:style w:type="paragraph" w:styleId="Footer">
    <w:name w:val="footer"/>
    <w:basedOn w:val="Normal"/>
    <w:link w:val="FooterChar"/>
    <w:uiPriority w:val="99"/>
    <w:rsid w:val="003F21D7"/>
    <w:pPr>
      <w:tabs>
        <w:tab w:val="center" w:pos="4677"/>
        <w:tab w:val="right" w:pos="9355"/>
      </w:tabs>
    </w:pPr>
  </w:style>
  <w:style w:type="character" w:customStyle="1" w:styleId="FooterChar">
    <w:name w:val="Footer Char"/>
    <w:basedOn w:val="DefaultParagraphFont"/>
    <w:link w:val="Footer"/>
    <w:uiPriority w:val="99"/>
    <w:semiHidden/>
    <w:locked/>
    <w:rsid w:val="009E55E1"/>
    <w:rPr>
      <w:rFonts w:cs="Times New Roman"/>
      <w:sz w:val="24"/>
      <w:szCs w:val="24"/>
      <w:lang w:val="uk-UA"/>
    </w:rPr>
  </w:style>
  <w:style w:type="character" w:styleId="PageNumber">
    <w:name w:val="page number"/>
    <w:basedOn w:val="DefaultParagraphFont"/>
    <w:uiPriority w:val="99"/>
    <w:rsid w:val="003F21D7"/>
    <w:rPr>
      <w:rFonts w:cs="Times New Roman"/>
    </w:rPr>
  </w:style>
  <w:style w:type="paragraph" w:styleId="HTMLPreformatted">
    <w:name w:val="HTML Preformatted"/>
    <w:basedOn w:val="Normal"/>
    <w:link w:val="HTMLPreformattedChar1"/>
    <w:uiPriority w:val="99"/>
    <w:rsid w:val="003F2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PreformattedChar">
    <w:name w:val="HTML Preformatted Char"/>
    <w:basedOn w:val="DefaultParagraphFont"/>
    <w:link w:val="HTMLPreformatted"/>
    <w:uiPriority w:val="99"/>
    <w:semiHidden/>
    <w:locked/>
    <w:rsid w:val="00F53247"/>
    <w:rPr>
      <w:rFonts w:ascii="Courier New" w:hAnsi="Courier New" w:cs="Courier New"/>
      <w:color w:val="000000"/>
      <w:sz w:val="21"/>
      <w:szCs w:val="21"/>
    </w:rPr>
  </w:style>
  <w:style w:type="character" w:customStyle="1" w:styleId="HTMLPreformattedChar1">
    <w:name w:val="HTML Preformatted Char1"/>
    <w:basedOn w:val="DefaultParagraphFont"/>
    <w:link w:val="HTMLPreformatted"/>
    <w:uiPriority w:val="99"/>
    <w:locked/>
    <w:rsid w:val="009E55E1"/>
    <w:rPr>
      <w:rFonts w:ascii="Courier New" w:hAnsi="Courier New" w:cs="Courier New"/>
      <w:sz w:val="20"/>
      <w:szCs w:val="20"/>
      <w:lang w:val="uk-UA"/>
    </w:rPr>
  </w:style>
  <w:style w:type="paragraph" w:customStyle="1" w:styleId="Just">
    <w:name w:val="Just"/>
    <w:uiPriority w:val="99"/>
    <w:rsid w:val="008A0472"/>
    <w:pPr>
      <w:autoSpaceDE w:val="0"/>
      <w:autoSpaceDN w:val="0"/>
      <w:adjustRightInd w:val="0"/>
      <w:spacing w:before="40" w:after="40"/>
      <w:ind w:firstLine="568"/>
      <w:jc w:val="both"/>
    </w:pPr>
    <w:rPr>
      <w:sz w:val="24"/>
      <w:szCs w:val="24"/>
    </w:rPr>
  </w:style>
  <w:style w:type="character" w:styleId="Hyperlink">
    <w:name w:val="Hyperlink"/>
    <w:basedOn w:val="DefaultParagraphFont"/>
    <w:uiPriority w:val="99"/>
    <w:rsid w:val="009778BF"/>
    <w:rPr>
      <w:rFonts w:cs="Times New Roman"/>
      <w:color w:val="0000FF"/>
      <w:u w:val="single"/>
    </w:rPr>
  </w:style>
  <w:style w:type="paragraph" w:styleId="BalloonText">
    <w:name w:val="Balloon Text"/>
    <w:basedOn w:val="Normal"/>
    <w:link w:val="BalloonTextChar"/>
    <w:uiPriority w:val="99"/>
    <w:semiHidden/>
    <w:rsid w:val="000824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4C2"/>
    <w:rPr>
      <w:rFonts w:ascii="Tahoma" w:hAnsi="Tahoma" w:cs="Tahoma"/>
      <w:sz w:val="16"/>
      <w:szCs w:val="16"/>
      <w:lang w:val="uk-UA"/>
    </w:rPr>
  </w:style>
  <w:style w:type="paragraph" w:styleId="Header">
    <w:name w:val="header"/>
    <w:basedOn w:val="Normal"/>
    <w:link w:val="HeaderChar"/>
    <w:uiPriority w:val="99"/>
    <w:rsid w:val="00F766D7"/>
    <w:pPr>
      <w:tabs>
        <w:tab w:val="center" w:pos="4677"/>
        <w:tab w:val="right" w:pos="9355"/>
      </w:tabs>
    </w:pPr>
  </w:style>
  <w:style w:type="character" w:customStyle="1" w:styleId="HeaderChar">
    <w:name w:val="Header Char"/>
    <w:basedOn w:val="DefaultParagraphFont"/>
    <w:link w:val="Header"/>
    <w:uiPriority w:val="99"/>
    <w:locked/>
    <w:rsid w:val="00F766D7"/>
    <w:rPr>
      <w:rFonts w:cs="Times New Roman"/>
      <w:sz w:val="24"/>
      <w:szCs w:val="24"/>
      <w:lang w:val="uk-UA"/>
    </w:rPr>
  </w:style>
  <w:style w:type="paragraph" w:styleId="NormalWeb">
    <w:name w:val="Normal (Web)"/>
    <w:basedOn w:val="Normal"/>
    <w:uiPriority w:val="99"/>
    <w:rsid w:val="004C29CC"/>
    <w:pPr>
      <w:spacing w:before="100" w:beforeAutospacing="1" w:after="100" w:afterAutospacing="1"/>
    </w:pPr>
  </w:style>
  <w:style w:type="character" w:customStyle="1" w:styleId="st24">
    <w:name w:val="st24"/>
    <w:uiPriority w:val="99"/>
    <w:rsid w:val="00A04F38"/>
    <w:rPr>
      <w:rFonts w:ascii="Times New Roman" w:hAnsi="Times New Roman"/>
      <w:b/>
      <w:color w:val="000000"/>
      <w:sz w:val="32"/>
    </w:rPr>
  </w:style>
  <w:style w:type="character" w:customStyle="1" w:styleId="st161">
    <w:name w:val="st161"/>
    <w:uiPriority w:val="99"/>
    <w:rsid w:val="00A04F38"/>
    <w:rPr>
      <w:rFonts w:ascii="Times New Roman" w:hAnsi="Times New Roman"/>
      <w:b/>
      <w:color w:val="000000"/>
      <w:sz w:val="28"/>
    </w:rPr>
  </w:style>
  <w:style w:type="paragraph" w:customStyle="1" w:styleId="ParagraphStyle">
    <w:name w:val="Paragraph Style"/>
    <w:uiPriority w:val="99"/>
    <w:rsid w:val="00592332"/>
    <w:pPr>
      <w:autoSpaceDE w:val="0"/>
      <w:autoSpaceDN w:val="0"/>
      <w:adjustRightInd w:val="0"/>
    </w:pPr>
    <w:rPr>
      <w:rFonts w:ascii="Courier New" w:hAnsi="Courier New"/>
      <w:sz w:val="24"/>
      <w:szCs w:val="24"/>
    </w:rPr>
  </w:style>
  <w:style w:type="character" w:customStyle="1" w:styleId="FontStyle">
    <w:name w:val="Font Style"/>
    <w:uiPriority w:val="99"/>
    <w:rsid w:val="00592332"/>
    <w:rPr>
      <w:color w:val="000000"/>
      <w:sz w:val="20"/>
    </w:rPr>
  </w:style>
  <w:style w:type="character" w:styleId="Strong">
    <w:name w:val="Strong"/>
    <w:basedOn w:val="DefaultParagraphFont"/>
    <w:uiPriority w:val="99"/>
    <w:qFormat/>
    <w:locked/>
    <w:rsid w:val="00304F1C"/>
    <w:rPr>
      <w:rFonts w:cs="Times New Roman"/>
      <w:b/>
      <w:bCs/>
    </w:rPr>
  </w:style>
</w:styles>
</file>

<file path=word/webSettings.xml><?xml version="1.0" encoding="utf-8"?>
<w:webSettings xmlns:r="http://schemas.openxmlformats.org/officeDocument/2006/relationships" xmlns:w="http://schemas.openxmlformats.org/wordprocessingml/2006/main">
  <w:divs>
    <w:div w:id="326901852">
      <w:marLeft w:val="0"/>
      <w:marRight w:val="0"/>
      <w:marTop w:val="0"/>
      <w:marBottom w:val="0"/>
      <w:divBdr>
        <w:top w:val="none" w:sz="0" w:space="0" w:color="auto"/>
        <w:left w:val="none" w:sz="0" w:space="0" w:color="auto"/>
        <w:bottom w:val="none" w:sz="0" w:space="0" w:color="auto"/>
        <w:right w:val="none" w:sz="0" w:space="0" w:color="auto"/>
      </w:divBdr>
    </w:div>
    <w:div w:id="326901853">
      <w:marLeft w:val="0"/>
      <w:marRight w:val="0"/>
      <w:marTop w:val="0"/>
      <w:marBottom w:val="0"/>
      <w:divBdr>
        <w:top w:val="none" w:sz="0" w:space="0" w:color="auto"/>
        <w:left w:val="none" w:sz="0" w:space="0" w:color="auto"/>
        <w:bottom w:val="none" w:sz="0" w:space="0" w:color="auto"/>
        <w:right w:val="none" w:sz="0" w:space="0" w:color="auto"/>
      </w:divBdr>
    </w:div>
    <w:div w:id="326901854">
      <w:marLeft w:val="0"/>
      <w:marRight w:val="0"/>
      <w:marTop w:val="0"/>
      <w:marBottom w:val="0"/>
      <w:divBdr>
        <w:top w:val="none" w:sz="0" w:space="0" w:color="auto"/>
        <w:left w:val="none" w:sz="0" w:space="0" w:color="auto"/>
        <w:bottom w:val="none" w:sz="0" w:space="0" w:color="auto"/>
        <w:right w:val="none" w:sz="0" w:space="0" w:color="auto"/>
      </w:divBdr>
    </w:div>
    <w:div w:id="326901855">
      <w:marLeft w:val="0"/>
      <w:marRight w:val="0"/>
      <w:marTop w:val="0"/>
      <w:marBottom w:val="0"/>
      <w:divBdr>
        <w:top w:val="none" w:sz="0" w:space="0" w:color="auto"/>
        <w:left w:val="none" w:sz="0" w:space="0" w:color="auto"/>
        <w:bottom w:val="none" w:sz="0" w:space="0" w:color="auto"/>
        <w:right w:val="none" w:sz="0" w:space="0" w:color="auto"/>
      </w:divBdr>
    </w:div>
    <w:div w:id="326901856">
      <w:marLeft w:val="0"/>
      <w:marRight w:val="0"/>
      <w:marTop w:val="0"/>
      <w:marBottom w:val="0"/>
      <w:divBdr>
        <w:top w:val="none" w:sz="0" w:space="0" w:color="auto"/>
        <w:left w:val="none" w:sz="0" w:space="0" w:color="auto"/>
        <w:bottom w:val="none" w:sz="0" w:space="0" w:color="auto"/>
        <w:right w:val="none" w:sz="0" w:space="0" w:color="auto"/>
      </w:divBdr>
    </w:div>
    <w:div w:id="326901857">
      <w:marLeft w:val="0"/>
      <w:marRight w:val="0"/>
      <w:marTop w:val="0"/>
      <w:marBottom w:val="0"/>
      <w:divBdr>
        <w:top w:val="none" w:sz="0" w:space="0" w:color="auto"/>
        <w:left w:val="none" w:sz="0" w:space="0" w:color="auto"/>
        <w:bottom w:val="none" w:sz="0" w:space="0" w:color="auto"/>
        <w:right w:val="none" w:sz="0" w:space="0" w:color="auto"/>
      </w:divBdr>
      <w:divsChild>
        <w:div w:id="326901851">
          <w:marLeft w:val="0"/>
          <w:marRight w:val="0"/>
          <w:marTop w:val="0"/>
          <w:marBottom w:val="0"/>
          <w:divBdr>
            <w:top w:val="none" w:sz="0" w:space="0" w:color="auto"/>
            <w:left w:val="none" w:sz="0" w:space="0" w:color="auto"/>
            <w:bottom w:val="none" w:sz="0" w:space="0" w:color="auto"/>
            <w:right w:val="none" w:sz="0" w:space="0" w:color="auto"/>
          </w:divBdr>
          <w:divsChild>
            <w:div w:id="326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1858">
      <w:marLeft w:val="0"/>
      <w:marRight w:val="0"/>
      <w:marTop w:val="0"/>
      <w:marBottom w:val="0"/>
      <w:divBdr>
        <w:top w:val="none" w:sz="0" w:space="0" w:color="auto"/>
        <w:left w:val="none" w:sz="0" w:space="0" w:color="auto"/>
        <w:bottom w:val="none" w:sz="0" w:space="0" w:color="auto"/>
        <w:right w:val="none" w:sz="0" w:space="0" w:color="auto"/>
      </w:divBdr>
    </w:div>
    <w:div w:id="326901860">
      <w:marLeft w:val="0"/>
      <w:marRight w:val="0"/>
      <w:marTop w:val="0"/>
      <w:marBottom w:val="0"/>
      <w:divBdr>
        <w:top w:val="none" w:sz="0" w:space="0" w:color="auto"/>
        <w:left w:val="none" w:sz="0" w:space="0" w:color="auto"/>
        <w:bottom w:val="none" w:sz="0" w:space="0" w:color="auto"/>
        <w:right w:val="none" w:sz="0" w:space="0" w:color="auto"/>
      </w:divBdr>
      <w:divsChild>
        <w:div w:id="326901849">
          <w:marLeft w:val="0"/>
          <w:marRight w:val="0"/>
          <w:marTop w:val="0"/>
          <w:marBottom w:val="0"/>
          <w:divBdr>
            <w:top w:val="none" w:sz="0" w:space="0" w:color="auto"/>
            <w:left w:val="none" w:sz="0" w:space="0" w:color="auto"/>
            <w:bottom w:val="none" w:sz="0" w:space="0" w:color="auto"/>
            <w:right w:val="none" w:sz="0" w:space="0" w:color="auto"/>
          </w:divBdr>
          <w:divsChild>
            <w:div w:id="3269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1863">
      <w:marLeft w:val="0"/>
      <w:marRight w:val="0"/>
      <w:marTop w:val="0"/>
      <w:marBottom w:val="0"/>
      <w:divBdr>
        <w:top w:val="none" w:sz="0" w:space="0" w:color="auto"/>
        <w:left w:val="none" w:sz="0" w:space="0" w:color="auto"/>
        <w:bottom w:val="none" w:sz="0" w:space="0" w:color="auto"/>
        <w:right w:val="none" w:sz="0" w:space="0" w:color="auto"/>
      </w:divBdr>
      <w:divsChild>
        <w:div w:id="326901861">
          <w:marLeft w:val="0"/>
          <w:marRight w:val="0"/>
          <w:marTop w:val="100"/>
          <w:marBottom w:val="100"/>
          <w:divBdr>
            <w:top w:val="none" w:sz="0" w:space="0" w:color="auto"/>
            <w:left w:val="none" w:sz="0" w:space="0" w:color="auto"/>
            <w:bottom w:val="none" w:sz="0" w:space="0" w:color="auto"/>
            <w:right w:val="none" w:sz="0" w:space="0" w:color="auto"/>
          </w:divBdr>
          <w:divsChild>
            <w:div w:id="326901864">
              <w:marLeft w:val="0"/>
              <w:marRight w:val="0"/>
              <w:marTop w:val="0"/>
              <w:marBottom w:val="0"/>
              <w:divBdr>
                <w:top w:val="none" w:sz="0" w:space="0" w:color="auto"/>
                <w:left w:val="none" w:sz="0" w:space="0" w:color="auto"/>
                <w:bottom w:val="none" w:sz="0" w:space="0" w:color="auto"/>
                <w:right w:val="none" w:sz="0" w:space="0" w:color="auto"/>
              </w:divBdr>
              <w:divsChild>
                <w:div w:id="3269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12</Pages>
  <Words>3211</Words>
  <Characters>18306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Р І В Н Я Л Ь Н А    Т А Б Л И Ц  Я</dc:title>
  <dc:subject/>
  <dc:creator/>
  <cp:keywords/>
  <dc:description/>
  <cp:lastModifiedBy/>
  <cp:revision>10</cp:revision>
  <cp:lastPrinted>2014-11-17T11:03:00Z</cp:lastPrinted>
  <dcterms:created xsi:type="dcterms:W3CDTF">2014-11-12T14:39:00Z</dcterms:created>
  <dcterms:modified xsi:type="dcterms:W3CDTF">2014-11-17T11:08:00Z</dcterms:modified>
</cp:coreProperties>
</file>